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2D02A" w14:textId="77777777" w:rsidR="00A851DA" w:rsidRPr="00E677DF" w:rsidRDefault="00607874" w:rsidP="00A851DA">
      <w:pPr>
        <w:pStyle w:val="Default"/>
        <w:rPr>
          <w:rFonts w:asciiTheme="minorHAnsi" w:hAnsiTheme="minorHAnsi" w:cstheme="minorHAnsi"/>
          <w:sz w:val="22"/>
          <w:szCs w:val="22"/>
        </w:rPr>
      </w:pPr>
      <w:r w:rsidRPr="00E677DF">
        <w:rPr>
          <w:rFonts w:asciiTheme="minorHAnsi" w:hAnsiTheme="minorHAnsi" w:cstheme="minorHAnsi"/>
          <w:noProof/>
          <w:sz w:val="22"/>
          <w:szCs w:val="22"/>
          <w:lang w:val="en-ZW" w:eastAsia="en-ZW"/>
        </w:rPr>
        <w:drawing>
          <wp:anchor distT="0" distB="0" distL="114300" distR="114300" simplePos="0" relativeHeight="251658240" behindDoc="0" locked="0" layoutInCell="1" allowOverlap="1" wp14:anchorId="511B318F" wp14:editId="1B4920E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677DF">
        <w:rPr>
          <w:rFonts w:asciiTheme="minorHAnsi" w:hAnsiTheme="minorHAnsi" w:cstheme="minorHAnsi"/>
          <w:sz w:val="22"/>
          <w:szCs w:val="22"/>
        </w:rPr>
        <w:t xml:space="preserve">                                                             </w:t>
      </w:r>
      <w:r w:rsidR="00405895" w:rsidRPr="00E677DF">
        <w:rPr>
          <w:rFonts w:asciiTheme="minorHAnsi" w:hAnsiTheme="minorHAnsi" w:cstheme="minorHAnsi"/>
          <w:sz w:val="22"/>
          <w:szCs w:val="22"/>
        </w:rPr>
        <w:t xml:space="preserve">     </w:t>
      </w:r>
    </w:p>
    <w:p w14:paraId="3DB8A716" w14:textId="77777777" w:rsidR="00607874" w:rsidRPr="00E677DF" w:rsidRDefault="00B12165" w:rsidP="00A851DA">
      <w:pPr>
        <w:rPr>
          <w:rFonts w:cstheme="minorHAnsi"/>
          <w:lang w:val="en-US"/>
        </w:rPr>
      </w:pPr>
      <w:r w:rsidRPr="00E677DF">
        <w:rPr>
          <w:rFonts w:cstheme="minorHAnsi"/>
          <w:noProof/>
          <w:lang w:val="en-ZW" w:eastAsia="en-ZW"/>
        </w:rPr>
        <mc:AlternateContent>
          <mc:Choice Requires="wps">
            <w:drawing>
              <wp:anchor distT="0" distB="0" distL="114300" distR="114300" simplePos="0" relativeHeight="251660288" behindDoc="0" locked="0" layoutInCell="1" allowOverlap="1" wp14:anchorId="5F81061A" wp14:editId="73D403C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3382A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28F79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81061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23382A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28F79E" w14:textId="77777777" w:rsidR="00405895" w:rsidRDefault="00405895"/>
                  </w:txbxContent>
                </v:textbox>
              </v:shape>
            </w:pict>
          </mc:Fallback>
        </mc:AlternateContent>
      </w:r>
    </w:p>
    <w:p w14:paraId="6FEEC9EF" w14:textId="77777777" w:rsidR="00607874" w:rsidRPr="00E677DF" w:rsidRDefault="00607874" w:rsidP="00A851DA">
      <w:pPr>
        <w:rPr>
          <w:rFonts w:cstheme="minorHAnsi"/>
          <w:lang w:val="en-US"/>
        </w:rPr>
      </w:pPr>
    </w:p>
    <w:p w14:paraId="36C5D8F3" w14:textId="77777777" w:rsidR="00607874" w:rsidRPr="00E677DF" w:rsidRDefault="00607874" w:rsidP="00A851DA">
      <w:pPr>
        <w:rPr>
          <w:rFonts w:cstheme="minorHAnsi"/>
          <w:lang w:val="en-US"/>
        </w:rPr>
      </w:pPr>
    </w:p>
    <w:p w14:paraId="5F20B752" w14:textId="77777777" w:rsidR="00607874" w:rsidRPr="00E677DF" w:rsidRDefault="00607874" w:rsidP="00A851DA">
      <w:pPr>
        <w:rPr>
          <w:rFonts w:cstheme="minorHAnsi"/>
          <w:lang w:val="en-US"/>
        </w:rPr>
      </w:pPr>
    </w:p>
    <w:tbl>
      <w:tblPr>
        <w:tblStyle w:val="TableGrid"/>
        <w:tblW w:w="0" w:type="auto"/>
        <w:tblLook w:val="04A0" w:firstRow="1" w:lastRow="0" w:firstColumn="1" w:lastColumn="0" w:noHBand="0" w:noVBand="1"/>
      </w:tblPr>
      <w:tblGrid>
        <w:gridCol w:w="2523"/>
        <w:gridCol w:w="6493"/>
      </w:tblGrid>
      <w:tr w:rsidR="00A851DA" w:rsidRPr="00E677DF" w14:paraId="666E4B3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25A4DA" w14:textId="77777777" w:rsidR="00A851DA" w:rsidRPr="00E677DF" w:rsidRDefault="00A851DA">
            <w:pPr>
              <w:rPr>
                <w:rFonts w:cstheme="minorHAnsi"/>
                <w:b/>
                <w:color w:val="002060"/>
              </w:rPr>
            </w:pPr>
            <w:r w:rsidRPr="00E677DF">
              <w:rPr>
                <w:rFonts w:cstheme="minorHAns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031ED6E" w14:textId="3C0F1F54" w:rsidR="00A851DA" w:rsidRPr="00E677DF" w:rsidRDefault="00813703">
            <w:pPr>
              <w:pStyle w:val="Default"/>
              <w:rPr>
                <w:rFonts w:asciiTheme="minorHAnsi" w:hAnsiTheme="minorHAnsi" w:cstheme="minorHAnsi"/>
                <w:sz w:val="22"/>
                <w:szCs w:val="22"/>
              </w:rPr>
            </w:pPr>
            <w:r w:rsidRPr="00E677DF">
              <w:rPr>
                <w:rFonts w:asciiTheme="minorHAnsi" w:hAnsiTheme="minorHAnsi" w:cstheme="minorHAnsi"/>
                <w:sz w:val="22"/>
                <w:szCs w:val="22"/>
              </w:rPr>
              <w:t>Innocent Gonye</w:t>
            </w:r>
          </w:p>
        </w:tc>
      </w:tr>
      <w:tr w:rsidR="00A851DA" w:rsidRPr="00E677DF" w14:paraId="6D43BD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481D93" w14:textId="77777777" w:rsidR="00A851DA" w:rsidRPr="00E677DF" w:rsidRDefault="00A851DA">
            <w:pPr>
              <w:rPr>
                <w:rFonts w:cstheme="minorHAnsi"/>
                <w:b/>
                <w:color w:val="002060"/>
              </w:rPr>
            </w:pPr>
            <w:r w:rsidRPr="00E677DF">
              <w:rPr>
                <w:rFonts w:cstheme="minorHAns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9A36AC4" w14:textId="1EC18CDA" w:rsidR="00A851DA" w:rsidRPr="00E677DF" w:rsidRDefault="00813703">
            <w:pPr>
              <w:pStyle w:val="Default"/>
              <w:rPr>
                <w:rFonts w:asciiTheme="minorHAnsi" w:hAnsiTheme="minorHAnsi" w:cstheme="minorHAnsi"/>
                <w:sz w:val="22"/>
                <w:szCs w:val="22"/>
              </w:rPr>
            </w:pPr>
            <w:r w:rsidRPr="00E677DF">
              <w:rPr>
                <w:rFonts w:asciiTheme="minorHAnsi" w:hAnsiTheme="minorHAnsi" w:cstheme="minorHAnsi"/>
                <w:sz w:val="22"/>
                <w:szCs w:val="22"/>
              </w:rPr>
              <w:t>21977</w:t>
            </w:r>
          </w:p>
        </w:tc>
      </w:tr>
      <w:tr w:rsidR="00A851DA" w:rsidRPr="00E677DF" w14:paraId="73A2E0E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C1A2C9" w14:textId="77777777" w:rsidR="00A851DA" w:rsidRPr="00E677DF" w:rsidRDefault="00A851DA">
            <w:pPr>
              <w:rPr>
                <w:rFonts w:cstheme="minorHAnsi"/>
                <w:b/>
                <w:color w:val="002060"/>
              </w:rPr>
            </w:pPr>
            <w:r w:rsidRPr="00E677DF">
              <w:rPr>
                <w:rFonts w:cstheme="minorHAns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18EF03B" w14:textId="3D89923A" w:rsidR="00A851DA" w:rsidRPr="00E677DF" w:rsidRDefault="00813703">
            <w:pPr>
              <w:pStyle w:val="Default"/>
              <w:rPr>
                <w:rFonts w:asciiTheme="minorHAnsi" w:hAnsiTheme="minorHAnsi" w:cstheme="minorHAnsi"/>
                <w:sz w:val="22"/>
                <w:szCs w:val="22"/>
              </w:rPr>
            </w:pPr>
            <w:r w:rsidRPr="00E677DF">
              <w:rPr>
                <w:rFonts w:asciiTheme="minorHAnsi" w:hAnsiTheme="minorHAnsi" w:cstheme="minorHAnsi"/>
                <w:sz w:val="22"/>
                <w:szCs w:val="22"/>
              </w:rPr>
              <w:t>Diploma in forensic Accounting Level 4</w:t>
            </w:r>
          </w:p>
        </w:tc>
      </w:tr>
      <w:tr w:rsidR="00A851DA" w:rsidRPr="00E677DF" w14:paraId="3C91A0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9AACBF" w14:textId="77777777" w:rsidR="00A851DA" w:rsidRPr="00E677DF" w:rsidRDefault="00A851DA">
            <w:pPr>
              <w:rPr>
                <w:rFonts w:cstheme="minorHAnsi"/>
                <w:b/>
                <w:color w:val="002060"/>
              </w:rPr>
            </w:pPr>
            <w:r w:rsidRPr="00E677DF">
              <w:rPr>
                <w:rFonts w:cstheme="minorHAns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E20975" w14:textId="0245465D" w:rsidR="00A851DA" w:rsidRPr="00E677DF" w:rsidRDefault="00813703">
            <w:pPr>
              <w:rPr>
                <w:rFonts w:cstheme="minorHAnsi"/>
              </w:rPr>
            </w:pPr>
            <w:r w:rsidRPr="00E677DF">
              <w:rPr>
                <w:rFonts w:cstheme="minorHAnsi"/>
              </w:rPr>
              <w:t>5</w:t>
            </w:r>
          </w:p>
        </w:tc>
      </w:tr>
    </w:tbl>
    <w:p w14:paraId="39D397E5" w14:textId="77777777" w:rsidR="00CC2FB3" w:rsidRPr="00E677DF" w:rsidRDefault="00CC2FB3" w:rsidP="00A851DA">
      <w:pPr>
        <w:rPr>
          <w:rFonts w:cstheme="minorHAnsi"/>
          <w:b/>
          <w:lang w:val="en-US"/>
        </w:rPr>
      </w:pPr>
    </w:p>
    <w:p w14:paraId="0576EC7C" w14:textId="77777777" w:rsidR="00443E6F" w:rsidRPr="00E677DF" w:rsidRDefault="00527C11" w:rsidP="00A851DA">
      <w:pPr>
        <w:rPr>
          <w:rFonts w:cstheme="minorHAnsi"/>
          <w:b/>
          <w:lang w:val="en-US"/>
        </w:rPr>
      </w:pPr>
      <w:r w:rsidRPr="00E677DF">
        <w:rPr>
          <w:rFonts w:cstheme="minorHAnsi"/>
          <w:b/>
          <w:lang w:val="en-US"/>
        </w:rPr>
        <w:t>Marking Criteria:</w:t>
      </w:r>
    </w:p>
    <w:p w14:paraId="3E5AFEAE" w14:textId="77777777" w:rsidR="00443E6F" w:rsidRPr="00E677DF" w:rsidRDefault="00527C11" w:rsidP="00A851DA">
      <w:pPr>
        <w:rPr>
          <w:rFonts w:cstheme="minorHAnsi"/>
          <w:lang w:val="en-US"/>
        </w:rPr>
      </w:pPr>
      <w:r w:rsidRPr="00E677DF">
        <w:rPr>
          <w:rFonts w:cstheme="minorHAnsi"/>
          <w:b/>
          <w:lang w:val="en-US"/>
        </w:rPr>
        <w:t xml:space="preserve"> </w:t>
      </w:r>
      <w:r w:rsidRPr="00E677DF">
        <w:rPr>
          <w:rFonts w:cstheme="minorHAnsi"/>
          <w:lang w:val="en-US"/>
        </w:rPr>
        <w:t>We expect the learner</w:t>
      </w:r>
      <w:r w:rsidR="00443E6F" w:rsidRPr="00E677DF">
        <w:rPr>
          <w:rFonts w:cstheme="minorHAnsi"/>
          <w:lang w:val="en-US"/>
        </w:rPr>
        <w:t>s</w:t>
      </w:r>
      <w:r w:rsidRPr="00E677DF">
        <w:rPr>
          <w:rFonts w:cstheme="minorHAnsi"/>
          <w:lang w:val="en-US"/>
        </w:rPr>
        <w:t xml:space="preserve"> to write minimum one well expressed point in</w:t>
      </w:r>
      <w:r w:rsidR="00443E6F" w:rsidRPr="00E677DF">
        <w:rPr>
          <w:rFonts w:cstheme="minorHAnsi"/>
          <w:lang w:val="en-US"/>
        </w:rPr>
        <w:t xml:space="preserve"> </w:t>
      </w:r>
      <w:r w:rsidRPr="00E677DF">
        <w:rPr>
          <w:rFonts w:cstheme="minorHAnsi"/>
          <w:lang w:val="en-US"/>
        </w:rPr>
        <w:t>three lines</w:t>
      </w:r>
      <w:r w:rsidR="00443E6F" w:rsidRPr="00E677DF">
        <w:rPr>
          <w:rFonts w:cstheme="minorHAnsi"/>
          <w:lang w:val="en-US"/>
        </w:rPr>
        <w:t xml:space="preserve"> against each allocated mark. This means one need</w:t>
      </w:r>
      <w:r w:rsidR="009E41F4" w:rsidRPr="00E677DF">
        <w:rPr>
          <w:rFonts w:cstheme="minorHAnsi"/>
          <w:lang w:val="en-US"/>
        </w:rPr>
        <w:t>s</w:t>
      </w:r>
      <w:r w:rsidR="00443E6F" w:rsidRPr="00E677DF">
        <w:rPr>
          <w:rFonts w:cstheme="minorHAnsi"/>
          <w:lang w:val="en-US"/>
        </w:rPr>
        <w:t xml:space="preserve"> to write 15 lines with </w:t>
      </w:r>
      <w:r w:rsidR="00402786" w:rsidRPr="00E677DF">
        <w:rPr>
          <w:rFonts w:cstheme="minorHAnsi"/>
          <w:lang w:val="en-US"/>
        </w:rPr>
        <w:t>5 well expressed</w:t>
      </w:r>
      <w:r w:rsidR="00443E6F" w:rsidRPr="00E677DF">
        <w:rPr>
          <w:rFonts w:cstheme="minorHAnsi"/>
          <w:lang w:val="en-US"/>
        </w:rPr>
        <w:t xml:space="preserve"> points to get high grades for a 5 marks question.</w:t>
      </w:r>
    </w:p>
    <w:p w14:paraId="43E92470" w14:textId="77777777" w:rsidR="00527C11" w:rsidRPr="00E677DF" w:rsidRDefault="00687EE8" w:rsidP="00A851DA">
      <w:pPr>
        <w:rPr>
          <w:rFonts w:cstheme="minorHAnsi"/>
          <w:lang w:val="en-US"/>
        </w:rPr>
      </w:pPr>
      <w:r w:rsidRPr="00E677DF">
        <w:rPr>
          <w:rFonts w:cstheme="minorHAnsi"/>
          <w:lang w:val="en-US"/>
        </w:rPr>
        <w:t xml:space="preserve">For high grades use </w:t>
      </w:r>
      <w:r w:rsidR="00527C11" w:rsidRPr="00E677DF">
        <w:rPr>
          <w:rFonts w:cstheme="minorHAnsi"/>
          <w:lang w:val="en-US"/>
        </w:rPr>
        <w:t xml:space="preserve">examples and illustrations </w:t>
      </w:r>
      <w:r w:rsidR="00443E6F" w:rsidRPr="00E677DF">
        <w:rPr>
          <w:rFonts w:cstheme="minorHAnsi"/>
          <w:lang w:val="en-US"/>
        </w:rPr>
        <w:t>where appropriate</w:t>
      </w:r>
      <w:r w:rsidRPr="00E677DF">
        <w:rPr>
          <w:rFonts w:cstheme="minorHAnsi"/>
          <w:lang w:val="en-US"/>
        </w:rPr>
        <w:t>.</w:t>
      </w:r>
      <w:r w:rsidR="00443E6F" w:rsidRPr="00E677DF">
        <w:rPr>
          <w:rFonts w:cstheme="minorHAnsi"/>
          <w:lang w:val="en-US"/>
        </w:rPr>
        <w:t xml:space="preserve"> </w:t>
      </w:r>
    </w:p>
    <w:tbl>
      <w:tblPr>
        <w:tblStyle w:val="TableGrid"/>
        <w:tblW w:w="0" w:type="auto"/>
        <w:tblLook w:val="04A0" w:firstRow="1" w:lastRow="0" w:firstColumn="1" w:lastColumn="0" w:noHBand="0" w:noVBand="1"/>
      </w:tblPr>
      <w:tblGrid>
        <w:gridCol w:w="9016"/>
      </w:tblGrid>
      <w:tr w:rsidR="00CC2FB3" w:rsidRPr="00E677DF" w14:paraId="23040EC9" w14:textId="77777777" w:rsidTr="00CC2FB3">
        <w:tc>
          <w:tcPr>
            <w:tcW w:w="9242" w:type="dxa"/>
          </w:tcPr>
          <w:p w14:paraId="6227C49C" w14:textId="77777777" w:rsidR="00CC2FB3" w:rsidRPr="00E677DF" w:rsidRDefault="00CC2FB3" w:rsidP="00A851DA">
            <w:pPr>
              <w:rPr>
                <w:rFonts w:cstheme="minorHAnsi"/>
              </w:rPr>
            </w:pPr>
            <w:r w:rsidRPr="00E677DF">
              <w:rPr>
                <w:rFonts w:cstheme="minorHAnsi"/>
              </w:rPr>
              <w:t>Please insert your completed assignment</w:t>
            </w:r>
            <w:r w:rsidR="002F779F" w:rsidRPr="00E677DF">
              <w:rPr>
                <w:rFonts w:cstheme="minorHAnsi"/>
              </w:rPr>
              <w:t xml:space="preserve"> (in word format) </w:t>
            </w:r>
            <w:r w:rsidRPr="00E677DF">
              <w:rPr>
                <w:rFonts w:cstheme="minorHAnsi"/>
              </w:rPr>
              <w:t xml:space="preserve"> here:</w:t>
            </w:r>
          </w:p>
          <w:p w14:paraId="2AAE9267" w14:textId="77777777" w:rsidR="00CC2FB3" w:rsidRPr="00E677DF" w:rsidRDefault="00CC2FB3" w:rsidP="00A851DA">
            <w:pPr>
              <w:rPr>
                <w:rFonts w:cstheme="minorHAnsi"/>
                <w:b/>
              </w:rPr>
            </w:pPr>
          </w:p>
          <w:p w14:paraId="7E71D053" w14:textId="77777777" w:rsidR="00813703" w:rsidRPr="00E677DF" w:rsidRDefault="00813703" w:rsidP="00813703">
            <w:pPr>
              <w:autoSpaceDE w:val="0"/>
              <w:autoSpaceDN w:val="0"/>
              <w:adjustRightInd w:val="0"/>
              <w:rPr>
                <w:rFonts w:cstheme="minorHAnsi"/>
                <w:b/>
                <w:bCs/>
                <w:color w:val="FFFFFF"/>
                <w:lang w:val="en-ZW"/>
              </w:rPr>
            </w:pPr>
            <w:r w:rsidRPr="00E677DF">
              <w:rPr>
                <w:rFonts w:cstheme="minorHAnsi"/>
                <w:b/>
                <w:bCs/>
                <w:color w:val="FFFFFF"/>
                <w:lang w:val="en-ZW"/>
              </w:rPr>
              <w:t>ASSESSMENT # 5 Total Marks: 30</w:t>
            </w:r>
          </w:p>
          <w:p w14:paraId="6F51EDC5" w14:textId="77777777" w:rsidR="00813703" w:rsidRPr="00E677DF" w:rsidRDefault="00813703" w:rsidP="00813703">
            <w:pPr>
              <w:autoSpaceDE w:val="0"/>
              <w:autoSpaceDN w:val="0"/>
              <w:adjustRightInd w:val="0"/>
              <w:rPr>
                <w:rFonts w:cstheme="minorHAnsi"/>
                <w:b/>
                <w:bCs/>
                <w:color w:val="C10000"/>
                <w:lang w:val="en-ZW"/>
              </w:rPr>
            </w:pPr>
            <w:r w:rsidRPr="00E677DF">
              <w:rPr>
                <w:rFonts w:cstheme="minorHAnsi"/>
                <w:b/>
                <w:bCs/>
                <w:color w:val="C10000"/>
                <w:lang w:val="en-ZW"/>
              </w:rPr>
              <w:t>Forensic Accounting Level 4 Brentwood Open Learning College Page: 1</w:t>
            </w:r>
          </w:p>
          <w:p w14:paraId="351B94E1" w14:textId="77777777" w:rsidR="00813703" w:rsidRPr="00E677DF" w:rsidRDefault="00813703" w:rsidP="00813703">
            <w:pPr>
              <w:autoSpaceDE w:val="0"/>
              <w:autoSpaceDN w:val="0"/>
              <w:adjustRightInd w:val="0"/>
              <w:rPr>
                <w:rFonts w:cstheme="minorHAnsi"/>
                <w:b/>
                <w:bCs/>
                <w:color w:val="C10000"/>
                <w:lang w:val="en-ZW"/>
              </w:rPr>
            </w:pPr>
            <w:bookmarkStart w:id="0" w:name="_GoBack"/>
            <w:r w:rsidRPr="00E677DF">
              <w:rPr>
                <w:rFonts w:cstheme="minorHAnsi"/>
                <w:b/>
                <w:bCs/>
                <w:color w:val="C10000"/>
                <w:lang w:val="en-ZW"/>
              </w:rPr>
              <w:t>The Investigative Process</w:t>
            </w:r>
          </w:p>
          <w:bookmarkEnd w:id="0"/>
          <w:p w14:paraId="7E2B4E61" w14:textId="77777777" w:rsidR="00813703" w:rsidRPr="00E677DF" w:rsidRDefault="00813703" w:rsidP="00813703">
            <w:pPr>
              <w:autoSpaceDE w:val="0"/>
              <w:autoSpaceDN w:val="0"/>
              <w:adjustRightInd w:val="0"/>
              <w:rPr>
                <w:rFonts w:cstheme="minorHAnsi"/>
                <w:color w:val="000000"/>
                <w:lang w:val="en-ZW"/>
              </w:rPr>
            </w:pPr>
            <w:r w:rsidRPr="00E677DF">
              <w:rPr>
                <w:rFonts w:cstheme="minorHAnsi"/>
                <w:b/>
                <w:bCs/>
                <w:color w:val="C00000"/>
                <w:lang w:val="en-ZW"/>
              </w:rPr>
              <w:t xml:space="preserve">1. </w:t>
            </w:r>
            <w:r w:rsidRPr="00E677DF">
              <w:rPr>
                <w:rFonts w:cstheme="minorHAnsi"/>
                <w:color w:val="000000"/>
                <w:lang w:val="en-ZW"/>
              </w:rPr>
              <w:t>Give short answers for the following questions: (12)</w:t>
            </w:r>
          </w:p>
          <w:p w14:paraId="038DE925" w14:textId="5EF58532" w:rsidR="00AE6B02" w:rsidRPr="00E677DF" w:rsidRDefault="00813703" w:rsidP="00AE6B02">
            <w:pPr>
              <w:autoSpaceDE w:val="0"/>
              <w:autoSpaceDN w:val="0"/>
              <w:adjustRightInd w:val="0"/>
              <w:rPr>
                <w:rFonts w:cstheme="minorHAnsi"/>
              </w:rPr>
            </w:pPr>
            <w:r w:rsidRPr="00E677DF">
              <w:rPr>
                <w:rFonts w:cstheme="minorHAnsi"/>
                <w:b/>
                <w:bCs/>
                <w:color w:val="000000"/>
                <w:lang w:val="en-ZW"/>
              </w:rPr>
              <w:t>i. What is the difference between proactive and reactive investigations?</w:t>
            </w:r>
            <w:r w:rsidR="00AE6B02" w:rsidRPr="00E677DF">
              <w:rPr>
                <w:rFonts w:cstheme="minorHAnsi"/>
                <w:b/>
                <w:bCs/>
                <w:color w:val="000000"/>
                <w:lang w:val="en-ZW"/>
              </w:rPr>
              <w:t xml:space="preserve"> </w:t>
            </w:r>
            <w:r w:rsidR="00AE6B02" w:rsidRPr="00E677DF">
              <w:rPr>
                <w:rFonts w:cstheme="minorHAnsi"/>
              </w:rPr>
              <w:t xml:space="preserve">Proactive; is a policy that seeks to prevent crime, while reactive policing involves responding to a crime that is taking place right immediately or that has already taken place. A great example of proactive policing would be police patrolling a section </w:t>
            </w:r>
            <w:r w:rsidR="00E677DF" w:rsidRPr="00E677DF">
              <w:rPr>
                <w:rFonts w:cstheme="minorHAnsi"/>
              </w:rPr>
              <w:t>of a</w:t>
            </w:r>
            <w:r w:rsidR="00AE6B02" w:rsidRPr="00E677DF">
              <w:rPr>
                <w:rFonts w:cstheme="minorHAnsi"/>
              </w:rPr>
              <w:t xml:space="preserve"> district where some drivers are known for driving fast or recklessly. If these actions are done regularly then motorists would become accustomed to the possibility of police being there, and this possibility is likely to deter them from driving recklessly and fast.</w:t>
            </w:r>
          </w:p>
          <w:p w14:paraId="089F023B" w14:textId="5800836F" w:rsidR="00F6333C" w:rsidRPr="00E677DF" w:rsidRDefault="00AE6B02" w:rsidP="000C5D63">
            <w:pPr>
              <w:pStyle w:val="NormalWeb"/>
              <w:rPr>
                <w:rFonts w:asciiTheme="minorHAnsi" w:hAnsiTheme="minorHAnsi" w:cstheme="minorHAnsi"/>
                <w:sz w:val="22"/>
                <w:szCs w:val="22"/>
              </w:rPr>
            </w:pPr>
            <w:r w:rsidRPr="00E677DF">
              <w:rPr>
                <w:rFonts w:asciiTheme="minorHAnsi" w:hAnsiTheme="minorHAnsi" w:cstheme="minorHAnsi"/>
                <w:sz w:val="22"/>
                <w:szCs w:val="22"/>
              </w:rPr>
              <w:t>Reactive policing, on the other hand, involves reacting to something that has already happened that is an armed robbery would have taken place. For example, if the police go to someone's house after they have received a phone call and stated that a robbery is taking place, then they are reacting to a crime that has already taken place. Both types of policing are important to the effective functioning of society. Proactive policing has a preventative role, while reactive policing is responsible for obtaining justice during and after criminal activity and bring closure to the case.</w:t>
            </w:r>
          </w:p>
          <w:p w14:paraId="2521E066" w14:textId="18E29D7A" w:rsidR="00E61299" w:rsidRPr="00E677DF" w:rsidRDefault="00813703" w:rsidP="00E61299">
            <w:pPr>
              <w:autoSpaceDE w:val="0"/>
              <w:autoSpaceDN w:val="0"/>
              <w:adjustRightInd w:val="0"/>
              <w:rPr>
                <w:rFonts w:cstheme="minorHAnsi"/>
                <w:b/>
                <w:bCs/>
                <w:color w:val="000000"/>
                <w:lang w:val="en-ZW"/>
              </w:rPr>
            </w:pPr>
            <w:r w:rsidRPr="00E677DF">
              <w:rPr>
                <w:rFonts w:cstheme="minorHAnsi"/>
                <w:b/>
                <w:bCs/>
                <w:color w:val="000000"/>
                <w:lang w:val="en-ZW"/>
              </w:rPr>
              <w:t>ii. How would you differentiate between the weighted and unweighted solvability factors.</w:t>
            </w:r>
          </w:p>
          <w:p w14:paraId="66C65267" w14:textId="18C93020" w:rsidR="00E61299" w:rsidRPr="00E677DF" w:rsidRDefault="00E61299" w:rsidP="00E61299">
            <w:pPr>
              <w:autoSpaceDE w:val="0"/>
              <w:autoSpaceDN w:val="0"/>
              <w:adjustRightInd w:val="0"/>
              <w:rPr>
                <w:rFonts w:eastAsia="Calibri" w:cstheme="minorHAnsi"/>
                <w:color w:val="000000"/>
                <w:lang w:val="en-ZW"/>
              </w:rPr>
            </w:pPr>
            <w:r w:rsidRPr="00E677DF">
              <w:rPr>
                <w:rFonts w:eastAsia="Calibri" w:cstheme="minorHAnsi"/>
                <w:color w:val="000000"/>
                <w:lang w:val="en-ZW"/>
              </w:rPr>
              <w:t>Weighted systems separate the more solvable factors from the less solvable ones. They recognize that not all factors are equally important, for instance fingerprints found at the crime scene hold more weight than the existence of a witness. Un-weighted solvability factors are</w:t>
            </w:r>
            <w:r w:rsidRPr="00E677DF">
              <w:rPr>
                <w:rFonts w:eastAsia="Calibri" w:cstheme="minorHAnsi"/>
                <w:b/>
                <w:bCs/>
                <w:color w:val="000000"/>
                <w:lang w:val="en-ZW"/>
              </w:rPr>
              <w:t xml:space="preserve"> </w:t>
            </w:r>
            <w:r w:rsidRPr="00E677DF">
              <w:rPr>
                <w:rFonts w:eastAsia="Calibri" w:cstheme="minorHAnsi"/>
                <w:color w:val="000000"/>
                <w:lang w:val="en-ZW"/>
              </w:rPr>
              <w:t xml:space="preserve"> systems that do not assign weights to factors,  all factors are equally important. The presence of factors determines whether the case will be investigated further or not be investigated. All cases must be evaluated on their merits regardless of the system being used. After the case has been evaluated and investigation has been deemed necessary, it is important for the investigation process to be </w:t>
            </w:r>
            <w:r w:rsidRPr="00E677DF">
              <w:rPr>
                <w:rFonts w:eastAsia="Calibri" w:cstheme="minorHAnsi"/>
                <w:color w:val="000000"/>
                <w:lang w:val="en-ZW"/>
              </w:rPr>
              <w:lastRenderedPageBreak/>
              <w:t xml:space="preserve">smooth, logical and efficient. Every investigation is unique depending on the specifics of the </w:t>
            </w:r>
            <w:r w:rsidR="00301605" w:rsidRPr="00E677DF">
              <w:rPr>
                <w:rFonts w:eastAsia="Calibri" w:cstheme="minorHAnsi"/>
                <w:color w:val="000000"/>
                <w:lang w:val="en-ZW"/>
              </w:rPr>
              <w:t>case;</w:t>
            </w:r>
            <w:r w:rsidRPr="00E677DF">
              <w:rPr>
                <w:rFonts w:eastAsia="Calibri" w:cstheme="minorHAnsi"/>
                <w:color w:val="000000"/>
                <w:lang w:val="en-ZW"/>
              </w:rPr>
              <w:t xml:space="preserve"> however, the success of every investigation relies on the combination of skill, knowledge and a sound investigative process. Without a well-defined, efficient process, even the most knowledgeable and skilful of investigators </w:t>
            </w:r>
            <w:r w:rsidR="000D4729" w:rsidRPr="00E677DF">
              <w:rPr>
                <w:rFonts w:eastAsia="Calibri" w:cstheme="minorHAnsi"/>
                <w:color w:val="000000"/>
                <w:lang w:val="en-ZW"/>
              </w:rPr>
              <w:t xml:space="preserve">may </w:t>
            </w:r>
            <w:r w:rsidRPr="00E677DF">
              <w:rPr>
                <w:rFonts w:eastAsia="Calibri" w:cstheme="minorHAnsi"/>
                <w:color w:val="000000"/>
                <w:lang w:val="en-ZW"/>
              </w:rPr>
              <w:t xml:space="preserve"> fail to achieve a successful outcome. The consistency and reliability of the investigative process can be ensured with a sound technique, awareness of the unique nature of financial crimes and logic. Goal setting is the primary task of the investigator regardless of how the complaint has been generated. In both proactive and reactive approaches, the starting point is the complaint</w:t>
            </w:r>
            <w:r w:rsidR="000D4729" w:rsidRPr="00E677DF">
              <w:rPr>
                <w:rFonts w:eastAsia="Calibri" w:cstheme="minorHAnsi"/>
                <w:color w:val="000000"/>
                <w:lang w:val="en-ZW"/>
              </w:rPr>
              <w:t xml:space="preserve"> </w:t>
            </w:r>
            <w:r w:rsidRPr="00E677DF">
              <w:rPr>
                <w:rFonts w:eastAsia="Calibri" w:cstheme="minorHAnsi"/>
                <w:color w:val="000000"/>
                <w:lang w:val="en-ZW"/>
              </w:rPr>
              <w:t xml:space="preserve">and the goal </w:t>
            </w:r>
            <w:r w:rsidR="00301605" w:rsidRPr="00E677DF">
              <w:rPr>
                <w:rFonts w:eastAsia="Calibri" w:cstheme="minorHAnsi"/>
                <w:color w:val="000000"/>
                <w:lang w:val="en-ZW"/>
              </w:rPr>
              <w:t>are</w:t>
            </w:r>
            <w:r w:rsidRPr="00E677DF">
              <w:rPr>
                <w:rFonts w:eastAsia="Calibri" w:cstheme="minorHAnsi"/>
                <w:color w:val="000000"/>
                <w:lang w:val="en-ZW"/>
              </w:rPr>
              <w:t xml:space="preserve"> to establish a case with a legal basis for investigation and a successful outcome. A fraud investigator’s first aim is to identify the complainant’s goal. For a criminal fraud investigation, this is simple as the goal of the aggrieved party is to obtain reimbursement and the incarceration of the suspect</w:t>
            </w:r>
            <w:r w:rsidR="000D4729" w:rsidRPr="00E677DF">
              <w:rPr>
                <w:rFonts w:eastAsia="Calibri" w:cstheme="minorHAnsi"/>
                <w:color w:val="000000"/>
                <w:lang w:val="en-ZW"/>
              </w:rPr>
              <w:t xml:space="preserve">. </w:t>
            </w:r>
            <w:r w:rsidRPr="00E677DF">
              <w:rPr>
                <w:rFonts w:eastAsia="Calibri" w:cstheme="minorHAnsi"/>
                <w:color w:val="000000"/>
                <w:lang w:val="en-ZW"/>
              </w:rPr>
              <w:t>They may be involuntary customers, but they expect obtainable and acceptable results from the investigation. They seek the help of fraud investigators and expect certain outcomes. Customers’ satisfaction depends on the extent to which their expectations are realistic and reasonable. Usually, rational expectations lead to satisfied customers</w:t>
            </w:r>
            <w:r w:rsidR="000D4729" w:rsidRPr="00E677DF">
              <w:rPr>
                <w:rFonts w:eastAsia="Calibri" w:cstheme="minorHAnsi"/>
                <w:color w:val="000000"/>
                <w:lang w:val="en-ZW"/>
              </w:rPr>
              <w:t xml:space="preserve"> and the community at large.</w:t>
            </w:r>
          </w:p>
          <w:p w14:paraId="3704F061" w14:textId="77777777" w:rsidR="00E61299" w:rsidRPr="00E677DF" w:rsidRDefault="00E61299" w:rsidP="00813703">
            <w:pPr>
              <w:autoSpaceDE w:val="0"/>
              <w:autoSpaceDN w:val="0"/>
              <w:adjustRightInd w:val="0"/>
              <w:rPr>
                <w:rFonts w:cstheme="minorHAnsi"/>
                <w:color w:val="000000"/>
                <w:lang w:val="en-ZW"/>
              </w:rPr>
            </w:pPr>
          </w:p>
          <w:p w14:paraId="644533C4" w14:textId="77777777" w:rsidR="00813703" w:rsidRPr="00B125D8" w:rsidRDefault="00813703" w:rsidP="00813703">
            <w:pPr>
              <w:autoSpaceDE w:val="0"/>
              <w:autoSpaceDN w:val="0"/>
              <w:adjustRightInd w:val="0"/>
              <w:rPr>
                <w:rFonts w:cstheme="minorHAnsi"/>
                <w:b/>
                <w:bCs/>
                <w:color w:val="000000"/>
                <w:lang w:val="en-ZW"/>
              </w:rPr>
            </w:pPr>
            <w:r w:rsidRPr="00B125D8">
              <w:rPr>
                <w:rFonts w:cstheme="minorHAnsi"/>
                <w:b/>
                <w:bCs/>
                <w:color w:val="000000"/>
                <w:lang w:val="en-ZW"/>
              </w:rPr>
              <w:t>iii. Goal - setting and planning is very important for the soundness of an investigative process.</w:t>
            </w:r>
          </w:p>
          <w:p w14:paraId="4DDFC8E2" w14:textId="184974AB" w:rsidR="00813703" w:rsidRPr="00B125D8" w:rsidRDefault="00813703" w:rsidP="00813703">
            <w:pPr>
              <w:autoSpaceDE w:val="0"/>
              <w:autoSpaceDN w:val="0"/>
              <w:adjustRightInd w:val="0"/>
              <w:rPr>
                <w:rFonts w:cstheme="minorHAnsi"/>
                <w:b/>
                <w:bCs/>
                <w:color w:val="000000"/>
                <w:lang w:val="en-ZW"/>
              </w:rPr>
            </w:pPr>
            <w:r w:rsidRPr="00B125D8">
              <w:rPr>
                <w:rFonts w:cstheme="minorHAnsi"/>
                <w:b/>
                <w:bCs/>
                <w:color w:val="000000"/>
                <w:lang w:val="en-ZW"/>
              </w:rPr>
              <w:t>Why?</w:t>
            </w:r>
          </w:p>
          <w:p w14:paraId="282CEF7E" w14:textId="77777777" w:rsidR="00AD1215" w:rsidRPr="00E677DF" w:rsidRDefault="00AD1215" w:rsidP="00AD1215">
            <w:pPr>
              <w:autoSpaceDE w:val="0"/>
              <w:autoSpaceDN w:val="0"/>
              <w:adjustRightInd w:val="0"/>
              <w:rPr>
                <w:rFonts w:cstheme="minorHAnsi"/>
                <w:color w:val="000000" w:themeColor="text1"/>
              </w:rPr>
            </w:pPr>
            <w:r w:rsidRPr="00E677DF">
              <w:rPr>
                <w:rFonts w:cstheme="minorHAnsi"/>
                <w:color w:val="000000" w:themeColor="text1"/>
              </w:rPr>
              <w:t xml:space="preserve">Obtainable result:  In a financial investigation, current refers not only to the existing level of technology but also to the foreseeable state of technology in the lifespan of the investigation. Financial investigations usually have longer lifespans than the time it takes for new technology to emerge and for old ones to become obsolete. The discovery of new technology improves obtainable results. </w:t>
            </w:r>
          </w:p>
          <w:p w14:paraId="5EEC7476" w14:textId="5A5A3114" w:rsidR="00AD1215" w:rsidRPr="00E677DF" w:rsidRDefault="00AD1215" w:rsidP="00AD1215">
            <w:pPr>
              <w:autoSpaceDE w:val="0"/>
              <w:autoSpaceDN w:val="0"/>
              <w:adjustRightInd w:val="0"/>
              <w:rPr>
                <w:rFonts w:cstheme="minorHAnsi"/>
                <w:color w:val="000000" w:themeColor="text1"/>
              </w:rPr>
            </w:pPr>
            <w:r w:rsidRPr="00E677DF">
              <w:rPr>
                <w:rFonts w:cstheme="minorHAnsi"/>
                <w:color w:val="000000" w:themeColor="text1"/>
              </w:rPr>
              <w:t xml:space="preserve"> Acceptable outcome: In a financial crime investigation, an acceptable outcome is the outcome that might reasonably be expected considering the current state of the law.  Current refers to the period delimited by the criminal acts in question. It is the constitutional </w:t>
            </w:r>
            <w:r w:rsidR="00E677DF" w:rsidRPr="00E677DF">
              <w:rPr>
                <w:rFonts w:cstheme="minorHAnsi"/>
                <w:color w:val="000000" w:themeColor="text1"/>
              </w:rPr>
              <w:t>limitation against</w:t>
            </w:r>
            <w:r w:rsidRPr="00E677DF">
              <w:rPr>
                <w:rFonts w:cstheme="minorHAnsi"/>
                <w:color w:val="000000" w:themeColor="text1"/>
              </w:rPr>
              <w:t xml:space="preserve"> ex post facto laws. An acceptable outcome might include a punishment that did not exist at the time when the actual crime occurred but emerged during the lifespan of the investigation. The customer might expect a more severe punishment than what was previously allowed by the law. </w:t>
            </w:r>
          </w:p>
          <w:p w14:paraId="303CBBD8" w14:textId="77777777" w:rsidR="00AD1215" w:rsidRPr="00E677DF" w:rsidRDefault="00AD1215" w:rsidP="00AD1215">
            <w:pPr>
              <w:autoSpaceDE w:val="0"/>
              <w:autoSpaceDN w:val="0"/>
              <w:adjustRightInd w:val="0"/>
              <w:rPr>
                <w:rFonts w:cstheme="minorHAnsi"/>
                <w:color w:val="000000" w:themeColor="text1"/>
              </w:rPr>
            </w:pPr>
            <w:r w:rsidRPr="00E677DF">
              <w:rPr>
                <w:rFonts w:cstheme="minorHAnsi"/>
                <w:color w:val="000000" w:themeColor="text1"/>
              </w:rPr>
              <w:t xml:space="preserve">The ability of fraud investigators to efficiently and effectively pursue investigations depends on their consistency and their success in attaining investigative goals. In criminal cases, their success can be measured in terms of clearance or arrest rate and the convictions that have been achieved. In civil cases, it is much harder to evaluate success. The more successful investigators, who consistently fulfil or exceed the customer’s expectations, have more customers willing to hire them. Had the investigator been the only person responsible for setting goals, there would have been very little chance of the goals being poorly defined. In other words, there are other factors that influence the exercise of goal setting. The investigator usually has a reasonably good idea of obtainable results and acceptable outcomes, but the customer is likely to have preconceived expectations that will complicate an otherwise simple process of setting goals for the investigation. The investigator should educate the customer about obtainable results and acceptable outcomes, and both should try to reach a middle ground regarding their expectations of the investigation. </w:t>
            </w:r>
          </w:p>
          <w:p w14:paraId="24FF134E" w14:textId="77777777" w:rsidR="00AD1215" w:rsidRPr="00E677DF" w:rsidRDefault="00AD1215" w:rsidP="00AD1215">
            <w:pPr>
              <w:autoSpaceDE w:val="0"/>
              <w:autoSpaceDN w:val="0"/>
              <w:adjustRightInd w:val="0"/>
              <w:rPr>
                <w:rFonts w:cstheme="minorHAnsi"/>
                <w:color w:val="000000" w:themeColor="text1"/>
              </w:rPr>
            </w:pPr>
          </w:p>
          <w:p w14:paraId="689455E6" w14:textId="0DA8EB80" w:rsidR="00AD1215" w:rsidRPr="00E677DF" w:rsidRDefault="00AD1215" w:rsidP="00AD1215">
            <w:pPr>
              <w:autoSpaceDE w:val="0"/>
              <w:autoSpaceDN w:val="0"/>
              <w:adjustRightInd w:val="0"/>
              <w:rPr>
                <w:rFonts w:cstheme="minorHAnsi"/>
                <w:color w:val="000000" w:themeColor="text1"/>
              </w:rPr>
            </w:pPr>
            <w:r w:rsidRPr="00E677DF">
              <w:rPr>
                <w:rFonts w:cstheme="minorHAnsi"/>
                <w:color w:val="000000" w:themeColor="text1"/>
              </w:rPr>
              <w:t xml:space="preserve">Goals might be identified and defined more clearly once common expectations have been established. In this way, the investigation’s progress and the acceptability of the outcome might be evaluated more easily and objectively. The investigator must possess a high level of skill and a deep understanding of financial crimes. His/her skill set must include a thorough knowledge of investigative methods and techniques. The investigator must also have an extensive understanding of the rules of obtaining and handling evidence and must ensure that all legal requirements are fulfilled in order to successfully prosecute a case (be it civil and criminal). With adequate skills and technology, the investigator may fulfil the customer’s expectations. Clearly </w:t>
            </w:r>
            <w:r w:rsidRPr="00E677DF">
              <w:rPr>
                <w:rFonts w:cstheme="minorHAnsi"/>
                <w:color w:val="000000" w:themeColor="text1"/>
              </w:rPr>
              <w:lastRenderedPageBreak/>
              <w:t>defining and redefining obtainable results and keeping the customer up to date with the developments in the case may result in a much more cooperative customer.</w:t>
            </w:r>
          </w:p>
          <w:p w14:paraId="550D7FB0" w14:textId="5524D4E8" w:rsidR="00AD1215" w:rsidRPr="00E677DF" w:rsidRDefault="00AD1215" w:rsidP="00AD1215">
            <w:pPr>
              <w:autoSpaceDE w:val="0"/>
              <w:autoSpaceDN w:val="0"/>
              <w:adjustRightInd w:val="0"/>
              <w:rPr>
                <w:rFonts w:cstheme="minorHAnsi"/>
                <w:color w:val="000000"/>
                <w:lang w:val="en-ZW"/>
              </w:rPr>
            </w:pPr>
            <w:r w:rsidRPr="00E677DF">
              <w:rPr>
                <w:rFonts w:cstheme="minorHAnsi"/>
                <w:color w:val="000000" w:themeColor="text1"/>
              </w:rPr>
              <w:t xml:space="preserve">A criminal investigation may ultimately conclude that the acts committed by the perpetrator and alleged by the victim, the investigator’s client, are not of a criminal nature. Sometimes it is difficult to convince a client that although the alleged acts were wrong, they were not of a criminal nature and, hence, not illegal. If this clarification is not provided to the client early in the investigation, he/she may develop unrealistic expectations regarding an acceptable outcome. When this truth is eventually revealed to the client, he/she may express resentment and dissatisfaction with the investigation. Provided that the investigator keeps the client in the loop from the very beginning and discloses that the charges may not be prosecutable in a criminal court, the client will have the option of exploring alternatives, such as taking the case to a civil court. Goals provide a solid foundation for the investigation to progress. Therefore, if these goals are ill-defined, poorly designed, or unrealistic, the entire investigation is likely to be conducted in a haphazard manner and the investigative plan may not be executed properly. Developing a plan is the second task after defining the goals. It is almost impossible to conduct a financial investigation successfully without having a sound plan. Financial crime investigations usually require a heavy load of information. Investigators may be buried under volumes of financial information if they do not have a sound plan to manage it. The plan must be strong but sufficiently flexible to accommodate changes during the investigation. It is possible to manage the flow of information and control the volume of evidence with an efficient plan. There are three major factors involved in a sound investigative plan: Focus. An investigative plan should be focused and consistent with the goals of the investigation. This implies that warning signs and leads are not overlooked, and that there is no duplication of tasks. Control. Financial crime investigations tend to get out of hand and multiply in terms of the information under consideration; therefore, it is very important to maintain control of the investigation. A carefully conceived plan helps manage investigations, and even though the flood of evidence and information is inevitable, a strong plan makes it less destructive for the investigation. Adaptability. Financial investigations are ever evolving. They always grow, and sometimes even shrink, but they are constantly changing. Therefore, a good plan must be accommodating and flexible enough to adapt to these changes; otherwise, even a slight change will render the plan useless. The investigator will then have to hurriedly re-evaluate the plan, formulate a new one, or work with a temporary plan, which is never advisable. Changes in the circumstances surrounding the environment do not have to </w:t>
            </w:r>
            <w:r w:rsidR="00E677DF" w:rsidRPr="00E677DF">
              <w:rPr>
                <w:rFonts w:cstheme="minorHAnsi"/>
                <w:color w:val="000000" w:themeColor="text1"/>
              </w:rPr>
              <w:t>translate into</w:t>
            </w:r>
            <w:r w:rsidRPr="00E677DF">
              <w:rPr>
                <w:rFonts w:cstheme="minorHAnsi"/>
                <w:color w:val="000000" w:themeColor="text1"/>
              </w:rPr>
              <w:t xml:space="preserve"> changes to the whole plan, which is why the original plan must be adaptable. Develop an Investigative Plan Pre-planning is a way of avoiding reactive decision-making in favour of anticipating all possible scenarios and devising a carefully deliberated reaction should certain operational compromises have to be made. Hasty decisions taken under pressure are often devoid of the depth and insight that a carefully planned course of action possesses.  Investigators might determine and obtain all the support they may need throughout the investigation ahead of time so that they do not have to resort to ad hoc plans. Financial Planning Investigators should be fiscally responsible and conserve their resources through preplanning because money is always scarce regardless of whether the investigator is working for a private client or for the district attorney’s office. Therefore, compromises must be made in order to minimize costs. The investigators need to identify potentially expensive issues beforehand in order to consider the alternatives while there is still time. Making important fiscal decisions under pressure is likely to involve spending more than necessary. The phone tap is a very thorough tool for investigative purposes. However, the investigator must consider its net cost in terms of money and the man-hours involved before taking a decision. All alternatives should be considered before employing such an investigative tool whose costs may exceed its utility. Investigations are often started in the hope that money will be made available eventually, but this never happens, and the initial goals of the investigation must be compromised. Failure to find alternatives to costly investigative tools means either that the stated objectives of the investigation will not be achieved, or the money spent will exceed the </w:t>
            </w:r>
            <w:r w:rsidRPr="00E677DF">
              <w:rPr>
                <w:rFonts w:cstheme="minorHAnsi"/>
                <w:color w:val="000000" w:themeColor="text1"/>
              </w:rPr>
              <w:lastRenderedPageBreak/>
              <w:t xml:space="preserve">budgeted amount. Either scenario will leave the customer’s expectations unfulfilled. investigators save time. Usually, a well-trained investigator who has studied diverse subjects is able to solve problems without help but technical issues need relevant expertise. Outside experts should be hired early in the investigation in order to </w:t>
            </w:r>
            <w:r w:rsidRPr="00E677DF">
              <w:rPr>
                <w:rFonts w:cstheme="minorHAnsi"/>
                <w:color w:val="000000"/>
              </w:rPr>
              <w:t>form a stronger, more focused plan.</w:t>
            </w:r>
          </w:p>
          <w:p w14:paraId="1D2A6869" w14:textId="0D10F1CA" w:rsidR="00813703" w:rsidRDefault="00813703" w:rsidP="00813703">
            <w:pPr>
              <w:autoSpaceDE w:val="0"/>
              <w:autoSpaceDN w:val="0"/>
              <w:adjustRightInd w:val="0"/>
              <w:rPr>
                <w:rFonts w:cstheme="minorHAnsi"/>
                <w:color w:val="000000"/>
                <w:lang w:val="en-ZW"/>
              </w:rPr>
            </w:pPr>
            <w:r w:rsidRPr="00CF7DE2">
              <w:rPr>
                <w:rFonts w:cstheme="minorHAnsi"/>
                <w:b/>
                <w:bCs/>
                <w:color w:val="000000"/>
                <w:lang w:val="en-ZW"/>
              </w:rPr>
              <w:t xml:space="preserve">iv. </w:t>
            </w:r>
            <w:bookmarkStart w:id="1" w:name="_Hlk40705762"/>
            <w:r w:rsidRPr="00CF7DE2">
              <w:rPr>
                <w:rFonts w:cstheme="minorHAnsi"/>
                <w:b/>
                <w:bCs/>
                <w:color w:val="000000"/>
                <w:lang w:val="en-ZW"/>
              </w:rPr>
              <w:t>Outline the major goals of an investigative plan</w:t>
            </w:r>
            <w:bookmarkEnd w:id="1"/>
            <w:r w:rsidRPr="00E677DF">
              <w:rPr>
                <w:rFonts w:cstheme="minorHAnsi"/>
                <w:color w:val="000000"/>
                <w:lang w:val="en-ZW"/>
              </w:rPr>
              <w:t>.</w:t>
            </w:r>
            <w:r w:rsidR="00CF7DE2">
              <w:rPr>
                <w:rFonts w:cstheme="minorHAnsi"/>
                <w:color w:val="000000"/>
                <w:lang w:val="en-ZW"/>
              </w:rPr>
              <w:t xml:space="preserve"> </w:t>
            </w:r>
          </w:p>
          <w:p w14:paraId="7154F23E" w14:textId="77777777" w:rsidR="00CF7DE2" w:rsidRPr="00BA18C4" w:rsidRDefault="00CF7DE2" w:rsidP="00CF7DE2">
            <w:pPr>
              <w:spacing w:before="100" w:beforeAutospacing="1" w:after="100" w:afterAutospacing="1"/>
              <w:rPr>
                <w:rFonts w:eastAsia="Times New Roman" w:cstheme="minorHAnsi"/>
                <w:lang w:eastAsia="en-ZW"/>
              </w:rPr>
            </w:pPr>
            <w:r>
              <w:rPr>
                <w:rFonts w:eastAsia="Times New Roman" w:cstheme="minorHAnsi"/>
                <w:lang w:eastAsia="en-ZW"/>
              </w:rPr>
              <w:t>T</w:t>
            </w:r>
            <w:r w:rsidRPr="00BA18C4">
              <w:rPr>
                <w:rFonts w:eastAsia="Times New Roman" w:cstheme="minorHAnsi"/>
                <w:lang w:eastAsia="en-ZW"/>
              </w:rPr>
              <w:t xml:space="preserve">he objectives for each investigation </w:t>
            </w:r>
            <w:r>
              <w:rPr>
                <w:rFonts w:eastAsia="Times New Roman" w:cstheme="minorHAnsi"/>
                <w:lang w:eastAsia="en-ZW"/>
              </w:rPr>
              <w:t xml:space="preserve">are </w:t>
            </w:r>
            <w:r w:rsidRPr="00BA18C4">
              <w:rPr>
                <w:rFonts w:eastAsia="Times New Roman" w:cstheme="minorHAnsi"/>
                <w:lang w:eastAsia="en-ZW"/>
              </w:rPr>
              <w:t>different</w:t>
            </w:r>
            <w:r>
              <w:rPr>
                <w:rFonts w:eastAsia="Times New Roman" w:cstheme="minorHAnsi"/>
                <w:lang w:eastAsia="en-ZW"/>
              </w:rPr>
              <w:t xml:space="preserve"> and ensure</w:t>
            </w:r>
            <w:r w:rsidRPr="00BA18C4">
              <w:rPr>
                <w:rFonts w:eastAsia="Times New Roman" w:cstheme="minorHAnsi"/>
                <w:lang w:eastAsia="en-ZW"/>
              </w:rPr>
              <w:t xml:space="preserve"> goal setting</w:t>
            </w:r>
            <w:r>
              <w:rPr>
                <w:rFonts w:eastAsia="Times New Roman" w:cstheme="minorHAnsi"/>
                <w:lang w:eastAsia="en-ZW"/>
              </w:rPr>
              <w:t xml:space="preserve"> or </w:t>
            </w:r>
            <w:r w:rsidRPr="00BA18C4">
              <w:rPr>
                <w:rFonts w:eastAsia="Times New Roman" w:cstheme="minorHAnsi"/>
                <w:lang w:eastAsia="en-ZW"/>
              </w:rPr>
              <w:t>object</w:t>
            </w:r>
            <w:r>
              <w:rPr>
                <w:rFonts w:eastAsia="Times New Roman" w:cstheme="minorHAnsi"/>
                <w:lang w:eastAsia="en-ZW"/>
              </w:rPr>
              <w:t>ive</w:t>
            </w:r>
            <w:r w:rsidRPr="00BA18C4">
              <w:rPr>
                <w:rFonts w:eastAsia="Times New Roman" w:cstheme="minorHAnsi"/>
                <w:lang w:eastAsia="en-ZW"/>
              </w:rPr>
              <w:t xml:space="preserve"> setting is one of the first things </w:t>
            </w:r>
            <w:r>
              <w:rPr>
                <w:rFonts w:eastAsia="Times New Roman" w:cstheme="minorHAnsi"/>
                <w:lang w:eastAsia="en-ZW"/>
              </w:rPr>
              <w:t>one does</w:t>
            </w:r>
            <w:r w:rsidRPr="00BA18C4">
              <w:rPr>
                <w:rFonts w:eastAsia="Times New Roman" w:cstheme="minorHAnsi"/>
                <w:lang w:eastAsia="en-ZW"/>
              </w:rPr>
              <w:t xml:space="preserve"> when </w:t>
            </w:r>
            <w:r>
              <w:rPr>
                <w:rFonts w:eastAsia="Times New Roman" w:cstheme="minorHAnsi"/>
                <w:lang w:eastAsia="en-ZW"/>
              </w:rPr>
              <w:t>a complaint or allegation  is received</w:t>
            </w:r>
            <w:r w:rsidRPr="00BA18C4">
              <w:rPr>
                <w:rFonts w:eastAsia="Times New Roman" w:cstheme="minorHAnsi"/>
                <w:lang w:eastAsia="en-ZW"/>
              </w:rPr>
              <w:t xml:space="preserve"> . Setting objectives at the o</w:t>
            </w:r>
            <w:r>
              <w:rPr>
                <w:rFonts w:eastAsia="Times New Roman" w:cstheme="minorHAnsi"/>
                <w:lang w:eastAsia="en-ZW"/>
              </w:rPr>
              <w:t>n</w:t>
            </w:r>
            <w:r w:rsidRPr="00BA18C4">
              <w:rPr>
                <w:rFonts w:eastAsia="Times New Roman" w:cstheme="minorHAnsi"/>
                <w:lang w:eastAsia="en-ZW"/>
              </w:rPr>
              <w:t xml:space="preserve">set of an investigation gives  a direction to go in. If </w:t>
            </w:r>
            <w:r>
              <w:rPr>
                <w:rFonts w:eastAsia="Times New Roman" w:cstheme="minorHAnsi"/>
                <w:lang w:eastAsia="en-ZW"/>
              </w:rPr>
              <w:t xml:space="preserve">the </w:t>
            </w:r>
            <w:r w:rsidRPr="00BA18C4">
              <w:rPr>
                <w:rFonts w:eastAsia="Times New Roman" w:cstheme="minorHAnsi"/>
                <w:lang w:eastAsia="en-ZW"/>
              </w:rPr>
              <w:t xml:space="preserve"> set objectives </w:t>
            </w:r>
            <w:r>
              <w:rPr>
                <w:rFonts w:eastAsia="Times New Roman" w:cstheme="minorHAnsi"/>
                <w:lang w:eastAsia="en-ZW"/>
              </w:rPr>
              <w:t xml:space="preserve"> are set </w:t>
            </w:r>
            <w:r w:rsidRPr="00BA18C4">
              <w:rPr>
                <w:rFonts w:eastAsia="Times New Roman" w:cstheme="minorHAnsi"/>
                <w:lang w:eastAsia="en-ZW"/>
              </w:rPr>
              <w:t>after start</w:t>
            </w:r>
            <w:r>
              <w:rPr>
                <w:rFonts w:eastAsia="Times New Roman" w:cstheme="minorHAnsi"/>
                <w:lang w:eastAsia="en-ZW"/>
              </w:rPr>
              <w:t xml:space="preserve">ing </w:t>
            </w:r>
            <w:r w:rsidRPr="00BA18C4">
              <w:rPr>
                <w:rFonts w:eastAsia="Times New Roman" w:cstheme="minorHAnsi"/>
                <w:lang w:eastAsia="en-ZW"/>
              </w:rPr>
              <w:t xml:space="preserve">an investigation, </w:t>
            </w:r>
            <w:r>
              <w:rPr>
                <w:rFonts w:eastAsia="Times New Roman" w:cstheme="minorHAnsi"/>
                <w:lang w:eastAsia="en-ZW"/>
              </w:rPr>
              <w:t xml:space="preserve">the </w:t>
            </w:r>
            <w:r w:rsidRPr="00BA18C4">
              <w:rPr>
                <w:rFonts w:eastAsia="Times New Roman" w:cstheme="minorHAnsi"/>
                <w:lang w:eastAsia="en-ZW"/>
              </w:rPr>
              <w:t xml:space="preserve">risk </w:t>
            </w:r>
            <w:r>
              <w:rPr>
                <w:rFonts w:eastAsia="Times New Roman" w:cstheme="minorHAnsi"/>
                <w:lang w:eastAsia="en-ZW"/>
              </w:rPr>
              <w:t xml:space="preserve">of </w:t>
            </w:r>
            <w:r w:rsidRPr="00BA18C4">
              <w:rPr>
                <w:rFonts w:eastAsia="Times New Roman" w:cstheme="minorHAnsi"/>
                <w:lang w:eastAsia="en-ZW"/>
              </w:rPr>
              <w:t>making decisions based on a single event and not the big picture could potentially ruin the entire investigation.</w:t>
            </w:r>
            <w:r>
              <w:rPr>
                <w:rFonts w:eastAsia="Times New Roman" w:cstheme="minorHAnsi"/>
                <w:lang w:eastAsia="en-ZW"/>
              </w:rPr>
              <w:t xml:space="preserve"> </w:t>
            </w:r>
            <w:r w:rsidRPr="00BA18C4">
              <w:rPr>
                <w:rFonts w:eastAsia="Times New Roman" w:cstheme="minorHAnsi"/>
                <w:lang w:eastAsia="en-ZW"/>
              </w:rPr>
              <w:t>An investigation is, in the first instance, fact-finding. Investigations determine, fully and credibly, what happened with respect to an incident – whether suspected conduct did or did not take place; what the circumstances were; who was involved; whether a violation of law or company policy occurred. An investigation must be perceived as having been thorough, independent and analytical.</w:t>
            </w:r>
            <w:r>
              <w:rPr>
                <w:rFonts w:eastAsia="Times New Roman" w:cstheme="minorHAnsi"/>
                <w:lang w:eastAsia="en-ZW"/>
              </w:rPr>
              <w:t xml:space="preserve"> It is important to i</w:t>
            </w:r>
            <w:r w:rsidRPr="00BA18C4">
              <w:rPr>
                <w:rFonts w:eastAsia="Times New Roman" w:cstheme="minorHAnsi"/>
                <w:lang w:eastAsia="en-ZW"/>
              </w:rPr>
              <w:t>dentify the people involved</w:t>
            </w:r>
            <w:r>
              <w:rPr>
                <w:rFonts w:eastAsia="Times New Roman" w:cstheme="minorHAnsi"/>
                <w:lang w:eastAsia="en-ZW"/>
              </w:rPr>
              <w:t>, c</w:t>
            </w:r>
            <w:r w:rsidRPr="00BA18C4">
              <w:rPr>
                <w:rFonts w:eastAsia="Times New Roman" w:cstheme="minorHAnsi"/>
                <w:lang w:eastAsia="en-ZW"/>
              </w:rPr>
              <w:t>omplainant, subject and any witnesses.</w:t>
            </w:r>
            <w:r>
              <w:rPr>
                <w:rFonts w:eastAsia="Times New Roman" w:cstheme="minorHAnsi"/>
                <w:lang w:eastAsia="en-ZW"/>
              </w:rPr>
              <w:t xml:space="preserve"> u</w:t>
            </w:r>
            <w:r w:rsidRPr="00BA18C4">
              <w:rPr>
                <w:rFonts w:eastAsia="Times New Roman" w:cstheme="minorHAnsi"/>
                <w:lang w:eastAsia="en-ZW"/>
              </w:rPr>
              <w:t>nderlying causes of the incident: This can be a few things, such as lack of training, unsafe working conditions or a personal reason.</w:t>
            </w:r>
            <w:r>
              <w:rPr>
                <w:rFonts w:eastAsia="Times New Roman" w:cstheme="minorHAnsi"/>
                <w:lang w:eastAsia="en-ZW"/>
              </w:rPr>
              <w:t xml:space="preserve"> </w:t>
            </w:r>
            <w:r w:rsidRPr="00BA18C4">
              <w:rPr>
                <w:rFonts w:eastAsia="Times New Roman" w:cstheme="minorHAnsi"/>
                <w:lang w:eastAsia="en-ZW"/>
              </w:rPr>
              <w:t>Has the law been violated? Misconduct such as theft, harassment and discrimination are illegal. If the investigation involves an incident the breaks the law, make sure the appropriate people are notified and proper action is taken.</w:t>
            </w:r>
            <w:r>
              <w:rPr>
                <w:rFonts w:eastAsia="Times New Roman" w:cstheme="minorHAnsi"/>
                <w:lang w:eastAsia="en-ZW"/>
              </w:rPr>
              <w:t xml:space="preserve"> </w:t>
            </w:r>
            <w:r w:rsidRPr="00BA18C4">
              <w:rPr>
                <w:rFonts w:eastAsia="Times New Roman" w:cstheme="minorHAnsi"/>
                <w:lang w:eastAsia="en-ZW"/>
              </w:rPr>
              <w:t xml:space="preserve">Determine fact from fiction: </w:t>
            </w:r>
            <w:r>
              <w:rPr>
                <w:rFonts w:eastAsia="Times New Roman" w:cstheme="minorHAnsi"/>
                <w:lang w:eastAsia="en-ZW"/>
              </w:rPr>
              <w:t>The</w:t>
            </w:r>
            <w:r w:rsidRPr="00BA18C4">
              <w:rPr>
                <w:rFonts w:eastAsia="Times New Roman" w:cstheme="minorHAnsi"/>
                <w:lang w:eastAsia="en-ZW"/>
              </w:rPr>
              <w:t xml:space="preserve"> need</w:t>
            </w:r>
            <w:r>
              <w:rPr>
                <w:rFonts w:eastAsia="Times New Roman" w:cstheme="minorHAnsi"/>
                <w:lang w:eastAsia="en-ZW"/>
              </w:rPr>
              <w:t xml:space="preserve"> for </w:t>
            </w:r>
            <w:r w:rsidRPr="00BA18C4">
              <w:rPr>
                <w:rFonts w:eastAsia="Times New Roman" w:cstheme="minorHAnsi"/>
                <w:lang w:eastAsia="en-ZW"/>
              </w:rPr>
              <w:t xml:space="preserve"> accurate facts in order to come to an appropriate conclusion. Learn how to detect when someone is lying.</w:t>
            </w:r>
            <w:r>
              <w:rPr>
                <w:rFonts w:eastAsia="Times New Roman" w:cstheme="minorHAnsi"/>
                <w:lang w:eastAsia="en-ZW"/>
              </w:rPr>
              <w:t xml:space="preserve"> </w:t>
            </w:r>
            <w:r w:rsidRPr="00BA18C4">
              <w:rPr>
                <w:rFonts w:eastAsia="Times New Roman" w:cstheme="minorHAnsi"/>
                <w:lang w:eastAsia="en-ZW"/>
              </w:rPr>
              <w:t>Correcting the incident: Determine what needs to be done to prevent the incident from occurring again. Corrective action could include anything from reprimanding the perpetrator to rewriting company policies.</w:t>
            </w:r>
          </w:p>
          <w:p w14:paraId="5E189D3C" w14:textId="77777777" w:rsidR="00CF7DE2" w:rsidRPr="00E677DF" w:rsidRDefault="00CF7DE2" w:rsidP="00813703">
            <w:pPr>
              <w:autoSpaceDE w:val="0"/>
              <w:autoSpaceDN w:val="0"/>
              <w:adjustRightInd w:val="0"/>
              <w:rPr>
                <w:rFonts w:cstheme="minorHAnsi"/>
                <w:color w:val="000000"/>
                <w:lang w:val="en-ZW"/>
              </w:rPr>
            </w:pPr>
          </w:p>
          <w:p w14:paraId="7EF4439B" w14:textId="0BE32A03" w:rsidR="00813703" w:rsidRPr="00E677DF" w:rsidRDefault="00813703" w:rsidP="00813703">
            <w:pPr>
              <w:autoSpaceDE w:val="0"/>
              <w:autoSpaceDN w:val="0"/>
              <w:adjustRightInd w:val="0"/>
              <w:rPr>
                <w:rFonts w:cstheme="minorHAnsi"/>
                <w:b/>
                <w:bCs/>
                <w:color w:val="000000"/>
                <w:lang w:val="en-ZW"/>
              </w:rPr>
            </w:pPr>
            <w:r w:rsidRPr="00E677DF">
              <w:rPr>
                <w:rFonts w:cstheme="minorHAnsi"/>
                <w:b/>
                <w:bCs/>
                <w:color w:val="000000"/>
                <w:lang w:val="en-ZW"/>
              </w:rPr>
              <w:t>v. Briefly describe the stages involved in planning an investigative plan.</w:t>
            </w:r>
          </w:p>
          <w:p w14:paraId="2BF06855" w14:textId="77777777" w:rsidR="00616309" w:rsidRPr="00E677DF" w:rsidRDefault="00616309" w:rsidP="00616309">
            <w:pPr>
              <w:spacing w:before="100" w:beforeAutospacing="1" w:after="100" w:afterAutospacing="1"/>
              <w:rPr>
                <w:rFonts w:eastAsia="Calibri" w:cstheme="minorHAnsi"/>
                <w:lang w:val="en-ZW"/>
              </w:rPr>
            </w:pPr>
            <w:r w:rsidRPr="00E677DF">
              <w:rPr>
                <w:rFonts w:eastAsia="Calibri" w:cstheme="minorHAnsi"/>
                <w:lang w:val="en-ZW"/>
              </w:rPr>
              <w:t>In the event of an incident, immediate action to be taken may include making the area safe, preserving the scene and notifying relevant parties. The investigation begins even at this early stage, by collecting perishable evidence for example. CCTV tapes, samples. Planning ensures that the investigation is systematic and complete. Ascertain what resources will be required? Who will be involved? How long will the investigation take? For severe or complex incidents, an investigation team will be more effective than a single investigator</w:t>
            </w:r>
          </w:p>
          <w:p w14:paraId="40DF50DB" w14:textId="77777777" w:rsidR="00616309" w:rsidRPr="00E677DF" w:rsidRDefault="00616309" w:rsidP="00616309">
            <w:pPr>
              <w:spacing w:before="100" w:beforeAutospacing="1" w:after="100" w:afterAutospacing="1"/>
              <w:rPr>
                <w:rFonts w:eastAsia="Calibri" w:cstheme="minorHAnsi"/>
                <w:lang w:val="en-ZW"/>
              </w:rPr>
            </w:pPr>
            <w:r w:rsidRPr="00E677DF">
              <w:rPr>
                <w:rFonts w:eastAsia="Calibri" w:cstheme="minorHAnsi"/>
                <w:lang w:val="en-ZW"/>
              </w:rPr>
              <w:t xml:space="preserve">Data collection: Information about the incident is available from numerous sources, not only people involved or witnesses to the event, but also from equipment, documents and the scene of the incident. Data analysis: an incident is not just a single event, but a chain of events. The sequence of events needs to be under-stood before identifying why the incident happened. When asking why, there is need to identify the root and underlying causes, as well as the direct causes. Failures and mistakes do not just happen by themselves; Organisations allow error-enforcing environments that encourage direct causes to develop and persist. Such environments and the basic management failings behind them, are the root causes ,the ultimate source of the incident. While human error plays a part in majority of incidents, people are not generally stupid, lazy, forgetful or wilfully negligent. Human errors occur because of influencing factors associated with the work, the environment, an individual’s mental or physical abilities, the organisation and its management systems. Any investigation which sets out to find someone to blame is misguided. </w:t>
            </w:r>
          </w:p>
          <w:p w14:paraId="24CF6066" w14:textId="075BA82E" w:rsidR="00616309" w:rsidRPr="00E677DF" w:rsidRDefault="00616309" w:rsidP="00E677DF">
            <w:pPr>
              <w:spacing w:before="100" w:beforeAutospacing="1" w:after="100" w:afterAutospacing="1"/>
              <w:rPr>
                <w:rFonts w:eastAsia="Calibri" w:cstheme="minorHAnsi"/>
                <w:lang w:val="en-ZW"/>
              </w:rPr>
            </w:pPr>
            <w:r w:rsidRPr="00E677DF">
              <w:rPr>
                <w:rFonts w:eastAsia="Calibri" w:cstheme="minorHAnsi"/>
                <w:lang w:val="en-ZW"/>
              </w:rPr>
              <w:t xml:space="preserve">Corrective actions: Many investigations make the mistake of raising actions which deal only with the direct causes which is a quick fix, putting last lines of defence back in place. By ignoring the root and underlying causes, not only do the Organization miss an opportunity to reduce the risk of recurrence of the incident, but they also leave open the possibility that other, dissimilar incidents </w:t>
            </w:r>
            <w:r w:rsidRPr="00E677DF">
              <w:rPr>
                <w:rFonts w:eastAsia="Calibri" w:cstheme="minorHAnsi"/>
                <w:lang w:val="en-ZW"/>
              </w:rPr>
              <w:lastRenderedPageBreak/>
              <w:t xml:space="preserve">may also occur, arising from the same, common root cause. Reporting: The investigation is concluded when all outstanding issues have been closed out and the findings have been communicated so that lessons can be shared. Communication mechanisms include formal incident investigation reports, alerts, presentations and meeting topics. </w:t>
            </w:r>
          </w:p>
          <w:p w14:paraId="1F3622D2" w14:textId="28347F41" w:rsidR="006035D4" w:rsidRPr="00E677DF" w:rsidRDefault="00813703" w:rsidP="006035D4">
            <w:pPr>
              <w:autoSpaceDE w:val="0"/>
              <w:autoSpaceDN w:val="0"/>
              <w:adjustRightInd w:val="0"/>
              <w:rPr>
                <w:rFonts w:eastAsia="Times New Roman" w:cstheme="minorHAnsi"/>
                <w:lang w:eastAsia="en-ZW"/>
              </w:rPr>
            </w:pPr>
            <w:r w:rsidRPr="00E677DF">
              <w:rPr>
                <w:rFonts w:cstheme="minorHAnsi"/>
                <w:b/>
                <w:bCs/>
                <w:color w:val="000000"/>
                <w:lang w:val="en-ZW"/>
              </w:rPr>
              <w:t>vi. Describe the three main areas of intelligence gathering process.</w:t>
            </w:r>
            <w:r w:rsidR="006035D4" w:rsidRPr="00E677DF">
              <w:rPr>
                <w:rFonts w:eastAsia="Times New Roman" w:cstheme="minorHAnsi"/>
                <w:lang w:eastAsia="en-ZW"/>
              </w:rPr>
              <w:t>The intelligence cycle determines the daily activities of the Intelligence Community. It starts with the needs of the intelligence that is consumers such as policymakers, military officials, and other decision makers who need intelligence for their activities. These requirements are sorted and prioritized within the Intelligence Community and are used to drive the collection activities of the Intelligence Community.  The intelligence cycle involves Planning, directing needs and requirement -collection of information-processing and exploitation of information-Analysis of information-dissemination of the results of analysed information. In the traditional intelligence use of the term, stove piping keeps the output of different collection systems separated from one another. Stove piping prevents one discipline from cross-checking another and bypassing the regular analysis of raw intelligence by sending only raw intelligence that supports a position to the leadership.</w:t>
            </w:r>
          </w:p>
          <w:p w14:paraId="7AE2A442" w14:textId="6CCA81D7" w:rsidR="006035D4" w:rsidRPr="00E677DF" w:rsidRDefault="006035D4" w:rsidP="006035D4">
            <w:pPr>
              <w:spacing w:before="100" w:beforeAutospacing="1" w:after="100" w:afterAutospacing="1"/>
              <w:rPr>
                <w:rFonts w:eastAsia="Times New Roman" w:cstheme="minorHAnsi"/>
                <w:lang w:eastAsia="en-ZW"/>
              </w:rPr>
            </w:pPr>
            <w:r w:rsidRPr="00E677DF">
              <w:rPr>
                <w:rFonts w:eastAsia="Times New Roman" w:cstheme="minorHAnsi"/>
                <w:lang w:eastAsia="en-ZW"/>
              </w:rPr>
              <w:t xml:space="preserve">Analysis is using information about the context of a situation, characterizing the known observables, and applying the appropriate statements of probability to anticipate future situations. Descriptions of the anticipated situations are developed from what may be inaccurate or deliberately deceptive information; therefore, the analyst must correlate the similarities among observations and develop a common "truth." A set of repeatable and useful problem-solving approaches is helpful and essential for analysts. Because of the nature of the intelligence problem and work, an analytic approach must be tolerant of deceptive information far more than the scientist performing an experiment. Intelligence analysis involves incremental, iterative, refinement.  Intelligence has seven steps which </w:t>
            </w:r>
            <w:r w:rsidR="00E677DF" w:rsidRPr="00E677DF">
              <w:rPr>
                <w:rFonts w:eastAsia="Times New Roman" w:cstheme="minorHAnsi"/>
                <w:lang w:eastAsia="en-ZW"/>
              </w:rPr>
              <w:t>are:</w:t>
            </w:r>
            <w:r w:rsidRPr="00E677DF">
              <w:rPr>
                <w:rFonts w:eastAsia="Times New Roman" w:cstheme="minorHAnsi"/>
                <w:lang w:eastAsia="en-ZW"/>
              </w:rPr>
              <w:t xml:space="preserve"> requirements, collection, processing and </w:t>
            </w:r>
            <w:r w:rsidR="00E677DF" w:rsidRPr="00E677DF">
              <w:rPr>
                <w:rFonts w:eastAsia="Times New Roman" w:cstheme="minorHAnsi"/>
                <w:lang w:eastAsia="en-ZW"/>
              </w:rPr>
              <w:t>exploitation, analysis</w:t>
            </w:r>
            <w:r w:rsidRPr="00E677DF">
              <w:rPr>
                <w:rFonts w:eastAsia="Times New Roman" w:cstheme="minorHAnsi"/>
                <w:lang w:eastAsia="en-ZW"/>
              </w:rPr>
              <w:t xml:space="preserve"> and production and dissemination, consumption and feedback. </w:t>
            </w:r>
          </w:p>
          <w:p w14:paraId="019FA158" w14:textId="57B0BE34" w:rsidR="006035D4" w:rsidRPr="00E677DF" w:rsidRDefault="006035D4" w:rsidP="006035D4">
            <w:pPr>
              <w:spacing w:before="100" w:beforeAutospacing="1" w:after="100" w:afterAutospacing="1"/>
              <w:rPr>
                <w:rFonts w:eastAsia="Times New Roman" w:cstheme="minorHAnsi"/>
                <w:lang w:eastAsia="en-ZW"/>
              </w:rPr>
            </w:pPr>
            <w:r w:rsidRPr="00E677DF">
              <w:rPr>
                <w:rFonts w:eastAsia="Times New Roman" w:cstheme="minorHAnsi"/>
                <w:lang w:eastAsia="en-ZW"/>
              </w:rPr>
              <w:br/>
              <w:t xml:space="preserve">Identifying requirements means defining those questions to which intelligence is expected to contribute. Requirements also means specifying the collection of certain types of intelligence. The impulse is to say that all policy areas have intelligence requirements are unique to different countries, departments and units. However, since intelligence capabilities are limited, priorities must be set. Once requirements and priorities have been established, the intelligence is collected. Some requirements have specific types of collection; some may require several types of collection. Making these decisions is a key issue and the question of how much can or should be collected to meet each </w:t>
            </w:r>
            <w:r w:rsidR="001A5871" w:rsidRPr="00E677DF">
              <w:rPr>
                <w:rFonts w:eastAsia="Times New Roman" w:cstheme="minorHAnsi"/>
                <w:lang w:eastAsia="en-ZW"/>
              </w:rPr>
              <w:t>requirement. Processing</w:t>
            </w:r>
            <w:r w:rsidRPr="00E677DF">
              <w:rPr>
                <w:rFonts w:eastAsia="Times New Roman" w:cstheme="minorHAnsi"/>
                <w:lang w:eastAsia="en-ZW"/>
              </w:rPr>
              <w:t xml:space="preserve"> and </w:t>
            </w:r>
            <w:r w:rsidR="001A5871" w:rsidRPr="00E677DF">
              <w:rPr>
                <w:rFonts w:eastAsia="Times New Roman" w:cstheme="minorHAnsi"/>
                <w:lang w:eastAsia="en-ZW"/>
              </w:rPr>
              <w:t>Exploitation</w:t>
            </w:r>
            <w:r w:rsidR="001A5871" w:rsidRPr="00E677DF">
              <w:rPr>
                <w:rFonts w:eastAsia="Times New Roman" w:cstheme="minorHAnsi"/>
                <w:b/>
                <w:bCs/>
                <w:lang w:eastAsia="en-ZW"/>
              </w:rPr>
              <w:t>:</w:t>
            </w:r>
            <w:r w:rsidRPr="00E677DF">
              <w:rPr>
                <w:rFonts w:eastAsia="Times New Roman" w:cstheme="minorHAnsi"/>
                <w:b/>
                <w:bCs/>
                <w:lang w:eastAsia="en-ZW"/>
              </w:rPr>
              <w:t xml:space="preserve"> </w:t>
            </w:r>
            <w:r w:rsidRPr="00E677DF">
              <w:rPr>
                <w:rFonts w:eastAsia="Times New Roman" w:cstheme="minorHAnsi"/>
                <w:lang w:eastAsia="en-ZW"/>
              </w:rPr>
              <w:t>Collection produces information which must undergo processing and exploitation before it can be regarded as intelligence and given to analysts. Conversion includes translations, decryption and interpretation. Analysis and production include the integration, evaluation, and analysis of all available data, and the preparation of intelligence products, including quickly developed single-source, event-oriented reports and longer term all-source and intelligence studies. All-source analysts complete a more thorough evaluation and assessment of the collected information by integrating the information from other classified and unclassified sources.</w:t>
            </w:r>
          </w:p>
          <w:p w14:paraId="63FD5AD3" w14:textId="6C17A7B6" w:rsidR="006035D4" w:rsidRPr="00E677DF" w:rsidRDefault="006035D4" w:rsidP="006035D4">
            <w:pPr>
              <w:spacing w:before="100" w:beforeAutospacing="1" w:after="100" w:afterAutospacing="1"/>
              <w:rPr>
                <w:rFonts w:eastAsia="Times New Roman" w:cstheme="minorHAnsi"/>
                <w:lang w:eastAsia="en-ZW"/>
              </w:rPr>
            </w:pPr>
            <w:r w:rsidRPr="00E677DF">
              <w:rPr>
                <w:rFonts w:eastAsia="Times New Roman" w:cstheme="minorHAnsi"/>
                <w:lang w:eastAsia="en-ZW"/>
              </w:rPr>
              <w:t xml:space="preserve">. The process of </w:t>
            </w:r>
            <w:r w:rsidR="00E677DF" w:rsidRPr="00E677DF">
              <w:rPr>
                <w:rFonts w:eastAsia="Times New Roman" w:cstheme="minorHAnsi"/>
                <w:lang w:eastAsia="en-ZW"/>
              </w:rPr>
              <w:t>dissemination or</w:t>
            </w:r>
            <w:r w:rsidRPr="00E677DF">
              <w:rPr>
                <w:rFonts w:eastAsia="Times New Roman" w:cstheme="minorHAnsi"/>
                <w:lang w:eastAsia="en-ZW"/>
              </w:rPr>
              <w:t xml:space="preserve"> the process of moving intelligence from producers to consumers, is largely standardized, with consumption being assumed in the 5-step process. </w:t>
            </w:r>
            <w:r w:rsidR="00E677DF" w:rsidRPr="00E677DF">
              <w:rPr>
                <w:rFonts w:eastAsia="Times New Roman" w:cstheme="minorHAnsi"/>
                <w:lang w:eastAsia="en-ZW"/>
              </w:rPr>
              <w:t>However, policy</w:t>
            </w:r>
            <w:r w:rsidRPr="00E677DF">
              <w:rPr>
                <w:rFonts w:eastAsia="Times New Roman" w:cstheme="minorHAnsi"/>
                <w:lang w:eastAsia="en-ZW"/>
              </w:rPr>
              <w:t xml:space="preserve"> makers are not pressed into action by the receipt of intelligence and if and how they consume intelligence is key. A dialogue between intelligence consumers and producers should occur before and continue after the intelligence has been received. The analyst should have some sense of how well their intelligence requirements are being met and address any </w:t>
            </w:r>
            <w:r w:rsidRPr="00E677DF">
              <w:rPr>
                <w:rFonts w:eastAsia="Times New Roman" w:cstheme="minorHAnsi"/>
                <w:lang w:eastAsia="en-ZW"/>
              </w:rPr>
              <w:lastRenderedPageBreak/>
              <w:t>adjustments that need to be made. Feedback assesses the degree to which the finished intelligence addresses the needs of the intelligence consumer and will determine if further collection and analysis is required.</w:t>
            </w:r>
          </w:p>
          <w:p w14:paraId="172887AD" w14:textId="77777777" w:rsidR="006035D4" w:rsidRPr="00E677DF" w:rsidRDefault="006035D4" w:rsidP="00813703">
            <w:pPr>
              <w:autoSpaceDE w:val="0"/>
              <w:autoSpaceDN w:val="0"/>
              <w:adjustRightInd w:val="0"/>
              <w:rPr>
                <w:rFonts w:cstheme="minorHAnsi"/>
                <w:color w:val="000000"/>
                <w:lang w:val="en-ZW"/>
              </w:rPr>
            </w:pPr>
          </w:p>
          <w:p w14:paraId="5747CA5E" w14:textId="77777777" w:rsidR="00813703" w:rsidRPr="00E677DF" w:rsidRDefault="00813703" w:rsidP="00813703">
            <w:pPr>
              <w:autoSpaceDE w:val="0"/>
              <w:autoSpaceDN w:val="0"/>
              <w:adjustRightInd w:val="0"/>
              <w:rPr>
                <w:rFonts w:cstheme="minorHAnsi"/>
                <w:color w:val="000000"/>
                <w:lang w:val="en-ZW"/>
              </w:rPr>
            </w:pPr>
            <w:r w:rsidRPr="00E677DF">
              <w:rPr>
                <w:rFonts w:cstheme="minorHAnsi"/>
                <w:b/>
                <w:bCs/>
                <w:color w:val="C00000"/>
                <w:lang w:val="en-ZW"/>
              </w:rPr>
              <w:t xml:space="preserve">2. </w:t>
            </w:r>
            <w:r w:rsidRPr="00E677DF">
              <w:rPr>
                <w:rFonts w:cstheme="minorHAnsi"/>
                <w:color w:val="000000"/>
                <w:lang w:val="en-ZW"/>
              </w:rPr>
              <w:t>Write short notes on the followings: (5)</w:t>
            </w:r>
          </w:p>
          <w:p w14:paraId="2F75A7C1" w14:textId="77777777" w:rsidR="00965AAB" w:rsidRPr="00E677DF" w:rsidRDefault="00813703" w:rsidP="00965AAB">
            <w:pPr>
              <w:autoSpaceDE w:val="0"/>
              <w:autoSpaceDN w:val="0"/>
              <w:adjustRightInd w:val="0"/>
              <w:rPr>
                <w:rFonts w:eastAsia="Calibri" w:cstheme="minorHAnsi"/>
                <w:color w:val="000000"/>
                <w:lang w:val="en-ZW"/>
              </w:rPr>
            </w:pPr>
            <w:r w:rsidRPr="00E677DF">
              <w:rPr>
                <w:rFonts w:cstheme="minorHAnsi"/>
                <w:b/>
                <w:bCs/>
                <w:color w:val="000000"/>
                <w:lang w:val="en-ZW"/>
              </w:rPr>
              <w:t>a. Private databases</w:t>
            </w:r>
            <w:r w:rsidR="00965AAB" w:rsidRPr="00E677DF">
              <w:rPr>
                <w:rFonts w:cstheme="minorHAnsi"/>
                <w:color w:val="000000"/>
                <w:lang w:val="en-ZW"/>
              </w:rPr>
              <w:t xml:space="preserve">: </w:t>
            </w:r>
            <w:r w:rsidR="00965AAB" w:rsidRPr="00E677DF">
              <w:rPr>
                <w:rFonts w:eastAsia="Calibri" w:cstheme="minorHAnsi"/>
                <w:color w:val="000000"/>
                <w:lang w:val="en-ZW"/>
              </w:rPr>
              <w:t>These are databases to which access is restricted. They include both</w:t>
            </w:r>
          </w:p>
          <w:p w14:paraId="4FB16111" w14:textId="77777777" w:rsidR="00965AAB" w:rsidRPr="00E677DF" w:rsidRDefault="00965AAB" w:rsidP="00965AAB">
            <w:pPr>
              <w:autoSpaceDE w:val="0"/>
              <w:autoSpaceDN w:val="0"/>
              <w:adjustRightInd w:val="0"/>
              <w:rPr>
                <w:rFonts w:eastAsia="Calibri" w:cstheme="minorHAnsi"/>
                <w:color w:val="000000"/>
                <w:lang w:val="en-ZW"/>
              </w:rPr>
            </w:pPr>
            <w:r w:rsidRPr="00E677DF">
              <w:rPr>
                <w:rFonts w:eastAsia="Calibri" w:cstheme="minorHAnsi"/>
                <w:color w:val="000000"/>
                <w:lang w:val="en-ZW"/>
              </w:rPr>
              <w:t>government and commercial sources. Private databases can store a variety of crucial information such as data related to real estate, telephone listings, individual home addresses. Individuals might access private databases after paying a  certain amount of money, while some information can only be accessed by law enforcement personnel for</w:t>
            </w:r>
          </w:p>
          <w:p w14:paraId="782B69F6" w14:textId="0FF157AD" w:rsidR="00813703" w:rsidRPr="00E677DF" w:rsidRDefault="00965AAB" w:rsidP="00965AAB">
            <w:pPr>
              <w:spacing w:after="160" w:line="259" w:lineRule="auto"/>
              <w:rPr>
                <w:rFonts w:eastAsia="Calibri" w:cstheme="minorHAnsi"/>
                <w:lang w:val="en-ZW"/>
              </w:rPr>
            </w:pPr>
            <w:r w:rsidRPr="00E677DF">
              <w:rPr>
                <w:rFonts w:eastAsia="Calibri" w:cstheme="minorHAnsi"/>
                <w:color w:val="000000"/>
                <w:lang w:val="en-ZW"/>
              </w:rPr>
              <w:t>legitimate purposes.</w:t>
            </w:r>
          </w:p>
          <w:p w14:paraId="45CD04BE" w14:textId="77777777" w:rsidR="00965AAB" w:rsidRPr="00E677DF" w:rsidRDefault="00813703" w:rsidP="00965AAB">
            <w:pPr>
              <w:autoSpaceDE w:val="0"/>
              <w:autoSpaceDN w:val="0"/>
              <w:adjustRightInd w:val="0"/>
              <w:rPr>
                <w:rFonts w:eastAsia="Calibri" w:cstheme="minorHAnsi"/>
                <w:lang w:val="en-ZW"/>
              </w:rPr>
            </w:pPr>
            <w:r w:rsidRPr="00E677DF">
              <w:rPr>
                <w:rFonts w:cstheme="minorHAnsi"/>
                <w:b/>
                <w:bCs/>
                <w:color w:val="000000"/>
                <w:lang w:val="en-ZW"/>
              </w:rPr>
              <w:t>b. Public data bases</w:t>
            </w:r>
            <w:r w:rsidR="00965AAB" w:rsidRPr="00E677DF">
              <w:rPr>
                <w:rFonts w:cstheme="minorHAnsi"/>
                <w:color w:val="000000"/>
                <w:lang w:val="en-ZW"/>
              </w:rPr>
              <w:t xml:space="preserve">: </w:t>
            </w:r>
            <w:r w:rsidR="00965AAB" w:rsidRPr="00E677DF">
              <w:rPr>
                <w:rFonts w:eastAsia="Calibri" w:cstheme="minorHAnsi"/>
                <w:color w:val="000000"/>
                <w:lang w:val="en-ZW"/>
              </w:rPr>
              <w:t>These are less speedy and less costly than private databases. Property and tax assessment records can be accessed easily through the county clerk’s office. Corporate filings, civil and criminal histories and other such records are available at a nominal fee charged by Governments. Private databases can be accessed without difficulty if someone is willing to pay and if one knows precisely what one is soliciting for, public databases are invariably much more complex. For example, there is data that can be obtained freely, such as duty on taxable imported goods and services can be obtained free from Zimbabwe Revenue Authority website.</w:t>
            </w:r>
            <w:r w:rsidR="00965AAB" w:rsidRPr="00E677DF">
              <w:rPr>
                <w:rFonts w:eastAsia="Calibri" w:cstheme="minorHAnsi"/>
                <w:color w:val="FFFFFF"/>
                <w:lang w:val="en-ZW"/>
              </w:rPr>
              <w:t xml:space="preserve"> </w:t>
            </w:r>
          </w:p>
          <w:p w14:paraId="348CFF33" w14:textId="49C92CEB" w:rsidR="00813703" w:rsidRPr="00E677DF" w:rsidRDefault="00813703" w:rsidP="00813703">
            <w:pPr>
              <w:autoSpaceDE w:val="0"/>
              <w:autoSpaceDN w:val="0"/>
              <w:adjustRightInd w:val="0"/>
              <w:rPr>
                <w:rFonts w:cstheme="minorHAnsi"/>
                <w:color w:val="000000"/>
                <w:lang w:val="en-ZW"/>
              </w:rPr>
            </w:pPr>
          </w:p>
          <w:p w14:paraId="16047E2C" w14:textId="7EE62C43" w:rsidR="00813703" w:rsidRPr="00E677DF" w:rsidRDefault="00813703" w:rsidP="00813703">
            <w:pPr>
              <w:autoSpaceDE w:val="0"/>
              <w:autoSpaceDN w:val="0"/>
              <w:adjustRightInd w:val="0"/>
              <w:rPr>
                <w:rFonts w:cstheme="minorHAnsi"/>
                <w:color w:val="000000"/>
                <w:lang w:val="en-ZW"/>
              </w:rPr>
            </w:pPr>
            <w:r w:rsidRPr="00E677DF">
              <w:rPr>
                <w:rFonts w:cstheme="minorHAnsi"/>
                <w:b/>
                <w:bCs/>
                <w:color w:val="C00000"/>
                <w:lang w:val="en-ZW"/>
              </w:rPr>
              <w:t xml:space="preserve">3. </w:t>
            </w:r>
            <w:r w:rsidRPr="00E677DF">
              <w:rPr>
                <w:rFonts w:cstheme="minorHAnsi"/>
                <w:color w:val="000000"/>
                <w:lang w:val="en-ZW"/>
              </w:rPr>
              <w:t>“Financial crime investigations generally result in higher volumes of evidence and more complicated</w:t>
            </w:r>
            <w:r w:rsidR="00D8077A" w:rsidRPr="00E677DF">
              <w:rPr>
                <w:rFonts w:cstheme="minorHAnsi"/>
                <w:color w:val="000000"/>
                <w:lang w:val="en-ZW"/>
              </w:rPr>
              <w:t xml:space="preserve"> </w:t>
            </w:r>
            <w:r w:rsidRPr="00E677DF">
              <w:rPr>
                <w:rFonts w:cstheme="minorHAnsi"/>
                <w:color w:val="000000"/>
                <w:lang w:val="en-ZW"/>
              </w:rPr>
              <w:t>theories of evidence than non-financial crime.’ Discuss this. (5)</w:t>
            </w:r>
          </w:p>
          <w:p w14:paraId="4569131C" w14:textId="77777777" w:rsidR="00813703" w:rsidRPr="00E677DF" w:rsidRDefault="00813703" w:rsidP="00813703">
            <w:pPr>
              <w:autoSpaceDE w:val="0"/>
              <w:autoSpaceDN w:val="0"/>
              <w:adjustRightInd w:val="0"/>
              <w:rPr>
                <w:rFonts w:cstheme="minorHAnsi"/>
                <w:color w:val="000000"/>
                <w:lang w:val="en-ZW"/>
              </w:rPr>
            </w:pPr>
            <w:r w:rsidRPr="00E677DF">
              <w:rPr>
                <w:rFonts w:cstheme="minorHAnsi"/>
                <w:b/>
                <w:bCs/>
                <w:color w:val="C00000"/>
                <w:lang w:val="en-ZW"/>
              </w:rPr>
              <w:t xml:space="preserve">Case Study </w:t>
            </w:r>
            <w:r w:rsidRPr="00E677DF">
              <w:rPr>
                <w:rFonts w:cstheme="minorHAnsi"/>
                <w:color w:val="000000"/>
                <w:lang w:val="en-ZW"/>
              </w:rPr>
              <w:t>(8)</w:t>
            </w:r>
          </w:p>
          <w:p w14:paraId="6B0EEAB1" w14:textId="77777777" w:rsidR="00813703" w:rsidRPr="00E677DF" w:rsidRDefault="00813703" w:rsidP="00813703">
            <w:pPr>
              <w:autoSpaceDE w:val="0"/>
              <w:autoSpaceDN w:val="0"/>
              <w:adjustRightInd w:val="0"/>
              <w:rPr>
                <w:rFonts w:cstheme="minorHAnsi"/>
                <w:color w:val="000000"/>
                <w:lang w:val="en-ZW"/>
              </w:rPr>
            </w:pPr>
            <w:r w:rsidRPr="00E677DF">
              <w:rPr>
                <w:rFonts w:cstheme="minorHAnsi"/>
                <w:color w:val="000000"/>
                <w:lang w:val="en-ZW"/>
              </w:rPr>
              <w:t>In March 2005, Byron was offered a job as manager of a public house in Hampshire. He had many years</w:t>
            </w:r>
          </w:p>
          <w:p w14:paraId="42AFA689" w14:textId="6EB8CCDC" w:rsidR="00813703" w:rsidRPr="00E677DF" w:rsidRDefault="00813703" w:rsidP="00813703">
            <w:pPr>
              <w:autoSpaceDE w:val="0"/>
              <w:autoSpaceDN w:val="0"/>
              <w:adjustRightInd w:val="0"/>
              <w:rPr>
                <w:rFonts w:cstheme="minorHAnsi"/>
                <w:color w:val="000000"/>
                <w:lang w:val="en-ZW"/>
              </w:rPr>
            </w:pPr>
            <w:r w:rsidRPr="00E677DF">
              <w:rPr>
                <w:rFonts w:cstheme="minorHAnsi"/>
                <w:color w:val="000000"/>
                <w:lang w:val="en-ZW"/>
              </w:rPr>
              <w:t xml:space="preserve">experience in the pub </w:t>
            </w:r>
            <w:r w:rsidR="00E677DF" w:rsidRPr="00E677DF">
              <w:rPr>
                <w:rFonts w:cstheme="minorHAnsi"/>
                <w:color w:val="000000"/>
                <w:lang w:val="en-ZW"/>
              </w:rPr>
              <w:t>trade but</w:t>
            </w:r>
            <w:r w:rsidRPr="00E677DF">
              <w:rPr>
                <w:rFonts w:cstheme="minorHAnsi"/>
                <w:color w:val="000000"/>
                <w:lang w:val="en-ZW"/>
              </w:rPr>
              <w:t xml:space="preserve"> had never managed an entire pub before. He explained to the pub owner that</w:t>
            </w:r>
            <w:r w:rsidR="00301605" w:rsidRPr="00E677DF">
              <w:rPr>
                <w:rFonts w:cstheme="minorHAnsi"/>
                <w:color w:val="000000"/>
                <w:lang w:val="en-ZW"/>
              </w:rPr>
              <w:t xml:space="preserve"> </w:t>
            </w:r>
            <w:r w:rsidRPr="00E677DF">
              <w:rPr>
                <w:rFonts w:cstheme="minorHAnsi"/>
                <w:color w:val="000000"/>
                <w:lang w:val="en-ZW"/>
              </w:rPr>
              <w:t>he would need some help with book-keeping. The owner explained a system of record keeping and banking</w:t>
            </w:r>
            <w:r w:rsidR="00301605" w:rsidRPr="00E677DF">
              <w:rPr>
                <w:rFonts w:cstheme="minorHAnsi"/>
                <w:color w:val="000000"/>
                <w:lang w:val="en-ZW"/>
              </w:rPr>
              <w:t xml:space="preserve"> </w:t>
            </w:r>
            <w:r w:rsidRPr="00E677DF">
              <w:rPr>
                <w:rFonts w:cstheme="minorHAnsi"/>
                <w:color w:val="000000"/>
                <w:lang w:val="en-ZW"/>
              </w:rPr>
              <w:t>which he had himself devised. When the quarterly VAT return was due in July, the owner checked the records</w:t>
            </w:r>
            <w:r w:rsidR="00301605" w:rsidRPr="00E677DF">
              <w:rPr>
                <w:rFonts w:cstheme="minorHAnsi"/>
                <w:color w:val="000000"/>
                <w:lang w:val="en-ZW"/>
              </w:rPr>
              <w:t xml:space="preserve"> </w:t>
            </w:r>
            <w:r w:rsidRPr="00E677DF">
              <w:rPr>
                <w:rFonts w:cstheme="minorHAnsi"/>
                <w:color w:val="000000"/>
                <w:lang w:val="en-ZW"/>
              </w:rPr>
              <w:t>and found that there appeared to be a discrepancy in the banking. He complained to the police and Byron was</w:t>
            </w:r>
            <w:r w:rsidR="00301605" w:rsidRPr="00E677DF">
              <w:rPr>
                <w:rFonts w:cstheme="minorHAnsi"/>
                <w:color w:val="000000"/>
                <w:lang w:val="en-ZW"/>
              </w:rPr>
              <w:t xml:space="preserve"> </w:t>
            </w:r>
            <w:r w:rsidRPr="00E677DF">
              <w:rPr>
                <w:rFonts w:cstheme="minorHAnsi"/>
                <w:color w:val="000000"/>
                <w:lang w:val="en-ZW"/>
              </w:rPr>
              <w:t>charged with theft of the shortfall and false accounting.</w:t>
            </w:r>
            <w:r w:rsidR="00301605" w:rsidRPr="00E677DF">
              <w:rPr>
                <w:rFonts w:cstheme="minorHAnsi"/>
                <w:color w:val="000000"/>
                <w:lang w:val="en-ZW"/>
              </w:rPr>
              <w:t xml:space="preserve"> </w:t>
            </w:r>
            <w:r w:rsidRPr="00E677DF">
              <w:rPr>
                <w:rFonts w:cstheme="minorHAnsi"/>
                <w:color w:val="000000"/>
                <w:lang w:val="en-ZW"/>
              </w:rPr>
              <w:t>The forensic expert was instructed to review the accounting records and banking on behalf of the defence.</w:t>
            </w:r>
            <w:r w:rsidR="00301605" w:rsidRPr="00E677DF">
              <w:rPr>
                <w:rFonts w:cstheme="minorHAnsi"/>
                <w:color w:val="000000"/>
                <w:lang w:val="en-ZW"/>
              </w:rPr>
              <w:t xml:space="preserve"> </w:t>
            </w:r>
            <w:r w:rsidRPr="00E677DF">
              <w:rPr>
                <w:rFonts w:cstheme="minorHAnsi"/>
                <w:color w:val="000000"/>
                <w:lang w:val="en-ZW"/>
              </w:rPr>
              <w:t>The expert gave his opinion of the elements required in a properly designed accounting system for a pub and</w:t>
            </w:r>
            <w:r w:rsidR="00301605" w:rsidRPr="00E677DF">
              <w:rPr>
                <w:rFonts w:cstheme="minorHAnsi"/>
                <w:color w:val="000000"/>
                <w:lang w:val="en-ZW"/>
              </w:rPr>
              <w:t xml:space="preserve"> </w:t>
            </w:r>
            <w:r w:rsidRPr="00E677DF">
              <w:rPr>
                <w:rFonts w:cstheme="minorHAnsi"/>
                <w:color w:val="000000"/>
                <w:lang w:val="en-ZW"/>
              </w:rPr>
              <w:t>highlighted the many serious deficiencies in the system devised by the pub owner and the difficulties that</w:t>
            </w:r>
            <w:r w:rsidR="00301605" w:rsidRPr="00E677DF">
              <w:rPr>
                <w:rFonts w:cstheme="minorHAnsi"/>
                <w:color w:val="000000"/>
                <w:lang w:val="en-ZW"/>
              </w:rPr>
              <w:t xml:space="preserve"> </w:t>
            </w:r>
            <w:r w:rsidRPr="00E677DF">
              <w:rPr>
                <w:rFonts w:cstheme="minorHAnsi"/>
                <w:color w:val="000000"/>
                <w:lang w:val="en-ZW"/>
              </w:rPr>
              <w:t xml:space="preserve">Byron would have experienced in attempting to operate it. He also pointed to </w:t>
            </w:r>
            <w:r w:rsidR="00E677DF" w:rsidRPr="00E677DF">
              <w:rPr>
                <w:rFonts w:cstheme="minorHAnsi"/>
                <w:color w:val="000000"/>
                <w:lang w:val="en-ZW"/>
              </w:rPr>
              <w:t>several</w:t>
            </w:r>
            <w:r w:rsidRPr="00E677DF">
              <w:rPr>
                <w:rFonts w:cstheme="minorHAnsi"/>
                <w:color w:val="000000"/>
                <w:lang w:val="en-ZW"/>
              </w:rPr>
              <w:t xml:space="preserve"> possible causes of</w:t>
            </w:r>
            <w:r w:rsidR="00301605" w:rsidRPr="00E677DF">
              <w:rPr>
                <w:rFonts w:cstheme="minorHAnsi"/>
                <w:color w:val="000000"/>
                <w:lang w:val="en-ZW"/>
              </w:rPr>
              <w:t xml:space="preserve"> </w:t>
            </w:r>
            <w:r w:rsidRPr="00E677DF">
              <w:rPr>
                <w:rFonts w:cstheme="minorHAnsi"/>
                <w:color w:val="000000"/>
                <w:lang w:val="en-ZW"/>
              </w:rPr>
              <w:t>the cash discrepancy, other than theft by Byron. When the case came to court, many of the points in this</w:t>
            </w:r>
            <w:r w:rsidR="00301605" w:rsidRPr="00E677DF">
              <w:rPr>
                <w:rFonts w:cstheme="minorHAnsi"/>
                <w:color w:val="000000"/>
                <w:lang w:val="en-ZW"/>
              </w:rPr>
              <w:t xml:space="preserve"> </w:t>
            </w:r>
            <w:r w:rsidRPr="00E677DF">
              <w:rPr>
                <w:rFonts w:cstheme="minorHAnsi"/>
                <w:color w:val="000000"/>
                <w:lang w:val="en-ZW"/>
              </w:rPr>
              <w:t>report were put to the prosecution witnesses in cross-examination. At the close of the prosecution, based on</w:t>
            </w:r>
            <w:r w:rsidR="00301605" w:rsidRPr="00E677DF">
              <w:rPr>
                <w:rFonts w:cstheme="minorHAnsi"/>
                <w:color w:val="000000"/>
                <w:lang w:val="en-ZW"/>
              </w:rPr>
              <w:t xml:space="preserve"> </w:t>
            </w:r>
            <w:r w:rsidRPr="00E677DF">
              <w:rPr>
                <w:rFonts w:cstheme="minorHAnsi"/>
                <w:color w:val="000000"/>
                <w:lang w:val="en-ZW"/>
              </w:rPr>
              <w:t>the evidence, the judge agreed that Byron had no case to answer and he was released.</w:t>
            </w:r>
          </w:p>
          <w:p w14:paraId="6794AD35" w14:textId="77777777" w:rsidR="00813703" w:rsidRPr="00E677DF" w:rsidRDefault="00813703" w:rsidP="00813703">
            <w:pPr>
              <w:autoSpaceDE w:val="0"/>
              <w:autoSpaceDN w:val="0"/>
              <w:adjustRightInd w:val="0"/>
              <w:rPr>
                <w:rFonts w:cstheme="minorHAnsi"/>
                <w:color w:val="000000"/>
                <w:lang w:val="en-ZW"/>
              </w:rPr>
            </w:pPr>
            <w:r w:rsidRPr="00E677DF">
              <w:rPr>
                <w:rFonts w:cstheme="minorHAnsi"/>
                <w:color w:val="000000"/>
                <w:lang w:val="en-ZW"/>
              </w:rPr>
              <w:t>Consider the above case while answering the following questions:</w:t>
            </w:r>
          </w:p>
          <w:p w14:paraId="615FF230" w14:textId="77777777" w:rsidR="00301605" w:rsidRPr="00E677DF" w:rsidRDefault="00813703" w:rsidP="001F0202">
            <w:pPr>
              <w:pStyle w:val="ListParagraph"/>
              <w:numPr>
                <w:ilvl w:val="0"/>
                <w:numId w:val="2"/>
              </w:numPr>
              <w:autoSpaceDE w:val="0"/>
              <w:autoSpaceDN w:val="0"/>
              <w:adjustRightInd w:val="0"/>
              <w:spacing w:before="100" w:beforeAutospacing="1" w:after="100" w:afterAutospacing="1"/>
              <w:rPr>
                <w:rFonts w:asciiTheme="minorHAnsi" w:eastAsia="Times New Roman" w:hAnsiTheme="minorHAnsi" w:cstheme="minorHAnsi"/>
                <w:lang w:eastAsia="en-ZW"/>
              </w:rPr>
            </w:pPr>
            <w:r w:rsidRPr="00E677DF">
              <w:rPr>
                <w:rFonts w:asciiTheme="minorHAnsi" w:hAnsiTheme="minorHAnsi" w:cstheme="minorHAnsi"/>
                <w:b/>
                <w:bCs/>
                <w:color w:val="000000"/>
                <w:lang w:val="en-ZW"/>
              </w:rPr>
              <w:t>What do you think could be lacking in the Owner’s self-devised accounting system?</w:t>
            </w:r>
          </w:p>
          <w:p w14:paraId="267A50B6" w14:textId="781B9C9F" w:rsidR="007264C2" w:rsidRPr="00E677DF" w:rsidRDefault="007264C2" w:rsidP="00301605">
            <w:pPr>
              <w:autoSpaceDE w:val="0"/>
              <w:autoSpaceDN w:val="0"/>
              <w:adjustRightInd w:val="0"/>
              <w:spacing w:before="100" w:beforeAutospacing="1" w:after="100" w:afterAutospacing="1"/>
              <w:ind w:left="360"/>
              <w:rPr>
                <w:rFonts w:cstheme="minorHAnsi"/>
                <w:color w:val="000000"/>
                <w:lang w:val="en-ZW"/>
              </w:rPr>
            </w:pPr>
            <w:r w:rsidRPr="00E677DF">
              <w:rPr>
                <w:rFonts w:cstheme="minorHAnsi"/>
                <w:b/>
                <w:bCs/>
                <w:color w:val="000000"/>
                <w:lang w:val="en-ZW"/>
              </w:rPr>
              <w:t xml:space="preserve"> </w:t>
            </w:r>
            <w:r w:rsidRPr="00E677DF">
              <w:rPr>
                <w:rFonts w:eastAsia="Times New Roman" w:cstheme="minorHAnsi"/>
                <w:lang w:eastAsia="en-ZW"/>
              </w:rPr>
              <w:t xml:space="preserve">An accounting system is a system that is employed in a company to organize financial information. It can be manual or computerized. The main reason why </w:t>
            </w:r>
            <w:r w:rsidRPr="00E677DF">
              <w:rPr>
                <w:rFonts w:cstheme="minorHAnsi"/>
              </w:rPr>
              <w:t>Byron was supposed to b</w:t>
            </w:r>
            <w:r w:rsidRPr="00E677DF">
              <w:rPr>
                <w:rFonts w:eastAsia="Times New Roman" w:cstheme="minorHAnsi"/>
                <w:lang w:eastAsia="en-ZW"/>
              </w:rPr>
              <w:t xml:space="preserve">e using an accounting system was to keep track of expenses, income, and other activities. Basically, keep an eye on all data that affect the finances of the Pub. The owner of the Pub Had designed the accounting </w:t>
            </w:r>
            <w:r w:rsidR="00301605" w:rsidRPr="00E677DF">
              <w:rPr>
                <w:rFonts w:eastAsia="Times New Roman" w:cstheme="minorHAnsi"/>
                <w:lang w:eastAsia="en-ZW"/>
              </w:rPr>
              <w:t>system on</w:t>
            </w:r>
            <w:r w:rsidRPr="00E677DF">
              <w:rPr>
                <w:rFonts w:eastAsia="Times New Roman" w:cstheme="minorHAnsi"/>
                <w:lang w:eastAsia="en-ZW"/>
              </w:rPr>
              <w:t xml:space="preserve"> his own. The designed accounting system may have failed to keep track and manage the financial transactions since it was complicated. Because the accounting system was not of the generally accepted standard, Byron may have taken advantage of the weak system and failed to generate </w:t>
            </w:r>
            <w:r w:rsidR="00301605" w:rsidRPr="00E677DF">
              <w:rPr>
                <w:rFonts w:eastAsia="Times New Roman" w:cstheme="minorHAnsi"/>
                <w:lang w:eastAsia="en-ZW"/>
              </w:rPr>
              <w:t>business reports</w:t>
            </w:r>
            <w:r w:rsidRPr="00E677DF">
              <w:rPr>
                <w:rFonts w:eastAsia="Times New Roman" w:cstheme="minorHAnsi"/>
                <w:lang w:eastAsia="en-ZW"/>
              </w:rPr>
              <w:t xml:space="preserve">. The business owner knew that proper data </w:t>
            </w:r>
            <w:r w:rsidR="00301605" w:rsidRPr="00E677DF">
              <w:rPr>
                <w:rFonts w:eastAsia="Times New Roman" w:cstheme="minorHAnsi"/>
                <w:lang w:eastAsia="en-ZW"/>
              </w:rPr>
              <w:t>reports impact</w:t>
            </w:r>
            <w:r w:rsidRPr="00E677DF">
              <w:rPr>
                <w:rFonts w:eastAsia="Times New Roman" w:cstheme="minorHAnsi"/>
                <w:lang w:eastAsia="en-ZW"/>
              </w:rPr>
              <w:t xml:space="preserve"> greatly the process of decision making hence he should </w:t>
            </w:r>
            <w:r w:rsidRPr="00E677DF">
              <w:rPr>
                <w:rFonts w:eastAsia="Times New Roman" w:cstheme="minorHAnsi"/>
                <w:lang w:eastAsia="en-ZW"/>
              </w:rPr>
              <w:lastRenderedPageBreak/>
              <w:t>have done a proper induction to teach Byron so that, he would not take advantage and not report or have shortfalls. The owner did not have enough control mechanisms in place to check Byron’s work daily and avoid all the shortfalls.</w:t>
            </w:r>
          </w:p>
          <w:p w14:paraId="6501F490" w14:textId="07956BCE" w:rsidR="00301605" w:rsidRPr="00E677DF" w:rsidRDefault="00813703" w:rsidP="00301605">
            <w:pPr>
              <w:spacing w:before="100" w:beforeAutospacing="1" w:after="100" w:afterAutospacing="1"/>
              <w:rPr>
                <w:rFonts w:eastAsia="Times New Roman" w:cstheme="minorHAnsi"/>
                <w:lang w:val="en-ZW" w:eastAsia="en-ZW"/>
              </w:rPr>
            </w:pPr>
            <w:r w:rsidRPr="00E677DF">
              <w:rPr>
                <w:rFonts w:cstheme="minorHAnsi"/>
                <w:b/>
                <w:bCs/>
                <w:color w:val="000000"/>
                <w:lang w:val="en-ZW"/>
              </w:rPr>
              <w:t>ii. Give some possible causes of shortfall other than theft by Byron.</w:t>
            </w:r>
            <w:r w:rsidR="00301605" w:rsidRPr="00E677DF">
              <w:rPr>
                <w:rFonts w:eastAsia="Calibri" w:cstheme="minorHAnsi"/>
                <w:lang w:val="en-ZW"/>
              </w:rPr>
              <w:t xml:space="preserve"> The Accounting system developed was not the Global standard accounting system to helps businesses to keep track and manage their financial transactions. The standard accounting system include modules such as sales, purchases, assets and liabilities which the owner may not have included. The Court dismissed the owner’s case as it lacked merit and evidence to support him. The Pub owner should have known that proper data reports  impact greatly the process of decision making and should have invested in Accounting system</w:t>
            </w:r>
          </w:p>
          <w:p w14:paraId="06334B52" w14:textId="37CF5DDC" w:rsidR="00CC2FB3" w:rsidRPr="00E677DF" w:rsidRDefault="00CC2FB3" w:rsidP="00813703">
            <w:pPr>
              <w:rPr>
                <w:rFonts w:cstheme="minorHAnsi"/>
                <w:b/>
              </w:rPr>
            </w:pPr>
          </w:p>
          <w:p w14:paraId="78DD2A5B" w14:textId="77777777" w:rsidR="00CC2FB3" w:rsidRPr="00E677DF" w:rsidRDefault="00CC2FB3" w:rsidP="00A851DA">
            <w:pPr>
              <w:rPr>
                <w:rFonts w:cstheme="minorHAnsi"/>
                <w:b/>
              </w:rPr>
            </w:pPr>
          </w:p>
          <w:p w14:paraId="57AECD48" w14:textId="77777777" w:rsidR="00CC2FB3" w:rsidRPr="00E677DF" w:rsidRDefault="00CC2FB3" w:rsidP="00A851DA">
            <w:pPr>
              <w:rPr>
                <w:rFonts w:cstheme="minorHAnsi"/>
                <w:b/>
              </w:rPr>
            </w:pPr>
          </w:p>
          <w:p w14:paraId="68063678" w14:textId="77777777" w:rsidR="00CC2FB3" w:rsidRPr="00E677DF" w:rsidRDefault="00CC2FB3" w:rsidP="00A851DA">
            <w:pPr>
              <w:rPr>
                <w:rFonts w:cstheme="minorHAnsi"/>
                <w:b/>
              </w:rPr>
            </w:pPr>
          </w:p>
          <w:p w14:paraId="51648856" w14:textId="77777777" w:rsidR="00CC2FB3" w:rsidRPr="00E677DF" w:rsidRDefault="00CC2FB3" w:rsidP="00A851DA">
            <w:pPr>
              <w:rPr>
                <w:rFonts w:cstheme="minorHAnsi"/>
                <w:b/>
              </w:rPr>
            </w:pPr>
          </w:p>
          <w:p w14:paraId="18CF36EB" w14:textId="77777777" w:rsidR="00CC2FB3" w:rsidRPr="00E677DF" w:rsidRDefault="00CC2FB3" w:rsidP="00A851DA">
            <w:pPr>
              <w:rPr>
                <w:rFonts w:cstheme="minorHAnsi"/>
                <w:b/>
              </w:rPr>
            </w:pPr>
          </w:p>
          <w:p w14:paraId="607A8985" w14:textId="77777777" w:rsidR="00CC2FB3" w:rsidRPr="00E677DF" w:rsidRDefault="00CC2FB3" w:rsidP="00A851DA">
            <w:pPr>
              <w:rPr>
                <w:rFonts w:cstheme="minorHAnsi"/>
                <w:b/>
              </w:rPr>
            </w:pPr>
          </w:p>
          <w:p w14:paraId="57FA9D57" w14:textId="77777777" w:rsidR="00CC2FB3" w:rsidRPr="00E677DF" w:rsidRDefault="00CC2FB3" w:rsidP="00A851DA">
            <w:pPr>
              <w:rPr>
                <w:rFonts w:cstheme="minorHAnsi"/>
                <w:b/>
              </w:rPr>
            </w:pPr>
          </w:p>
          <w:p w14:paraId="4472ED45" w14:textId="77777777" w:rsidR="00CC2FB3" w:rsidRPr="00E677DF" w:rsidRDefault="00CC2FB3" w:rsidP="00A851DA">
            <w:pPr>
              <w:rPr>
                <w:rFonts w:cstheme="minorHAnsi"/>
                <w:b/>
              </w:rPr>
            </w:pPr>
          </w:p>
          <w:p w14:paraId="080541AB" w14:textId="77777777" w:rsidR="00CC2FB3" w:rsidRPr="00E677DF" w:rsidRDefault="00CC2FB3" w:rsidP="00A851DA">
            <w:pPr>
              <w:rPr>
                <w:rFonts w:cstheme="minorHAnsi"/>
                <w:b/>
              </w:rPr>
            </w:pPr>
          </w:p>
          <w:p w14:paraId="4CB4E92E" w14:textId="77777777" w:rsidR="00CC2FB3" w:rsidRPr="00E677DF" w:rsidRDefault="00CC2FB3" w:rsidP="00A851DA">
            <w:pPr>
              <w:rPr>
                <w:rFonts w:cstheme="minorHAnsi"/>
                <w:b/>
              </w:rPr>
            </w:pPr>
          </w:p>
          <w:p w14:paraId="53625C0E" w14:textId="77777777" w:rsidR="00CC2FB3" w:rsidRPr="00E677DF" w:rsidRDefault="00CC2FB3" w:rsidP="00A851DA">
            <w:pPr>
              <w:rPr>
                <w:rFonts w:cstheme="minorHAnsi"/>
                <w:b/>
              </w:rPr>
            </w:pPr>
          </w:p>
          <w:p w14:paraId="7F7276D3" w14:textId="77777777" w:rsidR="00CC2FB3" w:rsidRPr="00E677DF" w:rsidRDefault="00CC2FB3" w:rsidP="00A851DA">
            <w:pPr>
              <w:rPr>
                <w:rFonts w:cstheme="minorHAnsi"/>
                <w:b/>
              </w:rPr>
            </w:pPr>
          </w:p>
          <w:p w14:paraId="65457283" w14:textId="77777777" w:rsidR="00CC2FB3" w:rsidRPr="00E677DF" w:rsidRDefault="00CC2FB3" w:rsidP="00A851DA">
            <w:pPr>
              <w:rPr>
                <w:rFonts w:cstheme="minorHAnsi"/>
                <w:b/>
              </w:rPr>
            </w:pPr>
          </w:p>
          <w:p w14:paraId="34470127" w14:textId="77777777" w:rsidR="00CC2FB3" w:rsidRPr="00E677DF" w:rsidRDefault="00CC2FB3" w:rsidP="00A851DA">
            <w:pPr>
              <w:rPr>
                <w:rFonts w:cstheme="minorHAnsi"/>
                <w:b/>
              </w:rPr>
            </w:pPr>
          </w:p>
        </w:tc>
      </w:tr>
    </w:tbl>
    <w:p w14:paraId="6DB7F1C9" w14:textId="77777777" w:rsidR="00503D7E" w:rsidRPr="00E677DF" w:rsidRDefault="00503D7E" w:rsidP="00A851DA">
      <w:pPr>
        <w:autoSpaceDE w:val="0"/>
        <w:autoSpaceDN w:val="0"/>
        <w:adjustRightInd w:val="0"/>
        <w:spacing w:after="0" w:line="240" w:lineRule="auto"/>
        <w:rPr>
          <w:rFonts w:cstheme="minorHAnsi"/>
          <w:b/>
          <w:bCs/>
          <w:color w:val="002060"/>
          <w:lang w:val="en-US"/>
        </w:rPr>
      </w:pPr>
    </w:p>
    <w:p w14:paraId="44C391C6" w14:textId="77777777" w:rsidR="00A851DA" w:rsidRPr="00E677DF" w:rsidRDefault="00AE1481" w:rsidP="00A851DA">
      <w:pPr>
        <w:autoSpaceDE w:val="0"/>
        <w:autoSpaceDN w:val="0"/>
        <w:adjustRightInd w:val="0"/>
        <w:spacing w:after="0" w:line="240" w:lineRule="auto"/>
        <w:rPr>
          <w:rFonts w:cstheme="minorHAnsi"/>
          <w:b/>
          <w:bCs/>
          <w:color w:val="002060"/>
          <w:lang w:val="en-US"/>
        </w:rPr>
      </w:pPr>
      <w:r w:rsidRPr="00E677DF">
        <w:rPr>
          <w:rFonts w:cstheme="minorHAnsi"/>
          <w:b/>
          <w:bCs/>
          <w:color w:val="002060"/>
          <w:lang w:val="en-US"/>
        </w:rPr>
        <w:t>Student</w:t>
      </w:r>
      <w:r w:rsidR="00A851DA" w:rsidRPr="00E677DF">
        <w:rPr>
          <w:rFonts w:cstheme="minorHAnsi"/>
          <w:b/>
          <w:bCs/>
          <w:color w:val="002060"/>
          <w:lang w:val="en-US"/>
        </w:rPr>
        <w:t xml:space="preserve"> Statement:</w:t>
      </w:r>
    </w:p>
    <w:p w14:paraId="1DBC262F" w14:textId="77777777" w:rsidR="00A851DA" w:rsidRPr="00E677DF" w:rsidRDefault="00A851DA" w:rsidP="00A851DA">
      <w:pPr>
        <w:autoSpaceDE w:val="0"/>
        <w:autoSpaceDN w:val="0"/>
        <w:adjustRightInd w:val="0"/>
        <w:spacing w:after="0" w:line="240" w:lineRule="auto"/>
        <w:rPr>
          <w:rFonts w:cstheme="minorHAnsi"/>
          <w:b/>
          <w:bCs/>
          <w:color w:val="001AE6"/>
          <w:lang w:val="en-US"/>
        </w:rPr>
      </w:pPr>
    </w:p>
    <w:p w14:paraId="561196F7" w14:textId="77777777" w:rsidR="00A851DA" w:rsidRPr="00E677DF" w:rsidRDefault="00405895" w:rsidP="00A851DA">
      <w:pPr>
        <w:autoSpaceDE w:val="0"/>
        <w:autoSpaceDN w:val="0"/>
        <w:adjustRightInd w:val="0"/>
        <w:spacing w:after="0" w:line="240" w:lineRule="auto"/>
        <w:rPr>
          <w:rFonts w:cstheme="minorHAnsi"/>
          <w:color w:val="000000"/>
          <w:lang w:val="en-US"/>
        </w:rPr>
      </w:pPr>
      <w:r w:rsidRPr="00E677DF">
        <w:rPr>
          <w:rFonts w:cstheme="minorHAnsi"/>
          <w:color w:val="000000"/>
          <w:lang w:val="en-US"/>
        </w:rPr>
        <w:t>By submitting this assignment, I confirm that this is my own work.</w:t>
      </w:r>
    </w:p>
    <w:p w14:paraId="7BD95CEA" w14:textId="77777777" w:rsidR="00503D7E" w:rsidRPr="00E677DF" w:rsidRDefault="00503D7E" w:rsidP="00A851DA">
      <w:pPr>
        <w:autoSpaceDE w:val="0"/>
        <w:autoSpaceDN w:val="0"/>
        <w:adjustRightInd w:val="0"/>
        <w:spacing w:after="0" w:line="240" w:lineRule="auto"/>
        <w:rPr>
          <w:rFonts w:cstheme="minorHAnsi"/>
          <w:color w:val="000000"/>
          <w:lang w:val="en-US"/>
        </w:rPr>
      </w:pPr>
    </w:p>
    <w:p w14:paraId="5CCE7F62" w14:textId="77777777" w:rsidR="00503D7E" w:rsidRPr="00E677DF" w:rsidRDefault="00503D7E" w:rsidP="00A851DA">
      <w:pPr>
        <w:autoSpaceDE w:val="0"/>
        <w:autoSpaceDN w:val="0"/>
        <w:adjustRightInd w:val="0"/>
        <w:spacing w:after="0" w:line="240" w:lineRule="auto"/>
        <w:rPr>
          <w:rFonts w:cstheme="minorHAnsi"/>
          <w:color w:val="000000"/>
          <w:lang w:val="en-US"/>
        </w:rPr>
      </w:pPr>
    </w:p>
    <w:p w14:paraId="78F9AE89" w14:textId="77777777" w:rsidR="00A851DA" w:rsidRPr="00E677DF" w:rsidRDefault="00A851DA" w:rsidP="00A851DA">
      <w:pPr>
        <w:autoSpaceDE w:val="0"/>
        <w:autoSpaceDN w:val="0"/>
        <w:adjustRightInd w:val="0"/>
        <w:spacing w:after="0" w:line="240" w:lineRule="auto"/>
        <w:rPr>
          <w:rFonts w:cstheme="minorHAnsi"/>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E677DF" w14:paraId="0EB98768" w14:textId="77777777" w:rsidTr="00405895">
        <w:tc>
          <w:tcPr>
            <w:tcW w:w="2310" w:type="dxa"/>
            <w:shd w:val="clear" w:color="auto" w:fill="D9D9D9" w:themeFill="background1" w:themeFillShade="D9"/>
          </w:tcPr>
          <w:p w14:paraId="1DA9B91B" w14:textId="77777777" w:rsidR="00405895" w:rsidRPr="00E677DF" w:rsidRDefault="00405895" w:rsidP="00A851DA">
            <w:pPr>
              <w:rPr>
                <w:rFonts w:cstheme="minorHAnsi"/>
                <w:color w:val="000000"/>
              </w:rPr>
            </w:pPr>
            <w:r w:rsidRPr="00E677DF">
              <w:rPr>
                <w:rFonts w:cstheme="minorHAnsi"/>
                <w:color w:val="000000"/>
              </w:rPr>
              <w:t>Student Signature</w:t>
            </w:r>
          </w:p>
        </w:tc>
        <w:tc>
          <w:tcPr>
            <w:tcW w:w="4035" w:type="dxa"/>
          </w:tcPr>
          <w:p w14:paraId="132EF3B0" w14:textId="77777777" w:rsidR="00405895" w:rsidRPr="00E677DF" w:rsidRDefault="00405895" w:rsidP="00A851DA">
            <w:pPr>
              <w:rPr>
                <w:rFonts w:cstheme="minorHAnsi"/>
                <w:color w:val="000000"/>
              </w:rPr>
            </w:pPr>
          </w:p>
        </w:tc>
        <w:tc>
          <w:tcPr>
            <w:tcW w:w="1276" w:type="dxa"/>
            <w:shd w:val="clear" w:color="auto" w:fill="D9D9D9" w:themeFill="background1" w:themeFillShade="D9"/>
          </w:tcPr>
          <w:p w14:paraId="0B47673B" w14:textId="77777777" w:rsidR="00405895" w:rsidRPr="00E677DF" w:rsidRDefault="00405895" w:rsidP="00A851DA">
            <w:pPr>
              <w:rPr>
                <w:rFonts w:cstheme="minorHAnsi"/>
                <w:color w:val="000000"/>
              </w:rPr>
            </w:pPr>
            <w:r w:rsidRPr="00E677DF">
              <w:rPr>
                <w:rFonts w:cstheme="minorHAnsi"/>
                <w:color w:val="000000"/>
              </w:rPr>
              <w:t>Date</w:t>
            </w:r>
          </w:p>
        </w:tc>
        <w:tc>
          <w:tcPr>
            <w:tcW w:w="1621" w:type="dxa"/>
          </w:tcPr>
          <w:p w14:paraId="4D4FF010" w14:textId="77777777" w:rsidR="00405895" w:rsidRPr="00E677DF" w:rsidRDefault="00405895" w:rsidP="00A851DA">
            <w:pPr>
              <w:rPr>
                <w:rFonts w:cstheme="minorHAnsi"/>
                <w:color w:val="000000"/>
              </w:rPr>
            </w:pPr>
          </w:p>
        </w:tc>
      </w:tr>
    </w:tbl>
    <w:p w14:paraId="7E8C6257" w14:textId="77777777" w:rsidR="00A851DA" w:rsidRPr="00E677DF" w:rsidRDefault="00A851DA" w:rsidP="00A851DA">
      <w:pPr>
        <w:rPr>
          <w:rFonts w:cstheme="minorHAnsi"/>
          <w:color w:val="000000"/>
          <w:lang w:val="en-US"/>
        </w:rPr>
      </w:pPr>
    </w:p>
    <w:p w14:paraId="6AA5A155" w14:textId="77777777" w:rsidR="00A851DA" w:rsidRPr="00E677DF" w:rsidRDefault="00A851DA" w:rsidP="00A851DA">
      <w:pPr>
        <w:rPr>
          <w:rFonts w:cstheme="minorHAnsi"/>
          <w:color w:val="000000"/>
          <w:lang w:val="en-US"/>
        </w:rPr>
      </w:pPr>
    </w:p>
    <w:p w14:paraId="6F2B3249" w14:textId="77777777" w:rsidR="00A851DA" w:rsidRPr="00E677DF" w:rsidRDefault="00503D7E" w:rsidP="00503D7E">
      <w:pPr>
        <w:shd w:val="clear" w:color="auto" w:fill="D9D9D9" w:themeFill="background1" w:themeFillShade="D9"/>
        <w:rPr>
          <w:rFonts w:cstheme="minorHAnsi"/>
          <w:b/>
          <w:lang w:val="en-US"/>
        </w:rPr>
      </w:pPr>
      <w:r w:rsidRPr="00E677DF">
        <w:rPr>
          <w:rFonts w:cstheme="minorHAnsi"/>
          <w:b/>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E677DF" w14:paraId="4BB9F0AA" w14:textId="77777777" w:rsidTr="00B0415E">
        <w:trPr>
          <w:trHeight w:val="249"/>
        </w:trPr>
        <w:tc>
          <w:tcPr>
            <w:tcW w:w="4621" w:type="dxa"/>
            <w:shd w:val="clear" w:color="auto" w:fill="D9D9D9" w:themeFill="background1" w:themeFillShade="D9"/>
          </w:tcPr>
          <w:p w14:paraId="673516C0" w14:textId="77777777" w:rsidR="00503D7E" w:rsidRPr="00E677DF" w:rsidRDefault="00503D7E" w:rsidP="00503D7E">
            <w:pPr>
              <w:rPr>
                <w:rFonts w:cstheme="minorHAnsi"/>
                <w:b/>
                <w:color w:val="002060"/>
              </w:rPr>
            </w:pPr>
            <w:r w:rsidRPr="00E677DF">
              <w:rPr>
                <w:rFonts w:cstheme="minorHAnsi"/>
                <w:b/>
                <w:color w:val="002060"/>
              </w:rPr>
              <w:t>Total Marks</w:t>
            </w:r>
          </w:p>
        </w:tc>
        <w:tc>
          <w:tcPr>
            <w:tcW w:w="4621" w:type="dxa"/>
          </w:tcPr>
          <w:p w14:paraId="7AB6A3E1" w14:textId="77777777" w:rsidR="00503D7E" w:rsidRPr="00E677DF" w:rsidRDefault="00503D7E" w:rsidP="00503D7E">
            <w:pPr>
              <w:rPr>
                <w:rFonts w:cstheme="minorHAnsi"/>
              </w:rPr>
            </w:pPr>
          </w:p>
        </w:tc>
      </w:tr>
      <w:tr w:rsidR="00503D7E" w:rsidRPr="00E677DF" w14:paraId="788636C0" w14:textId="77777777" w:rsidTr="00B0415E">
        <w:tc>
          <w:tcPr>
            <w:tcW w:w="4621" w:type="dxa"/>
            <w:shd w:val="clear" w:color="auto" w:fill="D9D9D9" w:themeFill="background1" w:themeFillShade="D9"/>
          </w:tcPr>
          <w:p w14:paraId="37528266" w14:textId="77777777" w:rsidR="00503D7E" w:rsidRPr="00E677DF" w:rsidRDefault="00503D7E" w:rsidP="00503D7E">
            <w:pPr>
              <w:rPr>
                <w:rFonts w:cstheme="minorHAnsi"/>
                <w:b/>
                <w:color w:val="002060"/>
              </w:rPr>
            </w:pPr>
            <w:r w:rsidRPr="00E677DF">
              <w:rPr>
                <w:rFonts w:cstheme="minorHAnsi"/>
                <w:b/>
                <w:color w:val="002060"/>
              </w:rPr>
              <w:t>Marks Obtained</w:t>
            </w:r>
          </w:p>
        </w:tc>
        <w:tc>
          <w:tcPr>
            <w:tcW w:w="4621" w:type="dxa"/>
          </w:tcPr>
          <w:p w14:paraId="73615852" w14:textId="77777777" w:rsidR="00503D7E" w:rsidRPr="00E677DF" w:rsidRDefault="00503D7E" w:rsidP="00503D7E">
            <w:pPr>
              <w:rPr>
                <w:rFonts w:cstheme="minorHAnsi"/>
              </w:rPr>
            </w:pPr>
          </w:p>
        </w:tc>
      </w:tr>
      <w:tr w:rsidR="00503D7E" w:rsidRPr="00E677DF" w14:paraId="604740E8" w14:textId="77777777" w:rsidTr="00B0415E">
        <w:tc>
          <w:tcPr>
            <w:tcW w:w="4621" w:type="dxa"/>
            <w:shd w:val="clear" w:color="auto" w:fill="D9D9D9" w:themeFill="background1" w:themeFillShade="D9"/>
          </w:tcPr>
          <w:p w14:paraId="4FEF526B" w14:textId="77777777" w:rsidR="00503D7E" w:rsidRPr="00E677DF" w:rsidRDefault="00B0415E" w:rsidP="00503D7E">
            <w:pPr>
              <w:rPr>
                <w:rFonts w:cstheme="minorHAnsi"/>
                <w:b/>
                <w:color w:val="002060"/>
              </w:rPr>
            </w:pPr>
            <w:r w:rsidRPr="00E677DF">
              <w:rPr>
                <w:rFonts w:cstheme="minorHAnsi"/>
                <w:b/>
                <w:color w:val="002060"/>
              </w:rPr>
              <w:t>Percentage / Grade</w:t>
            </w:r>
          </w:p>
        </w:tc>
        <w:tc>
          <w:tcPr>
            <w:tcW w:w="4621" w:type="dxa"/>
          </w:tcPr>
          <w:p w14:paraId="2B39B7A7" w14:textId="77777777" w:rsidR="00503D7E" w:rsidRPr="00E677DF" w:rsidRDefault="00503D7E" w:rsidP="00503D7E">
            <w:pPr>
              <w:rPr>
                <w:rFonts w:cstheme="minorHAnsi"/>
              </w:rPr>
            </w:pPr>
          </w:p>
        </w:tc>
      </w:tr>
    </w:tbl>
    <w:p w14:paraId="2891E9D0" w14:textId="77777777" w:rsidR="00A851DA" w:rsidRPr="00E677DF" w:rsidRDefault="00A851DA" w:rsidP="00503D7E">
      <w:pPr>
        <w:rPr>
          <w:rFonts w:cstheme="minorHAnsi"/>
        </w:rPr>
      </w:pPr>
    </w:p>
    <w:p w14:paraId="00C388C3" w14:textId="77777777" w:rsidR="00607874" w:rsidRPr="00E677DF" w:rsidRDefault="00607874" w:rsidP="00503D7E">
      <w:pPr>
        <w:rPr>
          <w:rFonts w:cstheme="minorHAnsi"/>
        </w:rPr>
      </w:pPr>
    </w:p>
    <w:p w14:paraId="68625D28" w14:textId="77777777" w:rsidR="00607874" w:rsidRPr="00E677DF" w:rsidRDefault="00607874" w:rsidP="00503D7E">
      <w:pPr>
        <w:rPr>
          <w:rFonts w:cstheme="minorHAnsi"/>
        </w:rPr>
      </w:pPr>
    </w:p>
    <w:p w14:paraId="209CA9D7" w14:textId="77777777" w:rsidR="00607874" w:rsidRPr="00E677DF" w:rsidRDefault="00607874" w:rsidP="00503D7E">
      <w:pPr>
        <w:rPr>
          <w:rFonts w:cstheme="minorHAnsi"/>
        </w:rPr>
      </w:pPr>
    </w:p>
    <w:p w14:paraId="352C6809" w14:textId="77777777" w:rsidR="00607874" w:rsidRPr="00E677DF" w:rsidRDefault="00607874" w:rsidP="00503D7E">
      <w:pPr>
        <w:rPr>
          <w:rFonts w:cstheme="minorHAnsi"/>
        </w:rPr>
      </w:pPr>
    </w:p>
    <w:p w14:paraId="039FED53" w14:textId="77777777" w:rsidR="00607874" w:rsidRPr="00E677DF" w:rsidRDefault="00607874" w:rsidP="00503D7E">
      <w:pPr>
        <w:rPr>
          <w:rFonts w:cstheme="minorHAnsi"/>
        </w:rPr>
      </w:pPr>
    </w:p>
    <w:p w14:paraId="29604AA4" w14:textId="77777777" w:rsidR="00607874" w:rsidRPr="00E677DF" w:rsidRDefault="00607874" w:rsidP="00503D7E">
      <w:pPr>
        <w:rPr>
          <w:rFonts w:cstheme="minorHAnsi"/>
        </w:rPr>
      </w:pPr>
    </w:p>
    <w:p w14:paraId="6E1C45F9" w14:textId="77777777" w:rsidR="00607874" w:rsidRPr="00E677DF" w:rsidRDefault="00607874" w:rsidP="00503D7E">
      <w:pPr>
        <w:rPr>
          <w:rFonts w:cstheme="minorHAnsi"/>
        </w:rPr>
      </w:pPr>
    </w:p>
    <w:p w14:paraId="4DB55DD6" w14:textId="77777777" w:rsidR="00EA30AB" w:rsidRPr="00E677DF" w:rsidRDefault="00EA30AB" w:rsidP="00503D7E">
      <w:pPr>
        <w:rPr>
          <w:rFonts w:cstheme="minorHAnsi"/>
        </w:rPr>
      </w:pPr>
    </w:p>
    <w:p w14:paraId="41DDC8AA" w14:textId="77777777" w:rsidR="00EA30AB" w:rsidRPr="00E677DF" w:rsidRDefault="00EA30AB" w:rsidP="00503D7E">
      <w:pPr>
        <w:rPr>
          <w:rFonts w:cstheme="minorHAnsi"/>
        </w:rPr>
      </w:pPr>
    </w:p>
    <w:p w14:paraId="7467E723" w14:textId="77777777" w:rsidR="00EA30AB" w:rsidRPr="00E677DF" w:rsidRDefault="00EA30AB" w:rsidP="00503D7E">
      <w:pPr>
        <w:rPr>
          <w:rFonts w:cstheme="minorHAnsi"/>
        </w:rPr>
      </w:pPr>
    </w:p>
    <w:sectPr w:rsidR="00EA30AB" w:rsidRPr="00E677D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13DC8B" w14:textId="77777777" w:rsidR="0088129E" w:rsidRDefault="0088129E" w:rsidP="00CB4D0A">
      <w:pPr>
        <w:spacing w:after="0" w:line="240" w:lineRule="auto"/>
      </w:pPr>
      <w:r>
        <w:separator/>
      </w:r>
    </w:p>
  </w:endnote>
  <w:endnote w:type="continuationSeparator" w:id="0">
    <w:p w14:paraId="6E3A2B74" w14:textId="77777777" w:rsidR="0088129E" w:rsidRDefault="0088129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A4F8A" w14:textId="77777777" w:rsidR="0088129E" w:rsidRDefault="0088129E" w:rsidP="00CB4D0A">
      <w:pPr>
        <w:spacing w:after="0" w:line="240" w:lineRule="auto"/>
      </w:pPr>
      <w:r>
        <w:separator/>
      </w:r>
    </w:p>
  </w:footnote>
  <w:footnote w:type="continuationSeparator" w:id="0">
    <w:p w14:paraId="5884862A" w14:textId="77777777" w:rsidR="0088129E" w:rsidRDefault="0088129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A6949"/>
    <w:multiLevelType w:val="hybridMultilevel"/>
    <w:tmpl w:val="A2762D4A"/>
    <w:lvl w:ilvl="0" w:tplc="C9AE9F1C">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0C5D63"/>
    <w:rsid w:val="000D4729"/>
    <w:rsid w:val="000E69D5"/>
    <w:rsid w:val="001175EE"/>
    <w:rsid w:val="00157CF6"/>
    <w:rsid w:val="00182416"/>
    <w:rsid w:val="00187EB4"/>
    <w:rsid w:val="001A5871"/>
    <w:rsid w:val="001F0481"/>
    <w:rsid w:val="00200C92"/>
    <w:rsid w:val="0020451E"/>
    <w:rsid w:val="00206B9D"/>
    <w:rsid w:val="0023259C"/>
    <w:rsid w:val="002B0BD7"/>
    <w:rsid w:val="002B573D"/>
    <w:rsid w:val="002C5CB2"/>
    <w:rsid w:val="002F779F"/>
    <w:rsid w:val="00301605"/>
    <w:rsid w:val="00371885"/>
    <w:rsid w:val="003E2B87"/>
    <w:rsid w:val="00402786"/>
    <w:rsid w:val="00405895"/>
    <w:rsid w:val="004058DF"/>
    <w:rsid w:val="00443E6F"/>
    <w:rsid w:val="00485FA3"/>
    <w:rsid w:val="00486F1A"/>
    <w:rsid w:val="00490CB9"/>
    <w:rsid w:val="004A2CE2"/>
    <w:rsid w:val="004E3CDA"/>
    <w:rsid w:val="004F4B4D"/>
    <w:rsid w:val="0050216D"/>
    <w:rsid w:val="00503D7E"/>
    <w:rsid w:val="0050778F"/>
    <w:rsid w:val="0052118E"/>
    <w:rsid w:val="00527C11"/>
    <w:rsid w:val="00535F31"/>
    <w:rsid w:val="0056058C"/>
    <w:rsid w:val="00574D64"/>
    <w:rsid w:val="00591365"/>
    <w:rsid w:val="005B31E4"/>
    <w:rsid w:val="006034F6"/>
    <w:rsid w:val="006035D4"/>
    <w:rsid w:val="00607874"/>
    <w:rsid w:val="00607E77"/>
    <w:rsid w:val="00616309"/>
    <w:rsid w:val="00617BB3"/>
    <w:rsid w:val="00645CDD"/>
    <w:rsid w:val="006823A7"/>
    <w:rsid w:val="00687EE8"/>
    <w:rsid w:val="0070347F"/>
    <w:rsid w:val="0070678E"/>
    <w:rsid w:val="007264C2"/>
    <w:rsid w:val="00813703"/>
    <w:rsid w:val="00831C11"/>
    <w:rsid w:val="0088129E"/>
    <w:rsid w:val="008A60B4"/>
    <w:rsid w:val="008B3C31"/>
    <w:rsid w:val="008B64FE"/>
    <w:rsid w:val="00935BF7"/>
    <w:rsid w:val="0095442C"/>
    <w:rsid w:val="00965AAB"/>
    <w:rsid w:val="00983942"/>
    <w:rsid w:val="009C37E0"/>
    <w:rsid w:val="009E41F4"/>
    <w:rsid w:val="00A14B66"/>
    <w:rsid w:val="00A65CF7"/>
    <w:rsid w:val="00A81AB4"/>
    <w:rsid w:val="00A851DA"/>
    <w:rsid w:val="00AC7D5B"/>
    <w:rsid w:val="00AD1215"/>
    <w:rsid w:val="00AE1481"/>
    <w:rsid w:val="00AE6B02"/>
    <w:rsid w:val="00B0415E"/>
    <w:rsid w:val="00B04678"/>
    <w:rsid w:val="00B12165"/>
    <w:rsid w:val="00B125D8"/>
    <w:rsid w:val="00BB45A6"/>
    <w:rsid w:val="00BC46DF"/>
    <w:rsid w:val="00BF1828"/>
    <w:rsid w:val="00C03577"/>
    <w:rsid w:val="00C53029"/>
    <w:rsid w:val="00C65FEA"/>
    <w:rsid w:val="00C70A9F"/>
    <w:rsid w:val="00CA0AC2"/>
    <w:rsid w:val="00CB4D0A"/>
    <w:rsid w:val="00CC2FB3"/>
    <w:rsid w:val="00CC575A"/>
    <w:rsid w:val="00CF123B"/>
    <w:rsid w:val="00CF7DE2"/>
    <w:rsid w:val="00D039AC"/>
    <w:rsid w:val="00D427DE"/>
    <w:rsid w:val="00D5587D"/>
    <w:rsid w:val="00D707CC"/>
    <w:rsid w:val="00D8077A"/>
    <w:rsid w:val="00D821FE"/>
    <w:rsid w:val="00DB0793"/>
    <w:rsid w:val="00E00821"/>
    <w:rsid w:val="00E04DB4"/>
    <w:rsid w:val="00E30679"/>
    <w:rsid w:val="00E4597D"/>
    <w:rsid w:val="00E54832"/>
    <w:rsid w:val="00E56A90"/>
    <w:rsid w:val="00E61299"/>
    <w:rsid w:val="00E641CC"/>
    <w:rsid w:val="00E677DF"/>
    <w:rsid w:val="00EA30AB"/>
    <w:rsid w:val="00EB3925"/>
    <w:rsid w:val="00F6333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54CA2"/>
  <w15:docId w15:val="{17083942-01EC-49F7-93E7-4BA3EDC05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E6B02"/>
    <w:pPr>
      <w:spacing w:before="100" w:beforeAutospacing="1" w:after="100" w:afterAutospacing="1" w:line="240" w:lineRule="auto"/>
    </w:pPr>
    <w:rPr>
      <w:rFonts w:ascii="Times New Roman" w:eastAsia="Times New Roman" w:hAnsi="Times New Roman" w:cs="Times New Roman"/>
      <w:sz w:val="24"/>
      <w:szCs w:val="24"/>
      <w:lang w:val="en-ZW"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E2F1C-5970-48C0-B448-3B126A11D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3784</Words>
  <Characters>21572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Innocent Gonye</cp:lastModifiedBy>
  <cp:revision>2</cp:revision>
  <dcterms:created xsi:type="dcterms:W3CDTF">2020-06-08T12:54:00Z</dcterms:created>
  <dcterms:modified xsi:type="dcterms:W3CDTF">2020-06-08T12:54:00Z</dcterms:modified>
</cp:coreProperties>
</file>