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49585D4" w14:textId="77777777" w:rsidR="00DC0D71" w:rsidRDefault="00DC0D71" w:rsidP="00DC0D71">
      <w:pPr>
        <w:ind w:left="0" w:firstLine="0"/>
        <w:jc w:val="both"/>
        <w:rPr>
          <w:rFonts w:ascii="Arial" w:hAnsi="Arial" w:cs="Arial"/>
        </w:rPr>
      </w:pPr>
    </w:p>
    <w:p w14:paraId="773BC870" w14:textId="77777777" w:rsidR="00DC0D71" w:rsidRPr="00AA5E44" w:rsidRDefault="00DC0D71" w:rsidP="00DC0D71">
      <w:pPr>
        <w:spacing w:after="160"/>
        <w:ind w:left="0" w:firstLine="0"/>
        <w:rPr>
          <w:rFonts w:ascii="Arial" w:eastAsiaTheme="minorHAnsi" w:hAnsi="Arial" w:cs="Arial"/>
          <w:color w:val="auto"/>
          <w:szCs w:val="24"/>
        </w:rPr>
      </w:pPr>
    </w:p>
    <w:p w14:paraId="4B857A41" w14:textId="77777777" w:rsidR="00DC0D71" w:rsidRPr="00AA5E44" w:rsidRDefault="00DC0D71" w:rsidP="00DC0D71">
      <w:pPr>
        <w:autoSpaceDE w:val="0"/>
        <w:autoSpaceDN w:val="0"/>
        <w:adjustRightInd w:val="0"/>
        <w:spacing w:after="0" w:line="240" w:lineRule="auto"/>
        <w:ind w:left="0" w:firstLine="0"/>
        <w:rPr>
          <w:rFonts w:asciiTheme="minorHAnsi" w:hAnsiTheme="minorHAnsi"/>
          <w:szCs w:val="24"/>
        </w:rPr>
      </w:pPr>
      <w:r w:rsidRPr="00AA5E44">
        <w:rPr>
          <w:rFonts w:asciiTheme="minorHAnsi" w:hAnsiTheme="minorHAnsi"/>
          <w:noProof/>
          <w:szCs w:val="24"/>
        </w:rPr>
        <w:drawing>
          <wp:anchor distT="0" distB="0" distL="114300" distR="114300" simplePos="0" relativeHeight="251659264" behindDoc="0" locked="0" layoutInCell="1" allowOverlap="1" wp14:anchorId="796DFB9F" wp14:editId="0B5AF93A">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7"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p>
    <w:p w14:paraId="5AAFFC55" w14:textId="77777777" w:rsidR="00DC0D71" w:rsidRPr="00AA5E44" w:rsidRDefault="00DC0D71" w:rsidP="00DC0D71">
      <w:pPr>
        <w:spacing w:after="160"/>
        <w:ind w:left="0" w:firstLine="0"/>
        <w:rPr>
          <w:rFonts w:asciiTheme="minorHAnsi" w:eastAsiaTheme="minorHAnsi" w:hAnsiTheme="minorHAnsi" w:cstheme="minorBidi"/>
          <w:color w:val="auto"/>
          <w:sz w:val="22"/>
        </w:rPr>
      </w:pPr>
      <w:r w:rsidRPr="00AA5E44">
        <w:rPr>
          <w:rFonts w:asciiTheme="minorHAnsi" w:eastAsiaTheme="minorHAnsi" w:hAnsiTheme="minorHAnsi" w:cstheme="minorBidi"/>
          <w:noProof/>
          <w:color w:val="auto"/>
          <w:sz w:val="22"/>
        </w:rPr>
        <mc:AlternateContent>
          <mc:Choice Requires="wps">
            <w:drawing>
              <wp:anchor distT="0" distB="0" distL="114300" distR="114300" simplePos="0" relativeHeight="251660288" behindDoc="0" locked="0" layoutInCell="1" allowOverlap="1" wp14:anchorId="3C17E04A" wp14:editId="7B0455E3">
                <wp:simplePos x="0" y="0"/>
                <wp:positionH relativeFrom="column">
                  <wp:posOffset>2889885</wp:posOffset>
                </wp:positionH>
                <wp:positionV relativeFrom="paragraph">
                  <wp:posOffset>99695</wp:posOffset>
                </wp:positionV>
                <wp:extent cx="3114040" cy="466725"/>
                <wp:effectExtent l="3810" t="0" r="0" b="1905"/>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6EAA6D86" w14:textId="77777777" w:rsidR="00DC0D71" w:rsidRDefault="00DC0D71" w:rsidP="00DC0D71">
                            <w:pPr>
                              <w:jc w:val="center"/>
                              <w:rPr>
                                <w:b/>
                                <w:bCs/>
                                <w:color w:val="002060"/>
                                <w:sz w:val="44"/>
                                <w:szCs w:val="40"/>
                              </w:rPr>
                            </w:pPr>
                            <w:r>
                              <w:t xml:space="preserve">   </w:t>
                            </w:r>
                            <w:r>
                              <w:rPr>
                                <w:b/>
                                <w:bCs/>
                                <w:color w:val="002060"/>
                                <w:sz w:val="44"/>
                                <w:szCs w:val="40"/>
                              </w:rPr>
                              <w:t>Assignment Cover Sheet</w:t>
                            </w:r>
                          </w:p>
                          <w:p w14:paraId="1B3898FB" w14:textId="77777777" w:rsidR="00DC0D71" w:rsidRDefault="00DC0D71" w:rsidP="00DC0D71"/>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3C17E04A" id="_x0000_t202" coordsize="21600,21600" o:spt="202" path="m,l,21600r21600,l21600,xe">
                <v:stroke joinstyle="miter"/>
                <v:path gradientshapeok="t" o:connecttype="rect"/>
              </v:shapetype>
              <v:shape id="Text Box 2" o:spid="_x0000_s1026" type="#_x0000_t20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" stroked="f">
                <v:textbox>
                  <w:txbxContent>
                    <w:p w14:paraId="6EAA6D86" w14:textId="77777777" w:rsidR="00DC0D71" w:rsidRDefault="00DC0D71" w:rsidP="00DC0D71">
                      <w:pPr>
                        <w:jc w:val="center"/>
                        <w:rPr>
                          <w:b/>
                          <w:bCs/>
                          <w:color w:val="002060"/>
                          <w:sz w:val="44"/>
                          <w:szCs w:val="40"/>
                        </w:rPr>
                      </w:pPr>
                      <w:r>
                        <w:t xml:space="preserve">   </w:t>
                      </w:r>
                      <w:r>
                        <w:rPr>
                          <w:b/>
                          <w:bCs/>
                          <w:color w:val="002060"/>
                          <w:sz w:val="44"/>
                          <w:szCs w:val="40"/>
                        </w:rPr>
                        <w:t>Assignment Cover Sheet</w:t>
                      </w:r>
                    </w:p>
                    <w:p w14:paraId="1B3898FB" w14:textId="77777777" w:rsidR="00DC0D71" w:rsidRDefault="00DC0D71" w:rsidP="00DC0D71"/>
                  </w:txbxContent>
                </v:textbox>
              </v:shape>
            </w:pict>
          </mc:Fallback>
        </mc:AlternateContent>
      </w:r>
    </w:p>
    <w:p w14:paraId="2C703839" w14:textId="77777777" w:rsidR="00DC0D71" w:rsidRPr="00AA5E44" w:rsidRDefault="00DC0D71" w:rsidP="00DC0D71">
      <w:pPr>
        <w:spacing w:after="160"/>
        <w:ind w:left="0" w:firstLine="0"/>
        <w:rPr>
          <w:rFonts w:asciiTheme="minorHAnsi" w:eastAsiaTheme="minorHAnsi" w:hAnsiTheme="minorHAnsi" w:cstheme="minorBidi"/>
          <w:color w:val="auto"/>
          <w:sz w:val="22"/>
        </w:rPr>
      </w:pPr>
    </w:p>
    <w:p w14:paraId="6829B966" w14:textId="77777777" w:rsidR="00DC0D71" w:rsidRPr="00AA5E44" w:rsidRDefault="00DC0D71" w:rsidP="00DC0D71">
      <w:pPr>
        <w:spacing w:after="160"/>
        <w:ind w:left="0" w:firstLine="0"/>
        <w:rPr>
          <w:rFonts w:ascii="Arial" w:eastAsiaTheme="minorHAnsi" w:hAnsi="Arial" w:cs="Arial"/>
          <w:color w:val="auto"/>
          <w:szCs w:val="24"/>
        </w:rPr>
      </w:pPr>
    </w:p>
    <w:p w14:paraId="23BA5DF7" w14:textId="77777777" w:rsidR="00DC0D71" w:rsidRPr="00AA5E44" w:rsidRDefault="00DC0D71" w:rsidP="00DC0D71">
      <w:pPr>
        <w:spacing w:after="160"/>
        <w:ind w:left="0" w:firstLine="0"/>
        <w:rPr>
          <w:rFonts w:ascii="Arial" w:eastAsiaTheme="minorHAnsi" w:hAnsi="Arial" w:cs="Arial"/>
          <w:color w:val="auto"/>
          <w:szCs w:val="24"/>
        </w:rPr>
      </w:pPr>
    </w:p>
    <w:tbl>
      <w:tblPr>
        <w:tblStyle w:val="TableGrid"/>
        <w:tblW w:w="0" w:type="auto"/>
        <w:tblLook w:val="04A0" w:firstRow="1" w:lastRow="0" w:firstColumn="1" w:lastColumn="0" w:noHBand="0" w:noVBand="1"/>
      </w:tblPr>
      <w:tblGrid>
        <w:gridCol w:w="2566"/>
        <w:gridCol w:w="6676"/>
      </w:tblGrid>
      <w:tr w:rsidR="00DC0D71" w:rsidRPr="00AA5E44" w14:paraId="56603B7F" w14:textId="77777777" w:rsidTr="003302BD">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3FB39363" w14:textId="77777777" w:rsidR="00DC0D71" w:rsidRPr="00AA5E44" w:rsidRDefault="00DC0D71" w:rsidP="003302BD">
            <w:pPr>
              <w:spacing w:after="0"/>
              <w:ind w:left="0" w:firstLine="0"/>
              <w:rPr>
                <w:rFonts w:ascii="Arial" w:eastAsiaTheme="minorHAnsi" w:hAnsi="Arial" w:cs="Arial"/>
                <w:b/>
                <w:color w:val="002060"/>
                <w:szCs w:val="24"/>
              </w:rPr>
            </w:pPr>
            <w:r w:rsidRPr="00AA5E44">
              <w:rPr>
                <w:rFonts w:ascii="Arial" w:eastAsiaTheme="minorHAnsi" w:hAnsi="Arial" w:cs="Arial"/>
                <w:b/>
                <w:color w:val="002060"/>
                <w:szCs w:val="24"/>
              </w:rPr>
              <w:t>Student Name:</w:t>
            </w:r>
          </w:p>
        </w:tc>
        <w:tc>
          <w:tcPr>
            <w:tcW w:w="6676" w:type="dxa"/>
            <w:tcBorders>
              <w:top w:val="single" w:sz="4" w:space="0" w:color="auto"/>
              <w:left w:val="single" w:sz="4" w:space="0" w:color="auto"/>
              <w:bottom w:val="single" w:sz="4" w:space="0" w:color="auto"/>
              <w:right w:val="single" w:sz="4" w:space="0" w:color="auto"/>
            </w:tcBorders>
            <w:hideMark/>
          </w:tcPr>
          <w:p w14:paraId="672A21D1" w14:textId="77777777" w:rsidR="00DC0D71" w:rsidRPr="00AA5E44" w:rsidRDefault="00DC0D71" w:rsidP="003302BD">
            <w:pPr>
              <w:autoSpaceDE w:val="0"/>
              <w:autoSpaceDN w:val="0"/>
              <w:adjustRightInd w:val="0"/>
              <w:spacing w:after="0"/>
              <w:ind w:left="0" w:firstLine="0"/>
              <w:rPr>
                <w:rFonts w:ascii="Arial" w:hAnsi="Arial" w:cs="Arial"/>
                <w:szCs w:val="24"/>
              </w:rPr>
            </w:pPr>
            <w:r w:rsidRPr="00AA5E44">
              <w:rPr>
                <w:rFonts w:ascii="Arial" w:hAnsi="Arial" w:cs="Arial"/>
                <w:szCs w:val="24"/>
              </w:rPr>
              <w:t>BISMARK AMANKWAH ADDAI</w:t>
            </w:r>
          </w:p>
        </w:tc>
      </w:tr>
      <w:tr w:rsidR="00DC0D71" w:rsidRPr="00AA5E44" w14:paraId="27F97A1F" w14:textId="77777777" w:rsidTr="003302BD">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44D7588B" w14:textId="77777777" w:rsidR="00DC0D71" w:rsidRPr="00AA5E44" w:rsidRDefault="00DC0D71" w:rsidP="003302BD">
            <w:pPr>
              <w:spacing w:after="0"/>
              <w:ind w:left="0" w:firstLine="0"/>
              <w:rPr>
                <w:rFonts w:ascii="Arial" w:eastAsiaTheme="minorHAnsi" w:hAnsi="Arial" w:cs="Arial"/>
                <w:b/>
                <w:color w:val="002060"/>
                <w:szCs w:val="24"/>
              </w:rPr>
            </w:pPr>
            <w:r w:rsidRPr="00AA5E44">
              <w:rPr>
                <w:rFonts w:ascii="Arial" w:eastAsiaTheme="minorHAnsi" w:hAnsi="Arial" w:cs="Arial"/>
                <w:b/>
                <w:color w:val="002060"/>
                <w:szCs w:val="24"/>
              </w:rPr>
              <w:t>Student Number:</w:t>
            </w:r>
          </w:p>
        </w:tc>
        <w:tc>
          <w:tcPr>
            <w:tcW w:w="6676" w:type="dxa"/>
            <w:tcBorders>
              <w:top w:val="single" w:sz="4" w:space="0" w:color="auto"/>
              <w:left w:val="single" w:sz="4" w:space="0" w:color="auto"/>
              <w:bottom w:val="single" w:sz="4" w:space="0" w:color="auto"/>
              <w:right w:val="single" w:sz="4" w:space="0" w:color="auto"/>
            </w:tcBorders>
          </w:tcPr>
          <w:p w14:paraId="146CAB6F" w14:textId="77777777" w:rsidR="00DC0D71" w:rsidRPr="00AA5E44" w:rsidRDefault="00DC0D71" w:rsidP="003302BD">
            <w:pPr>
              <w:autoSpaceDE w:val="0"/>
              <w:autoSpaceDN w:val="0"/>
              <w:adjustRightInd w:val="0"/>
              <w:spacing w:after="0"/>
              <w:ind w:left="0" w:firstLine="0"/>
              <w:rPr>
                <w:rFonts w:ascii="Arial" w:hAnsi="Arial" w:cs="Arial"/>
                <w:szCs w:val="24"/>
              </w:rPr>
            </w:pPr>
            <w:r w:rsidRPr="00AA5E44">
              <w:rPr>
                <w:rFonts w:ascii="Arial" w:hAnsi="Arial" w:cs="Arial"/>
                <w:szCs w:val="24"/>
              </w:rPr>
              <w:t>17980</w:t>
            </w:r>
          </w:p>
        </w:tc>
      </w:tr>
      <w:tr w:rsidR="00DC0D71" w:rsidRPr="00AA5E44" w14:paraId="4C6DEA00" w14:textId="77777777" w:rsidTr="003302BD">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28CEC4F7" w14:textId="77777777" w:rsidR="00DC0D71" w:rsidRPr="00AA5E44" w:rsidRDefault="00DC0D71" w:rsidP="003302BD">
            <w:pPr>
              <w:spacing w:after="0"/>
              <w:ind w:left="0" w:firstLine="0"/>
              <w:rPr>
                <w:rFonts w:ascii="Arial" w:eastAsiaTheme="minorHAnsi" w:hAnsi="Arial" w:cs="Arial"/>
                <w:b/>
                <w:color w:val="002060"/>
                <w:szCs w:val="24"/>
              </w:rPr>
            </w:pPr>
            <w:r w:rsidRPr="00AA5E44">
              <w:rPr>
                <w:rFonts w:ascii="Arial" w:eastAsiaTheme="minorHAnsi" w:hAnsi="Arial" w:cs="Arial"/>
                <w:b/>
                <w:color w:val="002060"/>
                <w:szCs w:val="24"/>
              </w:rPr>
              <w:t>Course:</w:t>
            </w:r>
          </w:p>
        </w:tc>
        <w:tc>
          <w:tcPr>
            <w:tcW w:w="6676" w:type="dxa"/>
            <w:tcBorders>
              <w:top w:val="single" w:sz="4" w:space="0" w:color="auto"/>
              <w:left w:val="single" w:sz="4" w:space="0" w:color="auto"/>
              <w:bottom w:val="single" w:sz="4" w:space="0" w:color="auto"/>
              <w:right w:val="single" w:sz="4" w:space="0" w:color="auto"/>
            </w:tcBorders>
            <w:hideMark/>
          </w:tcPr>
          <w:p w14:paraId="1F66F912" w14:textId="77777777" w:rsidR="00DC0D71" w:rsidRPr="00AA5E44" w:rsidRDefault="00DC0D71" w:rsidP="003302BD">
            <w:pPr>
              <w:autoSpaceDE w:val="0"/>
              <w:autoSpaceDN w:val="0"/>
              <w:adjustRightInd w:val="0"/>
              <w:spacing w:after="0"/>
              <w:ind w:left="0" w:firstLine="0"/>
              <w:rPr>
                <w:rFonts w:ascii="Arial" w:hAnsi="Arial" w:cs="Arial"/>
                <w:szCs w:val="24"/>
              </w:rPr>
            </w:pPr>
            <w:r w:rsidRPr="00AA5E44">
              <w:rPr>
                <w:rFonts w:ascii="Arial" w:hAnsi="Arial" w:cs="Arial"/>
                <w:szCs w:val="24"/>
              </w:rPr>
              <w:t>DIPLOMA IN FORENSIC ACCOUNTING</w:t>
            </w:r>
          </w:p>
        </w:tc>
      </w:tr>
      <w:tr w:rsidR="00DC0D71" w:rsidRPr="00AA5E44" w14:paraId="6F584B3B" w14:textId="77777777" w:rsidTr="003302BD">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2FB6E043" w14:textId="77777777" w:rsidR="00DC0D71" w:rsidRPr="00AA5E44" w:rsidRDefault="00DC0D71" w:rsidP="003302BD">
            <w:pPr>
              <w:spacing w:after="0"/>
              <w:ind w:left="0" w:firstLine="0"/>
              <w:rPr>
                <w:rFonts w:ascii="Arial" w:eastAsiaTheme="minorHAnsi" w:hAnsi="Arial" w:cs="Arial"/>
                <w:b/>
                <w:color w:val="002060"/>
                <w:szCs w:val="24"/>
              </w:rPr>
            </w:pPr>
            <w:r w:rsidRPr="00AA5E44">
              <w:rPr>
                <w:rFonts w:ascii="Arial" w:eastAsiaTheme="minorHAnsi" w:hAnsi="Arial" w:cs="Arial"/>
                <w:b/>
                <w:color w:val="002060"/>
                <w:szCs w:val="24"/>
              </w:rPr>
              <w:t>Assignment NO:</w:t>
            </w:r>
          </w:p>
        </w:tc>
        <w:tc>
          <w:tcPr>
            <w:tcW w:w="6676" w:type="dxa"/>
            <w:tcBorders>
              <w:top w:val="single" w:sz="4" w:space="0" w:color="auto"/>
              <w:left w:val="single" w:sz="4" w:space="0" w:color="auto"/>
              <w:bottom w:val="single" w:sz="4" w:space="0" w:color="auto"/>
              <w:right w:val="single" w:sz="4" w:space="0" w:color="auto"/>
            </w:tcBorders>
            <w:hideMark/>
          </w:tcPr>
          <w:p w14:paraId="15C63126" w14:textId="6AAD1867" w:rsidR="00DC0D71" w:rsidRPr="00AA5E44" w:rsidRDefault="001E7A4C" w:rsidP="003302BD">
            <w:pPr>
              <w:spacing w:after="0"/>
              <w:ind w:left="0" w:firstLine="0"/>
              <w:rPr>
                <w:rFonts w:ascii="Arial" w:eastAsiaTheme="minorHAnsi" w:hAnsi="Arial" w:cs="Arial"/>
                <w:color w:val="auto"/>
                <w:szCs w:val="24"/>
              </w:rPr>
            </w:pPr>
            <w:r>
              <w:rPr>
                <w:rFonts w:ascii="Arial" w:eastAsiaTheme="minorHAnsi" w:hAnsi="Arial" w:cs="Arial"/>
                <w:color w:val="auto"/>
                <w:szCs w:val="24"/>
              </w:rPr>
              <w:t>TEN</w:t>
            </w:r>
            <w:r w:rsidR="00DC0D71" w:rsidRPr="00AA5E44">
              <w:rPr>
                <w:rFonts w:ascii="Arial" w:eastAsiaTheme="minorHAnsi" w:hAnsi="Arial" w:cs="Arial"/>
                <w:color w:val="auto"/>
                <w:szCs w:val="24"/>
              </w:rPr>
              <w:t xml:space="preserve"> (</w:t>
            </w:r>
            <w:r>
              <w:rPr>
                <w:rFonts w:ascii="Arial" w:eastAsiaTheme="minorHAnsi" w:hAnsi="Arial" w:cs="Arial"/>
                <w:color w:val="auto"/>
                <w:szCs w:val="24"/>
              </w:rPr>
              <w:t>10</w:t>
            </w:r>
            <w:r w:rsidR="00DC0D71" w:rsidRPr="00AA5E44">
              <w:rPr>
                <w:rFonts w:ascii="Arial" w:eastAsiaTheme="minorHAnsi" w:hAnsi="Arial" w:cs="Arial"/>
                <w:color w:val="auto"/>
                <w:szCs w:val="24"/>
              </w:rPr>
              <w:t>)</w:t>
            </w:r>
          </w:p>
        </w:tc>
      </w:tr>
    </w:tbl>
    <w:p w14:paraId="294AFAC4" w14:textId="77777777" w:rsidR="00DC0D71" w:rsidRPr="00AA5E44" w:rsidRDefault="00DC0D71" w:rsidP="00DC0D71">
      <w:pPr>
        <w:spacing w:after="160"/>
        <w:ind w:left="0" w:firstLine="0"/>
        <w:rPr>
          <w:rFonts w:ascii="Arial" w:eastAsiaTheme="minorHAnsi" w:hAnsi="Arial" w:cs="Arial"/>
          <w:b/>
          <w:color w:val="auto"/>
          <w:szCs w:val="24"/>
        </w:rPr>
      </w:pPr>
    </w:p>
    <w:p w14:paraId="3C82ED12" w14:textId="77777777" w:rsidR="00DC0D71" w:rsidRPr="00AA5E44" w:rsidRDefault="00DC0D71" w:rsidP="00DC0D71">
      <w:pPr>
        <w:spacing w:after="160"/>
        <w:ind w:left="0" w:firstLine="0"/>
        <w:rPr>
          <w:rFonts w:ascii="Arial" w:eastAsiaTheme="minorHAnsi" w:hAnsi="Arial" w:cs="Arial"/>
          <w:b/>
          <w:color w:val="auto"/>
          <w:szCs w:val="24"/>
        </w:rPr>
      </w:pPr>
      <w:r w:rsidRPr="00AA5E44">
        <w:rPr>
          <w:rFonts w:ascii="Arial" w:eastAsiaTheme="minorHAnsi" w:hAnsi="Arial" w:cs="Arial"/>
          <w:b/>
          <w:color w:val="auto"/>
          <w:szCs w:val="24"/>
        </w:rPr>
        <w:t>Marking Criteria:</w:t>
      </w:r>
    </w:p>
    <w:p w14:paraId="05CDAA67" w14:textId="77777777" w:rsidR="00DC0D71" w:rsidRPr="00AA5E44" w:rsidRDefault="00DC0D71" w:rsidP="00DC0D71">
      <w:pPr>
        <w:spacing w:after="160"/>
        <w:ind w:left="0" w:firstLine="0"/>
        <w:rPr>
          <w:rFonts w:ascii="Arial" w:eastAsiaTheme="minorHAnsi" w:hAnsi="Arial" w:cs="Arial"/>
          <w:color w:val="auto"/>
          <w:szCs w:val="24"/>
        </w:rPr>
      </w:pPr>
      <w:r w:rsidRPr="00AA5E44">
        <w:rPr>
          <w:rFonts w:ascii="Arial" w:eastAsiaTheme="minorHAnsi" w:hAnsi="Arial" w:cs="Arial"/>
          <w:b/>
          <w:color w:val="auto"/>
          <w:szCs w:val="24"/>
        </w:rPr>
        <w:t xml:space="preserve"> </w:t>
      </w:r>
      <w:r w:rsidRPr="00AA5E44">
        <w:rPr>
          <w:rFonts w:ascii="Arial" w:eastAsiaTheme="minorHAnsi" w:hAnsi="Arial" w:cs="Arial"/>
          <w:color w:val="auto"/>
          <w:szCs w:val="24"/>
        </w:rPr>
        <w:t>We expect the learners to write minimum one well expressed point in three lines against each allocated mark. This means one needs to write 15 lines with 5 well expressed points to get high grades for a 5 marks question.</w:t>
      </w:r>
    </w:p>
    <w:p w14:paraId="3E0EE33F" w14:textId="77777777" w:rsidR="00DC0D71" w:rsidRPr="00AA5E44" w:rsidRDefault="00DC0D71" w:rsidP="00DC0D71">
      <w:pPr>
        <w:spacing w:after="160"/>
        <w:ind w:left="0" w:firstLine="0"/>
        <w:rPr>
          <w:rFonts w:ascii="Arial" w:eastAsiaTheme="minorHAnsi" w:hAnsi="Arial" w:cs="Arial"/>
          <w:color w:val="auto"/>
          <w:szCs w:val="24"/>
        </w:rPr>
      </w:pPr>
      <w:r w:rsidRPr="00AA5E44">
        <w:rPr>
          <w:rFonts w:ascii="Arial" w:eastAsiaTheme="minorHAnsi" w:hAnsi="Arial" w:cs="Arial"/>
          <w:color w:val="auto"/>
          <w:szCs w:val="24"/>
        </w:rPr>
        <w:t xml:space="preserve">For high grades use examples and illustrations where appropriate. </w:t>
      </w:r>
    </w:p>
    <w:tbl>
      <w:tblPr>
        <w:tblStyle w:val="TableGrid"/>
        <w:tblW w:w="9397" w:type="dxa"/>
        <w:tblLook w:val="04A0" w:firstRow="1" w:lastRow="0" w:firstColumn="1" w:lastColumn="0" w:noHBand="0" w:noVBand="1"/>
      </w:tblPr>
      <w:tblGrid>
        <w:gridCol w:w="9397"/>
      </w:tblGrid>
      <w:tr w:rsidR="00DC0D71" w:rsidRPr="00AA5E44" w14:paraId="68EF53E2" w14:textId="77777777" w:rsidTr="003302BD">
        <w:trPr>
          <w:trHeight w:val="4400"/>
        </w:trPr>
        <w:tc>
          <w:tcPr>
            <w:tcW w:w="9397" w:type="dxa"/>
          </w:tcPr>
          <w:p w14:paraId="5C30B9B5" w14:textId="77777777" w:rsidR="00DC0D71" w:rsidRPr="00AA5E44" w:rsidRDefault="00DC0D71" w:rsidP="003302BD">
            <w:pPr>
              <w:spacing w:after="0"/>
              <w:ind w:left="0" w:firstLine="0"/>
              <w:rPr>
                <w:rFonts w:ascii="Arial" w:eastAsiaTheme="minorHAnsi" w:hAnsi="Arial" w:cs="Arial"/>
                <w:color w:val="auto"/>
                <w:szCs w:val="24"/>
              </w:rPr>
            </w:pPr>
          </w:p>
          <w:p w14:paraId="54513C14" w14:textId="77777777" w:rsidR="00DC0D71" w:rsidRPr="00AA5E44" w:rsidRDefault="00DC0D71" w:rsidP="003302BD">
            <w:pPr>
              <w:spacing w:after="0" w:line="360" w:lineRule="auto"/>
              <w:ind w:left="0" w:firstLine="0"/>
              <w:jc w:val="both"/>
              <w:rPr>
                <w:rFonts w:ascii="Arial" w:eastAsiaTheme="minorHAnsi" w:hAnsi="Arial" w:cs="Arial"/>
                <w:color w:val="auto"/>
                <w:szCs w:val="24"/>
              </w:rPr>
            </w:pPr>
          </w:p>
          <w:p w14:paraId="4B7AB79D" w14:textId="77777777" w:rsidR="00DC0D71" w:rsidRPr="00AA5E44" w:rsidRDefault="00DC0D71" w:rsidP="003302BD">
            <w:pPr>
              <w:spacing w:after="0" w:line="360" w:lineRule="auto"/>
              <w:ind w:left="0" w:firstLine="0"/>
              <w:jc w:val="both"/>
              <w:rPr>
                <w:rFonts w:ascii="Arial" w:eastAsiaTheme="minorHAnsi" w:hAnsi="Arial" w:cs="Arial"/>
                <w:color w:val="auto"/>
                <w:szCs w:val="24"/>
              </w:rPr>
            </w:pPr>
          </w:p>
          <w:p w14:paraId="3DE2CE8A" w14:textId="77777777" w:rsidR="00DC0D71" w:rsidRPr="00AA5E44" w:rsidRDefault="00DC0D71" w:rsidP="003302BD">
            <w:pPr>
              <w:spacing w:after="0"/>
              <w:ind w:left="0" w:firstLine="0"/>
              <w:rPr>
                <w:rFonts w:ascii="Arial" w:eastAsiaTheme="minorHAnsi" w:hAnsi="Arial" w:cs="Arial"/>
                <w:color w:val="auto"/>
                <w:szCs w:val="24"/>
              </w:rPr>
            </w:pPr>
          </w:p>
          <w:p w14:paraId="411A4911" w14:textId="77777777" w:rsidR="00DC0D71" w:rsidRPr="00AA5E44" w:rsidRDefault="00DC0D71" w:rsidP="003302BD">
            <w:pPr>
              <w:spacing w:after="0"/>
              <w:ind w:left="0" w:firstLine="0"/>
              <w:rPr>
                <w:rFonts w:ascii="Arial" w:eastAsiaTheme="minorHAnsi" w:hAnsi="Arial" w:cs="Arial"/>
                <w:color w:val="auto"/>
                <w:szCs w:val="24"/>
              </w:rPr>
            </w:pPr>
          </w:p>
          <w:p w14:paraId="2871EF36" w14:textId="77777777" w:rsidR="00DC0D71" w:rsidRPr="00AA5E44" w:rsidRDefault="00DC0D71" w:rsidP="003302BD">
            <w:pPr>
              <w:spacing w:after="0"/>
              <w:ind w:left="0" w:firstLine="0"/>
              <w:rPr>
                <w:rFonts w:ascii="Arial" w:eastAsiaTheme="minorHAnsi" w:hAnsi="Arial" w:cs="Arial"/>
                <w:color w:val="auto"/>
                <w:szCs w:val="24"/>
              </w:rPr>
            </w:pPr>
          </w:p>
          <w:p w14:paraId="35F2C2E2" w14:textId="77777777" w:rsidR="00DC0D71" w:rsidRPr="00AA5E44" w:rsidRDefault="00DC0D71" w:rsidP="003302BD">
            <w:pPr>
              <w:spacing w:after="0"/>
              <w:ind w:left="0" w:firstLine="0"/>
              <w:rPr>
                <w:rFonts w:ascii="Arial" w:eastAsiaTheme="minorHAnsi" w:hAnsi="Arial" w:cs="Arial"/>
                <w:color w:val="auto"/>
                <w:szCs w:val="24"/>
              </w:rPr>
            </w:pPr>
          </w:p>
          <w:p w14:paraId="3D2B30E4" w14:textId="77777777" w:rsidR="00DC0D71" w:rsidRPr="00AA5E44" w:rsidRDefault="00DC0D71" w:rsidP="003302BD">
            <w:pPr>
              <w:spacing w:after="0"/>
              <w:ind w:left="0" w:firstLine="0"/>
              <w:rPr>
                <w:rFonts w:ascii="Arial" w:eastAsiaTheme="minorHAnsi" w:hAnsi="Arial" w:cs="Arial"/>
                <w:b/>
                <w:color w:val="auto"/>
                <w:szCs w:val="24"/>
              </w:rPr>
            </w:pPr>
          </w:p>
          <w:p w14:paraId="3CFF7E09" w14:textId="77777777" w:rsidR="00DC0D71" w:rsidRPr="00AA5E44" w:rsidRDefault="00DC0D71" w:rsidP="003302BD">
            <w:pPr>
              <w:spacing w:after="0"/>
              <w:ind w:left="0" w:firstLine="0"/>
              <w:rPr>
                <w:rFonts w:ascii="Arial" w:eastAsiaTheme="minorHAnsi" w:hAnsi="Arial" w:cs="Arial"/>
                <w:b/>
                <w:color w:val="auto"/>
                <w:szCs w:val="24"/>
              </w:rPr>
            </w:pPr>
          </w:p>
          <w:p w14:paraId="3092E5A1" w14:textId="77777777" w:rsidR="00DC0D71" w:rsidRPr="00AA5E44" w:rsidRDefault="00DC0D71" w:rsidP="003302BD">
            <w:pPr>
              <w:spacing w:after="0"/>
              <w:ind w:left="0" w:firstLine="0"/>
              <w:rPr>
                <w:rFonts w:ascii="Arial" w:eastAsiaTheme="minorHAnsi" w:hAnsi="Arial" w:cs="Arial"/>
                <w:b/>
                <w:color w:val="auto"/>
                <w:szCs w:val="24"/>
              </w:rPr>
            </w:pPr>
          </w:p>
          <w:p w14:paraId="0E801A79" w14:textId="77777777" w:rsidR="00DC0D71" w:rsidRPr="00AA5E44" w:rsidRDefault="00DC0D71" w:rsidP="003302BD">
            <w:pPr>
              <w:spacing w:after="0"/>
              <w:ind w:left="0" w:firstLine="0"/>
              <w:rPr>
                <w:rFonts w:ascii="Arial" w:eastAsiaTheme="minorHAnsi" w:hAnsi="Arial" w:cs="Arial"/>
                <w:b/>
                <w:color w:val="auto"/>
                <w:szCs w:val="24"/>
              </w:rPr>
            </w:pPr>
          </w:p>
          <w:p w14:paraId="63844449" w14:textId="77777777" w:rsidR="00DC0D71" w:rsidRPr="00AA5E44" w:rsidRDefault="00DC0D71" w:rsidP="003302BD">
            <w:pPr>
              <w:spacing w:after="0"/>
              <w:ind w:left="0" w:firstLine="0"/>
              <w:rPr>
                <w:rFonts w:ascii="Arial" w:eastAsiaTheme="minorHAnsi" w:hAnsi="Arial" w:cs="Arial"/>
                <w:b/>
                <w:color w:val="auto"/>
                <w:szCs w:val="24"/>
              </w:rPr>
            </w:pPr>
          </w:p>
          <w:p w14:paraId="643C846D" w14:textId="77777777" w:rsidR="00DC0D71" w:rsidRPr="00AA5E44" w:rsidRDefault="00DC0D71" w:rsidP="003302BD">
            <w:pPr>
              <w:spacing w:after="0"/>
              <w:ind w:left="0" w:firstLine="0"/>
              <w:rPr>
                <w:rFonts w:ascii="Arial" w:eastAsiaTheme="minorHAnsi" w:hAnsi="Arial" w:cs="Arial"/>
                <w:b/>
                <w:color w:val="auto"/>
                <w:szCs w:val="24"/>
              </w:rPr>
            </w:pPr>
          </w:p>
          <w:p w14:paraId="00B1369F" w14:textId="77777777" w:rsidR="00DC0D71" w:rsidRPr="00AA5E44" w:rsidRDefault="00DC0D71" w:rsidP="003302BD">
            <w:pPr>
              <w:spacing w:after="0"/>
              <w:ind w:left="0" w:firstLine="0"/>
              <w:rPr>
                <w:rFonts w:ascii="Arial" w:eastAsiaTheme="minorHAnsi" w:hAnsi="Arial" w:cs="Arial"/>
                <w:b/>
                <w:color w:val="auto"/>
                <w:szCs w:val="24"/>
              </w:rPr>
            </w:pPr>
          </w:p>
          <w:p w14:paraId="29893041" w14:textId="77777777" w:rsidR="00DC0D71" w:rsidRPr="00AA5E44" w:rsidRDefault="00DC0D71" w:rsidP="003302BD">
            <w:pPr>
              <w:spacing w:after="0"/>
              <w:ind w:left="0" w:firstLine="0"/>
              <w:rPr>
                <w:rFonts w:ascii="Arial" w:eastAsiaTheme="minorHAnsi" w:hAnsi="Arial" w:cs="Arial"/>
                <w:b/>
                <w:color w:val="auto"/>
                <w:szCs w:val="24"/>
              </w:rPr>
            </w:pPr>
          </w:p>
          <w:p w14:paraId="0F0CF3D3" w14:textId="77777777" w:rsidR="00DC0D71" w:rsidRPr="00AA5E44" w:rsidRDefault="00DC0D71" w:rsidP="003302BD">
            <w:pPr>
              <w:spacing w:after="0"/>
              <w:ind w:left="0" w:firstLine="0"/>
              <w:rPr>
                <w:rFonts w:ascii="Arial" w:eastAsiaTheme="minorHAnsi" w:hAnsi="Arial" w:cs="Arial"/>
                <w:b/>
                <w:color w:val="auto"/>
                <w:szCs w:val="24"/>
              </w:rPr>
            </w:pPr>
          </w:p>
          <w:p w14:paraId="7EF2AC32" w14:textId="77777777" w:rsidR="00DC0D71" w:rsidRPr="00AA5E44" w:rsidRDefault="00DC0D71" w:rsidP="003302BD">
            <w:pPr>
              <w:spacing w:after="0"/>
              <w:ind w:left="0" w:firstLine="0"/>
              <w:rPr>
                <w:rFonts w:ascii="Arial" w:eastAsiaTheme="minorHAnsi" w:hAnsi="Arial" w:cs="Arial"/>
                <w:b/>
                <w:color w:val="auto"/>
                <w:szCs w:val="24"/>
              </w:rPr>
            </w:pPr>
          </w:p>
          <w:p w14:paraId="3EC4E7BF" w14:textId="77777777" w:rsidR="00DC0D71" w:rsidRPr="00AA5E44" w:rsidRDefault="00DC0D71" w:rsidP="003302BD">
            <w:pPr>
              <w:spacing w:after="0"/>
              <w:ind w:left="0" w:firstLine="0"/>
              <w:rPr>
                <w:rFonts w:ascii="Arial" w:eastAsiaTheme="minorHAnsi" w:hAnsi="Arial" w:cs="Arial"/>
                <w:b/>
                <w:color w:val="auto"/>
                <w:szCs w:val="24"/>
              </w:rPr>
            </w:pPr>
          </w:p>
          <w:p w14:paraId="22FB6A12" w14:textId="77777777" w:rsidR="00DC0D71" w:rsidRPr="00AA5E44" w:rsidRDefault="00DC0D71" w:rsidP="003302BD">
            <w:pPr>
              <w:spacing w:after="0"/>
              <w:ind w:left="0" w:firstLine="0"/>
              <w:rPr>
                <w:rFonts w:ascii="Arial" w:eastAsiaTheme="minorHAnsi" w:hAnsi="Arial" w:cs="Arial"/>
                <w:b/>
                <w:color w:val="auto"/>
                <w:szCs w:val="24"/>
              </w:rPr>
            </w:pPr>
          </w:p>
          <w:p w14:paraId="22210CA8" w14:textId="77777777" w:rsidR="00DC0D71" w:rsidRPr="00AA5E44" w:rsidRDefault="00DC0D71" w:rsidP="003302BD">
            <w:pPr>
              <w:spacing w:after="0"/>
              <w:ind w:left="0" w:firstLine="0"/>
              <w:rPr>
                <w:rFonts w:ascii="Arial" w:eastAsiaTheme="minorHAnsi" w:hAnsi="Arial" w:cs="Arial"/>
                <w:b/>
                <w:color w:val="auto"/>
                <w:szCs w:val="24"/>
              </w:rPr>
            </w:pPr>
          </w:p>
        </w:tc>
      </w:tr>
    </w:tbl>
    <w:p w14:paraId="4071F08D" w14:textId="77777777" w:rsidR="00DC0D71" w:rsidRPr="00AA5E44" w:rsidRDefault="00DC0D71" w:rsidP="00DC0D71">
      <w:pPr>
        <w:autoSpaceDE w:val="0"/>
        <w:autoSpaceDN w:val="0"/>
        <w:adjustRightInd w:val="0"/>
        <w:spacing w:after="0" w:line="240" w:lineRule="auto"/>
        <w:ind w:left="0" w:firstLine="0"/>
        <w:rPr>
          <w:rFonts w:ascii="Arial" w:eastAsiaTheme="minorHAnsi" w:hAnsi="Arial" w:cs="Arial"/>
          <w:b/>
          <w:bCs/>
          <w:color w:val="002060"/>
          <w:szCs w:val="24"/>
        </w:rPr>
      </w:pPr>
    </w:p>
    <w:p w14:paraId="6E2616D4" w14:textId="77777777" w:rsidR="00DC0D71" w:rsidRPr="00AA5E44" w:rsidRDefault="00DC0D71" w:rsidP="00DC0D71">
      <w:pPr>
        <w:autoSpaceDE w:val="0"/>
        <w:autoSpaceDN w:val="0"/>
        <w:adjustRightInd w:val="0"/>
        <w:spacing w:after="0" w:line="240" w:lineRule="auto"/>
        <w:ind w:left="0" w:firstLine="0"/>
        <w:rPr>
          <w:rFonts w:ascii="Arial" w:eastAsiaTheme="minorHAnsi" w:hAnsi="Arial" w:cs="Arial"/>
          <w:b/>
          <w:bCs/>
          <w:color w:val="002060"/>
          <w:szCs w:val="24"/>
        </w:rPr>
      </w:pPr>
    </w:p>
    <w:p w14:paraId="4646B967" w14:textId="77777777" w:rsidR="00DC0D71" w:rsidRPr="00AA5E44" w:rsidRDefault="00DC0D71" w:rsidP="00DC0D71">
      <w:pPr>
        <w:autoSpaceDE w:val="0"/>
        <w:autoSpaceDN w:val="0"/>
        <w:adjustRightInd w:val="0"/>
        <w:spacing w:after="0" w:line="240" w:lineRule="auto"/>
        <w:ind w:left="0" w:firstLine="0"/>
        <w:rPr>
          <w:rFonts w:ascii="Arial" w:eastAsiaTheme="minorHAnsi" w:hAnsi="Arial" w:cs="Arial"/>
          <w:b/>
          <w:bCs/>
          <w:color w:val="002060"/>
          <w:szCs w:val="24"/>
        </w:rPr>
      </w:pPr>
    </w:p>
    <w:p w14:paraId="22437DF6" w14:textId="77777777" w:rsidR="00DC0D71" w:rsidRPr="00AA5E44" w:rsidRDefault="00DC0D71" w:rsidP="00DC0D71">
      <w:pPr>
        <w:autoSpaceDE w:val="0"/>
        <w:autoSpaceDN w:val="0"/>
        <w:adjustRightInd w:val="0"/>
        <w:spacing w:after="0" w:line="240" w:lineRule="auto"/>
        <w:ind w:left="0" w:firstLine="0"/>
        <w:rPr>
          <w:rFonts w:ascii="Arial" w:eastAsiaTheme="minorHAnsi" w:hAnsi="Arial" w:cs="Arial"/>
          <w:b/>
          <w:bCs/>
          <w:color w:val="002060"/>
          <w:szCs w:val="24"/>
        </w:rPr>
      </w:pPr>
      <w:r w:rsidRPr="00AA5E44">
        <w:rPr>
          <w:rFonts w:ascii="Arial" w:eastAsiaTheme="minorHAnsi" w:hAnsi="Arial" w:cs="Arial"/>
          <w:b/>
          <w:bCs/>
          <w:color w:val="002060"/>
          <w:szCs w:val="24"/>
        </w:rPr>
        <w:t>Student Statement:</w:t>
      </w:r>
    </w:p>
    <w:p w14:paraId="1243FC2B" w14:textId="77777777" w:rsidR="00DC0D71" w:rsidRPr="00AA5E44" w:rsidRDefault="00DC0D71" w:rsidP="00DC0D71">
      <w:pPr>
        <w:autoSpaceDE w:val="0"/>
        <w:autoSpaceDN w:val="0"/>
        <w:adjustRightInd w:val="0"/>
        <w:spacing w:after="0" w:line="240" w:lineRule="auto"/>
        <w:ind w:left="0" w:firstLine="0"/>
        <w:rPr>
          <w:rFonts w:ascii="Arial" w:eastAsiaTheme="minorHAnsi" w:hAnsi="Arial" w:cs="Arial"/>
          <w:b/>
          <w:bCs/>
          <w:color w:val="001AE6"/>
          <w:szCs w:val="24"/>
        </w:rPr>
      </w:pPr>
    </w:p>
    <w:p w14:paraId="552DC121" w14:textId="77777777" w:rsidR="00DC0D71" w:rsidRPr="00AA5E44" w:rsidRDefault="00DC0D71" w:rsidP="00DC0D71">
      <w:pPr>
        <w:autoSpaceDE w:val="0"/>
        <w:autoSpaceDN w:val="0"/>
        <w:adjustRightInd w:val="0"/>
        <w:spacing w:after="0" w:line="240" w:lineRule="auto"/>
        <w:ind w:left="0" w:firstLine="0"/>
        <w:rPr>
          <w:rFonts w:ascii="Arial" w:eastAsiaTheme="minorHAnsi" w:hAnsi="Arial" w:cs="Arial"/>
          <w:szCs w:val="24"/>
        </w:rPr>
      </w:pPr>
      <w:r w:rsidRPr="00AA5E44">
        <w:rPr>
          <w:rFonts w:ascii="Arial" w:eastAsiaTheme="minorHAnsi" w:hAnsi="Arial" w:cs="Arial"/>
          <w:szCs w:val="24"/>
        </w:rPr>
        <w:t>By submitting this assignment, I confirm that this is my own work.</w:t>
      </w:r>
    </w:p>
    <w:p w14:paraId="57570214" w14:textId="77777777" w:rsidR="00DC0D71" w:rsidRPr="00AA5E44" w:rsidRDefault="00DC0D71" w:rsidP="00DC0D71">
      <w:pPr>
        <w:autoSpaceDE w:val="0"/>
        <w:autoSpaceDN w:val="0"/>
        <w:adjustRightInd w:val="0"/>
        <w:spacing w:after="0" w:line="240" w:lineRule="auto"/>
        <w:ind w:left="0" w:firstLine="0"/>
        <w:rPr>
          <w:rFonts w:ascii="Arial" w:eastAsiaTheme="minorHAnsi" w:hAnsi="Arial" w:cs="Arial"/>
          <w:szCs w:val="24"/>
        </w:rPr>
      </w:pPr>
    </w:p>
    <w:tbl>
      <w:tblPr>
        <w:tblStyle w:val="TableGrid"/>
        <w:tblW w:w="0" w:type="auto"/>
        <w:tblLook w:val="04A0" w:firstRow="1" w:lastRow="0" w:firstColumn="1" w:lastColumn="0" w:noHBand="0" w:noVBand="1"/>
      </w:tblPr>
      <w:tblGrid>
        <w:gridCol w:w="2310"/>
        <w:gridCol w:w="4035"/>
        <w:gridCol w:w="1276"/>
        <w:gridCol w:w="1621"/>
      </w:tblGrid>
      <w:tr w:rsidR="00DC0D71" w:rsidRPr="00AA5E44" w14:paraId="6E8344BD" w14:textId="77777777" w:rsidTr="003302BD">
        <w:tc>
          <w:tcPr>
            <w:tcW w:w="2310" w:type="dxa"/>
            <w:shd w:val="clear" w:color="auto" w:fill="D9D9D9" w:themeFill="background1" w:themeFillShade="D9"/>
          </w:tcPr>
          <w:p w14:paraId="3FF7931B" w14:textId="77777777" w:rsidR="00DC0D71" w:rsidRPr="00AA5E44" w:rsidRDefault="00DC0D71" w:rsidP="003302BD">
            <w:pPr>
              <w:spacing w:after="0"/>
              <w:ind w:left="0" w:firstLine="0"/>
              <w:rPr>
                <w:rFonts w:ascii="Arial" w:eastAsiaTheme="minorHAnsi" w:hAnsi="Arial" w:cs="Arial"/>
                <w:szCs w:val="24"/>
              </w:rPr>
            </w:pPr>
            <w:r w:rsidRPr="00AA5E44">
              <w:rPr>
                <w:rFonts w:ascii="Arial" w:eastAsiaTheme="minorHAnsi" w:hAnsi="Arial" w:cs="Arial"/>
                <w:szCs w:val="24"/>
              </w:rPr>
              <w:t>Student Signature</w:t>
            </w:r>
          </w:p>
        </w:tc>
        <w:tc>
          <w:tcPr>
            <w:tcW w:w="4035" w:type="dxa"/>
          </w:tcPr>
          <w:p w14:paraId="17D3447C" w14:textId="77777777" w:rsidR="00DC0D71" w:rsidRPr="00AA5E44" w:rsidRDefault="00DC0D71" w:rsidP="003302BD">
            <w:pPr>
              <w:spacing w:after="0"/>
              <w:ind w:left="0" w:firstLine="0"/>
              <w:rPr>
                <w:rFonts w:ascii="Arial" w:eastAsiaTheme="minorHAnsi" w:hAnsi="Arial" w:cs="Arial"/>
                <w:szCs w:val="24"/>
              </w:rPr>
            </w:pPr>
            <w:r w:rsidRPr="00AA5E44">
              <w:rPr>
                <w:rFonts w:ascii="Arial" w:eastAsiaTheme="minorHAnsi" w:hAnsi="Arial" w:cs="Arial"/>
                <w:szCs w:val="24"/>
              </w:rPr>
              <w:t>BISMARK AMANKWAH ADDAI</w:t>
            </w:r>
          </w:p>
        </w:tc>
        <w:tc>
          <w:tcPr>
            <w:tcW w:w="1276" w:type="dxa"/>
            <w:shd w:val="clear" w:color="auto" w:fill="D9D9D9" w:themeFill="background1" w:themeFillShade="D9"/>
          </w:tcPr>
          <w:p w14:paraId="1EF6FC13" w14:textId="77777777" w:rsidR="00DC0D71" w:rsidRPr="00AA5E44" w:rsidRDefault="00DC0D71" w:rsidP="003302BD">
            <w:pPr>
              <w:spacing w:after="0"/>
              <w:ind w:left="0" w:firstLine="0"/>
              <w:rPr>
                <w:rFonts w:ascii="Arial" w:eastAsiaTheme="minorHAnsi" w:hAnsi="Arial" w:cs="Arial"/>
                <w:szCs w:val="24"/>
              </w:rPr>
            </w:pPr>
            <w:r w:rsidRPr="00AA5E44">
              <w:rPr>
                <w:rFonts w:ascii="Arial" w:eastAsiaTheme="minorHAnsi" w:hAnsi="Arial" w:cs="Arial"/>
                <w:szCs w:val="24"/>
              </w:rPr>
              <w:t>Date</w:t>
            </w:r>
          </w:p>
        </w:tc>
        <w:tc>
          <w:tcPr>
            <w:tcW w:w="1621" w:type="dxa"/>
          </w:tcPr>
          <w:p w14:paraId="04313322" w14:textId="412F16FD" w:rsidR="00DC0D71" w:rsidRPr="00AA5E44" w:rsidRDefault="00DC0D71" w:rsidP="003302BD">
            <w:pPr>
              <w:spacing w:after="0"/>
              <w:ind w:left="0" w:firstLine="0"/>
              <w:rPr>
                <w:rFonts w:ascii="Arial" w:eastAsiaTheme="minorHAnsi" w:hAnsi="Arial" w:cs="Arial"/>
                <w:szCs w:val="24"/>
              </w:rPr>
            </w:pPr>
            <w:r w:rsidRPr="00AA5E44">
              <w:rPr>
                <w:rFonts w:ascii="Arial" w:eastAsiaTheme="minorHAnsi" w:hAnsi="Arial" w:cs="Arial"/>
                <w:szCs w:val="24"/>
              </w:rPr>
              <w:t>1</w:t>
            </w:r>
            <w:r w:rsidR="001E7A4C">
              <w:rPr>
                <w:rFonts w:ascii="Arial" w:eastAsiaTheme="minorHAnsi" w:hAnsi="Arial" w:cs="Arial"/>
                <w:szCs w:val="24"/>
              </w:rPr>
              <w:t>6</w:t>
            </w:r>
            <w:r w:rsidRPr="00AA5E44">
              <w:rPr>
                <w:rFonts w:ascii="Arial" w:eastAsiaTheme="minorHAnsi" w:hAnsi="Arial" w:cs="Arial"/>
                <w:szCs w:val="24"/>
              </w:rPr>
              <w:t>/</w:t>
            </w:r>
            <w:r w:rsidR="001E7A4C">
              <w:rPr>
                <w:rFonts w:ascii="Arial" w:eastAsiaTheme="minorHAnsi" w:hAnsi="Arial" w:cs="Arial"/>
                <w:szCs w:val="24"/>
              </w:rPr>
              <w:t>09</w:t>
            </w:r>
            <w:r w:rsidRPr="00AA5E44">
              <w:rPr>
                <w:rFonts w:ascii="Arial" w:eastAsiaTheme="minorHAnsi" w:hAnsi="Arial" w:cs="Arial"/>
                <w:szCs w:val="24"/>
              </w:rPr>
              <w:t>/2018</w:t>
            </w:r>
          </w:p>
        </w:tc>
      </w:tr>
    </w:tbl>
    <w:p w14:paraId="3CF0F900" w14:textId="77777777" w:rsidR="00DC0D71" w:rsidRPr="00AA5E44" w:rsidRDefault="00DC0D71" w:rsidP="00DC0D71">
      <w:pPr>
        <w:spacing w:after="160"/>
        <w:ind w:left="0" w:firstLine="0"/>
        <w:rPr>
          <w:rFonts w:ascii="Arial" w:eastAsiaTheme="minorHAnsi" w:hAnsi="Arial" w:cs="Arial"/>
          <w:szCs w:val="24"/>
        </w:rPr>
      </w:pPr>
    </w:p>
    <w:p w14:paraId="038D5609" w14:textId="77777777" w:rsidR="00DC0D71" w:rsidRPr="00AA5E44" w:rsidRDefault="00DC0D71" w:rsidP="00DC0D71">
      <w:pPr>
        <w:shd w:val="clear" w:color="auto" w:fill="D9D9D9" w:themeFill="background1" w:themeFillShade="D9"/>
        <w:spacing w:after="160"/>
        <w:ind w:left="0" w:firstLine="0"/>
        <w:rPr>
          <w:rFonts w:ascii="Arial" w:eastAsiaTheme="minorHAnsi" w:hAnsi="Arial" w:cs="Arial"/>
          <w:b/>
          <w:color w:val="auto"/>
          <w:szCs w:val="24"/>
        </w:rPr>
      </w:pPr>
      <w:r w:rsidRPr="00AA5E44">
        <w:rPr>
          <w:rFonts w:ascii="Arial" w:eastAsiaTheme="minorHAnsi" w:hAnsi="Arial" w:cs="Arial"/>
          <w:b/>
          <w:color w:val="auto"/>
          <w:szCs w:val="24"/>
        </w:rPr>
        <w:t>For Tutor / Assessor Use Only</w:t>
      </w:r>
    </w:p>
    <w:tbl>
      <w:tblPr>
        <w:tblStyle w:val="TableGrid"/>
        <w:tblW w:w="0" w:type="auto"/>
        <w:tblLook w:val="04A0" w:firstRow="1" w:lastRow="0" w:firstColumn="1" w:lastColumn="0" w:noHBand="0" w:noVBand="1"/>
      </w:tblPr>
      <w:tblGrid>
        <w:gridCol w:w="4621"/>
        <w:gridCol w:w="4621"/>
      </w:tblGrid>
      <w:tr w:rsidR="00DC0D71" w:rsidRPr="00AA5E44" w14:paraId="195AD145" w14:textId="77777777" w:rsidTr="003302BD">
        <w:trPr>
          <w:trHeight w:val="249"/>
        </w:trPr>
        <w:tc>
          <w:tcPr>
            <w:tcW w:w="4621" w:type="dxa"/>
            <w:shd w:val="clear" w:color="auto" w:fill="D9D9D9" w:themeFill="background1" w:themeFillShade="D9"/>
          </w:tcPr>
          <w:p w14:paraId="602A535C" w14:textId="77777777" w:rsidR="00DC0D71" w:rsidRPr="00AA5E44" w:rsidRDefault="00DC0D71" w:rsidP="003302BD">
            <w:pPr>
              <w:spacing w:after="0"/>
              <w:ind w:left="0" w:firstLine="0"/>
              <w:rPr>
                <w:rFonts w:ascii="Arial" w:eastAsiaTheme="minorHAnsi" w:hAnsi="Arial" w:cs="Arial"/>
                <w:b/>
                <w:color w:val="002060"/>
                <w:szCs w:val="24"/>
              </w:rPr>
            </w:pPr>
            <w:r w:rsidRPr="00AA5E44">
              <w:rPr>
                <w:rFonts w:ascii="Arial" w:eastAsiaTheme="minorHAnsi" w:hAnsi="Arial" w:cs="Arial"/>
                <w:b/>
                <w:color w:val="002060"/>
                <w:szCs w:val="24"/>
              </w:rPr>
              <w:t>Total Marks</w:t>
            </w:r>
          </w:p>
        </w:tc>
        <w:tc>
          <w:tcPr>
            <w:tcW w:w="4621" w:type="dxa"/>
          </w:tcPr>
          <w:p w14:paraId="52CCE42F" w14:textId="77777777" w:rsidR="00DC0D71" w:rsidRPr="00AA5E44" w:rsidRDefault="00DC0D71" w:rsidP="003302BD">
            <w:pPr>
              <w:spacing w:after="0"/>
              <w:ind w:left="0" w:firstLine="0"/>
              <w:rPr>
                <w:rFonts w:ascii="Arial" w:eastAsiaTheme="minorHAnsi" w:hAnsi="Arial" w:cs="Arial"/>
                <w:color w:val="auto"/>
                <w:szCs w:val="24"/>
              </w:rPr>
            </w:pPr>
          </w:p>
        </w:tc>
      </w:tr>
      <w:tr w:rsidR="00DC0D71" w:rsidRPr="00AA5E44" w14:paraId="46297A12" w14:textId="77777777" w:rsidTr="003302BD">
        <w:tc>
          <w:tcPr>
            <w:tcW w:w="4621" w:type="dxa"/>
            <w:shd w:val="clear" w:color="auto" w:fill="D9D9D9" w:themeFill="background1" w:themeFillShade="D9"/>
          </w:tcPr>
          <w:p w14:paraId="4C1AF0A6" w14:textId="77777777" w:rsidR="00DC0D71" w:rsidRPr="00AA5E44" w:rsidRDefault="00DC0D71" w:rsidP="003302BD">
            <w:pPr>
              <w:spacing w:after="0"/>
              <w:ind w:left="0" w:firstLine="0"/>
              <w:rPr>
                <w:rFonts w:ascii="Arial" w:eastAsiaTheme="minorHAnsi" w:hAnsi="Arial" w:cs="Arial"/>
                <w:b/>
                <w:color w:val="002060"/>
                <w:szCs w:val="24"/>
              </w:rPr>
            </w:pPr>
            <w:r w:rsidRPr="00AA5E44">
              <w:rPr>
                <w:rFonts w:ascii="Arial" w:eastAsiaTheme="minorHAnsi" w:hAnsi="Arial" w:cs="Arial"/>
                <w:b/>
                <w:color w:val="002060"/>
                <w:szCs w:val="24"/>
              </w:rPr>
              <w:t>Marks Obtained</w:t>
            </w:r>
          </w:p>
        </w:tc>
        <w:tc>
          <w:tcPr>
            <w:tcW w:w="4621" w:type="dxa"/>
          </w:tcPr>
          <w:p w14:paraId="408EED11" w14:textId="77777777" w:rsidR="00DC0D71" w:rsidRPr="00AA5E44" w:rsidRDefault="00DC0D71" w:rsidP="003302BD">
            <w:pPr>
              <w:spacing w:after="0"/>
              <w:ind w:left="0" w:firstLine="0"/>
              <w:rPr>
                <w:rFonts w:ascii="Arial" w:eastAsiaTheme="minorHAnsi" w:hAnsi="Arial" w:cs="Arial"/>
                <w:color w:val="auto"/>
                <w:szCs w:val="24"/>
              </w:rPr>
            </w:pPr>
          </w:p>
        </w:tc>
      </w:tr>
      <w:tr w:rsidR="00DC0D71" w:rsidRPr="00AA5E44" w14:paraId="26D7294C" w14:textId="77777777" w:rsidTr="003302BD">
        <w:trPr>
          <w:trHeight w:val="71"/>
        </w:trPr>
        <w:tc>
          <w:tcPr>
            <w:tcW w:w="4621" w:type="dxa"/>
            <w:shd w:val="clear" w:color="auto" w:fill="D9D9D9" w:themeFill="background1" w:themeFillShade="D9"/>
          </w:tcPr>
          <w:p w14:paraId="403CD6A9" w14:textId="77777777" w:rsidR="00DC0D71" w:rsidRPr="00AA5E44" w:rsidRDefault="00DC0D71" w:rsidP="003302BD">
            <w:pPr>
              <w:spacing w:after="0"/>
              <w:ind w:left="0" w:firstLine="0"/>
              <w:rPr>
                <w:rFonts w:ascii="Arial" w:eastAsiaTheme="minorHAnsi" w:hAnsi="Arial" w:cs="Arial"/>
                <w:b/>
                <w:color w:val="002060"/>
                <w:szCs w:val="24"/>
              </w:rPr>
            </w:pPr>
            <w:r w:rsidRPr="00AA5E44">
              <w:rPr>
                <w:rFonts w:ascii="Arial" w:eastAsiaTheme="minorHAnsi" w:hAnsi="Arial" w:cs="Arial"/>
                <w:b/>
                <w:color w:val="002060"/>
                <w:szCs w:val="24"/>
              </w:rPr>
              <w:t>Percentage / Grade</w:t>
            </w:r>
          </w:p>
        </w:tc>
        <w:tc>
          <w:tcPr>
            <w:tcW w:w="4621" w:type="dxa"/>
          </w:tcPr>
          <w:p w14:paraId="7903EE3A" w14:textId="77777777" w:rsidR="00DC0D71" w:rsidRPr="00AA5E44" w:rsidRDefault="00DC0D71" w:rsidP="003302BD">
            <w:pPr>
              <w:spacing w:after="0"/>
              <w:ind w:left="0" w:firstLine="0"/>
              <w:rPr>
                <w:rFonts w:ascii="Arial" w:eastAsiaTheme="minorHAnsi" w:hAnsi="Arial" w:cs="Arial"/>
                <w:color w:val="auto"/>
                <w:szCs w:val="24"/>
              </w:rPr>
            </w:pPr>
          </w:p>
        </w:tc>
      </w:tr>
    </w:tbl>
    <w:p w14:paraId="275816C3" w14:textId="77777777" w:rsidR="00DC0D71" w:rsidRDefault="00DC0D71" w:rsidP="00DC0D71">
      <w:pPr>
        <w:jc w:val="both"/>
        <w:rPr>
          <w:rFonts w:ascii="Arial" w:hAnsi="Arial" w:cs="Arial"/>
        </w:rPr>
      </w:pPr>
    </w:p>
    <w:p w14:paraId="4E3DACDE" w14:textId="5C7DE96C" w:rsidR="00E111CE" w:rsidRDefault="00E111CE"/>
    <w:p w14:paraId="4F26A4D4" w14:textId="77777777" w:rsidR="00E111CE" w:rsidRPr="00E111CE" w:rsidRDefault="00E111CE" w:rsidP="00E111CE"/>
    <w:p w14:paraId="22F6E516" w14:textId="625F8431" w:rsidR="00E111CE" w:rsidRDefault="00997181" w:rsidP="00E111CE">
      <w:r>
        <w:t>1.</w:t>
      </w:r>
    </w:p>
    <w:p w14:paraId="055F3B86" w14:textId="317B307D" w:rsidR="00997181" w:rsidRDefault="00997181" w:rsidP="005C1379">
      <w:pPr>
        <w:spacing w:line="360" w:lineRule="auto"/>
      </w:pPr>
    </w:p>
    <w:p w14:paraId="03A97C23" w14:textId="52D4A5D4" w:rsidR="000E3B1A" w:rsidRPr="00730557" w:rsidRDefault="00915B3C" w:rsidP="005C1379">
      <w:pPr>
        <w:spacing w:line="360" w:lineRule="auto"/>
        <w:ind w:left="720" w:hanging="720"/>
        <w:jc w:val="both"/>
      </w:pPr>
      <w:r>
        <w:t>i.</w:t>
      </w:r>
      <w:r w:rsidR="00730557">
        <w:tab/>
      </w:r>
      <w:r w:rsidR="00730557">
        <w:rPr>
          <w:rFonts w:ascii="Arial" w:hAnsi="Arial" w:cs="Arial"/>
        </w:rPr>
        <w:t>C</w:t>
      </w:r>
      <w:r w:rsidRPr="00730557">
        <w:rPr>
          <w:rFonts w:ascii="Arial" w:hAnsi="Arial" w:cs="Arial"/>
        </w:rPr>
        <w:t>orporate objectives and principles are its policies, while the organization’s actions taken to ensure that objectives are achieved are termed procedures</w:t>
      </w:r>
      <w:r w:rsidR="001913B3" w:rsidRPr="00730557">
        <w:rPr>
          <w:rFonts w:ascii="Arial" w:hAnsi="Arial" w:cs="Arial"/>
        </w:rPr>
        <w:t>.</w:t>
      </w:r>
      <w:r w:rsidRPr="00730557">
        <w:rPr>
          <w:rFonts w:ascii="Arial" w:hAnsi="Arial" w:cs="Arial"/>
        </w:rPr>
        <w:t xml:space="preserve"> </w:t>
      </w:r>
      <w:r w:rsidR="000E3B1A" w:rsidRPr="00730557">
        <w:rPr>
          <w:rFonts w:ascii="Arial" w:hAnsi="Arial" w:cs="Arial"/>
        </w:rPr>
        <w:t>The company’s fraud policy is a source indicating the company’s fraud prevention measures, actions that have been taken to detect and respond to fraud, and the efficacy of the anti-fraud environment.</w:t>
      </w:r>
      <w:r w:rsidR="001913B3" w:rsidRPr="00730557">
        <w:rPr>
          <w:rFonts w:ascii="Arial" w:hAnsi="Arial" w:cs="Arial"/>
        </w:rPr>
        <w:t xml:space="preserve"> (Singleton &amp; Singleton 2010, p. 133 &amp; 134). </w:t>
      </w:r>
      <w:r w:rsidR="00ED58D4" w:rsidRPr="00730557">
        <w:rPr>
          <w:rFonts w:ascii="Arial" w:hAnsi="Arial" w:cs="Arial"/>
        </w:rPr>
        <w:t>A</w:t>
      </w:r>
      <w:r w:rsidR="00BE7B42" w:rsidRPr="00730557">
        <w:rPr>
          <w:rFonts w:ascii="Arial" w:hAnsi="Arial" w:cs="Arial"/>
        </w:rPr>
        <w:t>cc</w:t>
      </w:r>
      <w:r w:rsidR="00ED58D4" w:rsidRPr="00730557">
        <w:rPr>
          <w:rFonts w:ascii="Arial" w:hAnsi="Arial" w:cs="Arial"/>
        </w:rPr>
        <w:t xml:space="preserve">ording to Coderre (2009, p. 12), fraud policy sets out the responsibilities of management and staff when they suspect that fraud is occurring. </w:t>
      </w:r>
      <w:r w:rsidR="000E3B1A" w:rsidRPr="00730557">
        <w:rPr>
          <w:rFonts w:ascii="Arial" w:hAnsi="Arial" w:cs="Arial"/>
        </w:rPr>
        <w:t xml:space="preserve">He further states that fraud policy is </w:t>
      </w:r>
      <w:r w:rsidR="00742E40" w:rsidRPr="00730557">
        <w:rPr>
          <w:rFonts w:ascii="Arial" w:hAnsi="Arial" w:cs="Arial"/>
        </w:rPr>
        <w:t>critical</w:t>
      </w:r>
      <w:r w:rsidR="000E3B1A" w:rsidRPr="00730557">
        <w:rPr>
          <w:rFonts w:ascii="Arial" w:hAnsi="Arial" w:cs="Arial"/>
        </w:rPr>
        <w:t xml:space="preserve"> to any fraud awareness program as it sets the tone for the company and for its employees,</w:t>
      </w:r>
      <w:r w:rsidR="001913B3" w:rsidRPr="00730557">
        <w:rPr>
          <w:rFonts w:ascii="Arial" w:hAnsi="Arial" w:cs="Arial"/>
        </w:rPr>
        <w:t xml:space="preserve"> shows</w:t>
      </w:r>
      <w:r w:rsidR="000E3B1A" w:rsidRPr="00730557">
        <w:rPr>
          <w:rFonts w:ascii="Arial" w:hAnsi="Arial" w:cs="Arial"/>
        </w:rPr>
        <w:t xml:space="preserve"> management’s </w:t>
      </w:r>
      <w:r w:rsidR="001913B3" w:rsidRPr="00730557">
        <w:rPr>
          <w:rFonts w:ascii="Arial" w:hAnsi="Arial" w:cs="Arial"/>
        </w:rPr>
        <w:t>determination</w:t>
      </w:r>
      <w:r w:rsidR="000E3B1A" w:rsidRPr="00730557">
        <w:rPr>
          <w:rFonts w:ascii="Arial" w:hAnsi="Arial" w:cs="Arial"/>
        </w:rPr>
        <w:t xml:space="preserve"> to deter fraud, and </w:t>
      </w:r>
      <w:r w:rsidR="001913B3" w:rsidRPr="00730557">
        <w:rPr>
          <w:rFonts w:ascii="Arial" w:hAnsi="Arial" w:cs="Arial"/>
        </w:rPr>
        <w:t>describes</w:t>
      </w:r>
      <w:r w:rsidR="000E3B1A" w:rsidRPr="00730557">
        <w:rPr>
          <w:rFonts w:ascii="Arial" w:hAnsi="Arial" w:cs="Arial"/>
        </w:rPr>
        <w:t xml:space="preserve"> the</w:t>
      </w:r>
      <w:r w:rsidR="001913B3" w:rsidRPr="00730557">
        <w:rPr>
          <w:rFonts w:ascii="Arial" w:hAnsi="Arial" w:cs="Arial"/>
        </w:rPr>
        <w:t xml:space="preserve"> way fraud will be handled by the company.</w:t>
      </w:r>
      <w:r w:rsidR="003927AC" w:rsidRPr="00730557">
        <w:rPr>
          <w:rFonts w:ascii="Arial" w:hAnsi="Arial" w:cs="Arial"/>
        </w:rPr>
        <w:t xml:space="preserve"> </w:t>
      </w:r>
      <w:r w:rsidR="00347B4E" w:rsidRPr="00730557">
        <w:rPr>
          <w:rFonts w:ascii="Arial" w:hAnsi="Arial" w:cs="Arial"/>
        </w:rPr>
        <w:t>In contrast</w:t>
      </w:r>
      <w:r w:rsidR="003927AC" w:rsidRPr="00730557">
        <w:rPr>
          <w:rFonts w:ascii="Arial" w:hAnsi="Arial" w:cs="Arial"/>
        </w:rPr>
        <w:t xml:space="preserve">, </w:t>
      </w:r>
      <w:r w:rsidR="000E3B1A" w:rsidRPr="00730557">
        <w:rPr>
          <w:rFonts w:ascii="Arial" w:hAnsi="Arial" w:cs="Arial"/>
        </w:rPr>
        <w:t xml:space="preserve">procedures are </w:t>
      </w:r>
      <w:r w:rsidR="003927AC" w:rsidRPr="00730557">
        <w:rPr>
          <w:rFonts w:ascii="Arial" w:hAnsi="Arial" w:cs="Arial"/>
        </w:rPr>
        <w:t>appropriate actions taken to ensure proper handling of possible fraud</w:t>
      </w:r>
      <w:r w:rsidR="000E3B1A" w:rsidRPr="00730557">
        <w:rPr>
          <w:rFonts w:ascii="Arial" w:hAnsi="Arial" w:cs="Arial"/>
        </w:rPr>
        <w:t>, protect employees from wrongful allegations, and to reduce the opportunity for successful litigation by suspects, victims, or witnesses. The procedures</w:t>
      </w:r>
      <w:r w:rsidR="003927AC" w:rsidRPr="00730557">
        <w:rPr>
          <w:rFonts w:ascii="Arial" w:hAnsi="Arial" w:cs="Arial"/>
        </w:rPr>
        <w:t xml:space="preserve"> also</w:t>
      </w:r>
      <w:r w:rsidR="000E3B1A" w:rsidRPr="00730557">
        <w:rPr>
          <w:rFonts w:ascii="Arial" w:hAnsi="Arial" w:cs="Arial"/>
        </w:rPr>
        <w:t xml:space="preserve"> reduce the impact of emotions and the opportunity for discrimination, and create an atmosphere of trust by setting the stage for the fair and equitable treatment of all employees</w:t>
      </w:r>
      <w:r w:rsidR="003927AC" w:rsidRPr="00730557">
        <w:rPr>
          <w:rFonts w:ascii="Arial" w:hAnsi="Arial" w:cs="Arial"/>
        </w:rPr>
        <w:t xml:space="preserve"> (p.13).</w:t>
      </w:r>
    </w:p>
    <w:p w14:paraId="2D348D33" w14:textId="5419A888" w:rsidR="00A5485D" w:rsidRPr="00730557" w:rsidRDefault="00A5485D" w:rsidP="005C1379">
      <w:pPr>
        <w:spacing w:line="360" w:lineRule="auto"/>
        <w:jc w:val="both"/>
        <w:rPr>
          <w:rFonts w:ascii="Arial" w:hAnsi="Arial" w:cs="Arial"/>
        </w:rPr>
      </w:pPr>
    </w:p>
    <w:p w14:paraId="77633C6C" w14:textId="35120554" w:rsidR="00A5485D" w:rsidRDefault="00A5485D" w:rsidP="005C1379">
      <w:pPr>
        <w:spacing w:line="360" w:lineRule="auto"/>
        <w:jc w:val="both"/>
      </w:pPr>
    </w:p>
    <w:p w14:paraId="58A4663B" w14:textId="3E471975" w:rsidR="005C1379" w:rsidRPr="007372F4" w:rsidRDefault="005C1379" w:rsidP="005C1379">
      <w:pPr>
        <w:spacing w:after="5" w:line="360" w:lineRule="auto"/>
        <w:ind w:left="5760" w:firstLine="0"/>
        <w:jc w:val="both"/>
        <w:rPr>
          <w:rFonts w:ascii="Arial" w:eastAsiaTheme="minorHAnsi" w:hAnsi="Arial" w:cs="Arial"/>
          <w:color w:val="auto"/>
          <w:szCs w:val="24"/>
        </w:rPr>
      </w:pPr>
      <w:bookmarkStart w:id="0" w:name="_Hlk524805701"/>
      <w:r>
        <w:lastRenderedPageBreak/>
        <w:t xml:space="preserve">     </w:t>
      </w:r>
      <w:r w:rsidRPr="007372F4">
        <w:rPr>
          <w:rFonts w:ascii="Arial" w:eastAsiaTheme="minorHAnsi" w:hAnsi="Arial" w:cs="Arial"/>
          <w:color w:val="auto"/>
          <w:szCs w:val="24"/>
        </w:rPr>
        <w:t xml:space="preserve">BISMARK AMANKWAH ADDAI </w:t>
      </w:r>
    </w:p>
    <w:p w14:paraId="35F2D4A1" w14:textId="6FC22342" w:rsidR="005C1379" w:rsidRPr="007372F4" w:rsidRDefault="005C1379" w:rsidP="005C1379">
      <w:pPr>
        <w:spacing w:after="5" w:line="360" w:lineRule="auto"/>
        <w:ind w:left="540" w:firstLine="0"/>
        <w:jc w:val="both"/>
        <w:rPr>
          <w:rFonts w:ascii="Arial" w:eastAsiaTheme="minorHAnsi" w:hAnsi="Arial" w:cs="Arial"/>
          <w:color w:val="auto"/>
          <w:szCs w:val="24"/>
        </w:rPr>
      </w:pPr>
      <w:r w:rsidRPr="007372F4">
        <w:rPr>
          <w:rFonts w:ascii="Arial" w:eastAsiaTheme="minorHAnsi" w:hAnsi="Arial" w:cs="Arial"/>
          <w:color w:val="auto"/>
          <w:szCs w:val="24"/>
        </w:rPr>
        <w:t xml:space="preserve">   </w:t>
      </w:r>
      <w:r w:rsidRPr="007372F4">
        <w:rPr>
          <w:rFonts w:ascii="Arial" w:eastAsiaTheme="minorHAnsi" w:hAnsi="Arial" w:cs="Arial"/>
          <w:color w:val="auto"/>
          <w:szCs w:val="24"/>
        </w:rPr>
        <w:tab/>
      </w:r>
      <w:r w:rsidRPr="007372F4">
        <w:rPr>
          <w:rFonts w:ascii="Arial" w:eastAsiaTheme="minorHAnsi" w:hAnsi="Arial" w:cs="Arial"/>
          <w:color w:val="auto"/>
          <w:szCs w:val="24"/>
        </w:rPr>
        <w:tab/>
      </w:r>
      <w:r w:rsidRPr="007372F4">
        <w:rPr>
          <w:rFonts w:ascii="Arial" w:eastAsiaTheme="minorHAnsi" w:hAnsi="Arial" w:cs="Arial"/>
          <w:color w:val="auto"/>
          <w:szCs w:val="24"/>
        </w:rPr>
        <w:tab/>
      </w:r>
      <w:r w:rsidRPr="007372F4">
        <w:rPr>
          <w:rFonts w:ascii="Arial" w:eastAsiaTheme="minorHAnsi" w:hAnsi="Arial" w:cs="Arial"/>
          <w:color w:val="auto"/>
          <w:szCs w:val="24"/>
        </w:rPr>
        <w:tab/>
      </w:r>
      <w:r w:rsidRPr="007372F4">
        <w:rPr>
          <w:rFonts w:ascii="Arial" w:eastAsiaTheme="minorHAnsi" w:hAnsi="Arial" w:cs="Arial"/>
          <w:color w:val="auto"/>
          <w:szCs w:val="24"/>
        </w:rPr>
        <w:tab/>
      </w:r>
      <w:r w:rsidRPr="007372F4">
        <w:rPr>
          <w:rFonts w:ascii="Arial" w:eastAsiaTheme="minorHAnsi" w:hAnsi="Arial" w:cs="Arial"/>
          <w:color w:val="auto"/>
          <w:szCs w:val="24"/>
        </w:rPr>
        <w:tab/>
      </w:r>
      <w:r w:rsidRPr="007372F4">
        <w:rPr>
          <w:rFonts w:ascii="Arial" w:eastAsiaTheme="minorHAnsi" w:hAnsi="Arial" w:cs="Arial"/>
          <w:color w:val="auto"/>
          <w:szCs w:val="24"/>
        </w:rPr>
        <w:tab/>
      </w:r>
      <w:r w:rsidRPr="007372F4">
        <w:rPr>
          <w:rFonts w:ascii="Arial" w:eastAsiaTheme="minorHAnsi" w:hAnsi="Arial" w:cs="Arial"/>
          <w:color w:val="auto"/>
          <w:szCs w:val="24"/>
        </w:rPr>
        <w:tab/>
        <w:t xml:space="preserve">      </w:t>
      </w:r>
      <w:r>
        <w:rPr>
          <w:rFonts w:ascii="Arial" w:eastAsiaTheme="minorHAnsi" w:hAnsi="Arial" w:cs="Arial"/>
          <w:color w:val="auto"/>
          <w:szCs w:val="24"/>
        </w:rPr>
        <w:t xml:space="preserve">     </w:t>
      </w:r>
      <w:r w:rsidRPr="007372F4">
        <w:rPr>
          <w:rFonts w:ascii="Arial" w:eastAsiaTheme="minorHAnsi" w:hAnsi="Arial" w:cs="Arial"/>
          <w:color w:val="auto"/>
          <w:szCs w:val="24"/>
        </w:rPr>
        <w:t xml:space="preserve">STUDENT #. 17980 </w:t>
      </w:r>
    </w:p>
    <w:p w14:paraId="3FD3ED3E" w14:textId="06CEF8EA" w:rsidR="005C1379" w:rsidRPr="007372F4" w:rsidRDefault="005C1379" w:rsidP="005C1379">
      <w:pPr>
        <w:spacing w:after="5" w:line="360" w:lineRule="auto"/>
        <w:ind w:left="0" w:firstLine="0"/>
        <w:jc w:val="both"/>
        <w:rPr>
          <w:rFonts w:ascii="Arial" w:eastAsiaTheme="minorHAnsi" w:hAnsi="Arial" w:cs="Arial"/>
          <w:color w:val="auto"/>
          <w:szCs w:val="24"/>
        </w:rPr>
      </w:pPr>
      <w:r w:rsidRPr="007372F4">
        <w:rPr>
          <w:rFonts w:ascii="Arial" w:eastAsiaTheme="minorHAnsi" w:hAnsi="Arial" w:cs="Arial"/>
          <w:color w:val="auto"/>
          <w:szCs w:val="24"/>
        </w:rPr>
        <w:t xml:space="preserve">       </w:t>
      </w:r>
      <w:r w:rsidRPr="007372F4">
        <w:rPr>
          <w:rFonts w:ascii="Arial" w:eastAsiaTheme="minorHAnsi" w:hAnsi="Arial" w:cs="Arial"/>
          <w:color w:val="auto"/>
          <w:szCs w:val="24"/>
        </w:rPr>
        <w:tab/>
      </w:r>
      <w:r w:rsidRPr="007372F4">
        <w:rPr>
          <w:rFonts w:ascii="Arial" w:eastAsiaTheme="minorHAnsi" w:hAnsi="Arial" w:cs="Arial"/>
          <w:color w:val="auto"/>
          <w:szCs w:val="24"/>
        </w:rPr>
        <w:tab/>
      </w:r>
      <w:r w:rsidRPr="007372F4">
        <w:rPr>
          <w:rFonts w:ascii="Arial" w:eastAsiaTheme="minorHAnsi" w:hAnsi="Arial" w:cs="Arial"/>
          <w:color w:val="auto"/>
          <w:szCs w:val="24"/>
        </w:rPr>
        <w:tab/>
      </w:r>
      <w:r w:rsidRPr="007372F4">
        <w:rPr>
          <w:rFonts w:ascii="Arial" w:eastAsiaTheme="minorHAnsi" w:hAnsi="Arial" w:cs="Arial"/>
          <w:color w:val="auto"/>
          <w:szCs w:val="24"/>
        </w:rPr>
        <w:tab/>
      </w:r>
      <w:r w:rsidRPr="007372F4">
        <w:rPr>
          <w:rFonts w:ascii="Arial" w:eastAsiaTheme="minorHAnsi" w:hAnsi="Arial" w:cs="Arial"/>
          <w:color w:val="auto"/>
          <w:szCs w:val="24"/>
        </w:rPr>
        <w:tab/>
      </w:r>
      <w:r w:rsidRPr="007372F4">
        <w:rPr>
          <w:rFonts w:ascii="Arial" w:eastAsiaTheme="minorHAnsi" w:hAnsi="Arial" w:cs="Arial"/>
          <w:color w:val="auto"/>
          <w:szCs w:val="24"/>
        </w:rPr>
        <w:tab/>
      </w:r>
      <w:r w:rsidRPr="007372F4">
        <w:rPr>
          <w:rFonts w:ascii="Arial" w:eastAsiaTheme="minorHAnsi" w:hAnsi="Arial" w:cs="Arial"/>
          <w:color w:val="auto"/>
          <w:szCs w:val="24"/>
        </w:rPr>
        <w:tab/>
      </w:r>
      <w:r w:rsidRPr="007372F4">
        <w:rPr>
          <w:rFonts w:ascii="Arial" w:eastAsiaTheme="minorHAnsi" w:hAnsi="Arial" w:cs="Arial"/>
          <w:color w:val="auto"/>
          <w:szCs w:val="24"/>
        </w:rPr>
        <w:tab/>
      </w:r>
      <w:r w:rsidRPr="007372F4">
        <w:rPr>
          <w:rFonts w:ascii="Arial" w:eastAsiaTheme="minorHAnsi" w:hAnsi="Arial" w:cs="Arial"/>
          <w:color w:val="auto"/>
          <w:szCs w:val="24"/>
        </w:rPr>
        <w:tab/>
        <w:t xml:space="preserve">       </w:t>
      </w:r>
      <w:r w:rsidRPr="007372F4">
        <w:rPr>
          <w:rFonts w:ascii="Arial" w:eastAsiaTheme="minorHAnsi" w:hAnsi="Arial" w:cs="Arial"/>
          <w:color w:val="auto"/>
          <w:szCs w:val="24"/>
        </w:rPr>
        <w:tab/>
        <w:t xml:space="preserve"> ASSIGNMENT # </w:t>
      </w:r>
      <w:r>
        <w:rPr>
          <w:rFonts w:ascii="Arial" w:eastAsiaTheme="minorHAnsi" w:hAnsi="Arial" w:cs="Arial"/>
          <w:color w:val="auto"/>
          <w:szCs w:val="24"/>
        </w:rPr>
        <w:t>10</w:t>
      </w:r>
    </w:p>
    <w:p w14:paraId="40414BAD" w14:textId="415DE4E2" w:rsidR="005C1379" w:rsidRPr="007372F4" w:rsidRDefault="005C1379" w:rsidP="005C1379">
      <w:pPr>
        <w:spacing w:after="5" w:line="360" w:lineRule="auto"/>
        <w:ind w:left="0" w:firstLine="0"/>
        <w:jc w:val="both"/>
        <w:rPr>
          <w:rFonts w:ascii="Arial" w:eastAsiaTheme="minorHAnsi" w:hAnsi="Arial" w:cs="Arial"/>
          <w:color w:val="auto"/>
          <w:szCs w:val="24"/>
        </w:rPr>
      </w:pPr>
      <w:r w:rsidRPr="007372F4">
        <w:rPr>
          <w:rFonts w:ascii="Arial" w:eastAsiaTheme="minorHAnsi" w:hAnsi="Arial" w:cs="Arial"/>
          <w:color w:val="auto"/>
          <w:szCs w:val="24"/>
        </w:rPr>
        <w:tab/>
      </w:r>
      <w:r w:rsidRPr="007372F4">
        <w:rPr>
          <w:rFonts w:ascii="Arial" w:eastAsiaTheme="minorHAnsi" w:hAnsi="Arial" w:cs="Arial"/>
          <w:color w:val="auto"/>
          <w:szCs w:val="24"/>
        </w:rPr>
        <w:tab/>
      </w:r>
      <w:r w:rsidRPr="007372F4">
        <w:rPr>
          <w:rFonts w:ascii="Arial" w:eastAsiaTheme="minorHAnsi" w:hAnsi="Arial" w:cs="Arial"/>
          <w:color w:val="auto"/>
          <w:szCs w:val="24"/>
        </w:rPr>
        <w:tab/>
      </w:r>
      <w:r w:rsidRPr="007372F4">
        <w:rPr>
          <w:rFonts w:ascii="Arial" w:eastAsiaTheme="minorHAnsi" w:hAnsi="Arial" w:cs="Arial"/>
          <w:color w:val="auto"/>
          <w:szCs w:val="24"/>
        </w:rPr>
        <w:tab/>
      </w:r>
      <w:r w:rsidRPr="007372F4">
        <w:rPr>
          <w:rFonts w:ascii="Arial" w:eastAsiaTheme="minorHAnsi" w:hAnsi="Arial" w:cs="Arial"/>
          <w:color w:val="auto"/>
          <w:szCs w:val="24"/>
        </w:rPr>
        <w:tab/>
      </w:r>
      <w:r w:rsidRPr="007372F4">
        <w:rPr>
          <w:rFonts w:ascii="Arial" w:eastAsiaTheme="minorHAnsi" w:hAnsi="Arial" w:cs="Arial"/>
          <w:color w:val="auto"/>
          <w:szCs w:val="24"/>
        </w:rPr>
        <w:tab/>
      </w:r>
      <w:r w:rsidRPr="007372F4">
        <w:rPr>
          <w:rFonts w:ascii="Arial" w:eastAsiaTheme="minorHAnsi" w:hAnsi="Arial" w:cs="Arial"/>
          <w:color w:val="auto"/>
          <w:szCs w:val="24"/>
        </w:rPr>
        <w:tab/>
      </w:r>
      <w:r w:rsidRPr="007372F4">
        <w:rPr>
          <w:rFonts w:ascii="Arial" w:eastAsiaTheme="minorHAnsi" w:hAnsi="Arial" w:cs="Arial"/>
          <w:color w:val="auto"/>
          <w:szCs w:val="24"/>
        </w:rPr>
        <w:tab/>
      </w:r>
      <w:r w:rsidRPr="007372F4">
        <w:rPr>
          <w:rFonts w:ascii="Arial" w:eastAsiaTheme="minorHAnsi" w:hAnsi="Arial" w:cs="Arial"/>
          <w:color w:val="auto"/>
          <w:szCs w:val="24"/>
        </w:rPr>
        <w:tab/>
      </w:r>
      <w:r w:rsidRPr="007372F4">
        <w:rPr>
          <w:rFonts w:ascii="Arial" w:eastAsiaTheme="minorHAnsi" w:hAnsi="Arial" w:cs="Arial"/>
          <w:color w:val="auto"/>
          <w:szCs w:val="24"/>
        </w:rPr>
        <w:tab/>
        <w:t xml:space="preserve">          </w:t>
      </w:r>
      <w:r w:rsidRPr="007372F4">
        <w:rPr>
          <w:rFonts w:ascii="Arial" w:eastAsiaTheme="minorHAnsi" w:hAnsi="Arial" w:cs="Arial"/>
          <w:color w:val="auto"/>
          <w:szCs w:val="24"/>
        </w:rPr>
        <w:tab/>
        <w:t xml:space="preserve">  </w:t>
      </w:r>
      <w:r>
        <w:rPr>
          <w:rFonts w:ascii="Arial" w:eastAsiaTheme="minorHAnsi" w:hAnsi="Arial" w:cs="Arial"/>
          <w:color w:val="auto"/>
          <w:szCs w:val="24"/>
        </w:rPr>
        <w:t xml:space="preserve">  </w:t>
      </w:r>
      <w:r w:rsidRPr="007372F4">
        <w:rPr>
          <w:rFonts w:ascii="Arial" w:eastAsiaTheme="minorHAnsi" w:hAnsi="Arial" w:cs="Arial"/>
          <w:color w:val="auto"/>
          <w:szCs w:val="24"/>
        </w:rPr>
        <w:t xml:space="preserve">   Page # </w:t>
      </w:r>
      <w:r>
        <w:rPr>
          <w:rFonts w:ascii="Arial" w:eastAsiaTheme="minorHAnsi" w:hAnsi="Arial" w:cs="Arial"/>
          <w:color w:val="auto"/>
          <w:szCs w:val="24"/>
        </w:rPr>
        <w:t>3</w:t>
      </w:r>
    </w:p>
    <w:p w14:paraId="5D92AFE9" w14:textId="5F73674B" w:rsidR="00DD72C5" w:rsidRDefault="00DD72C5" w:rsidP="005C1379">
      <w:pPr>
        <w:spacing w:line="360" w:lineRule="auto"/>
        <w:ind w:left="0" w:firstLine="0"/>
        <w:jc w:val="both"/>
        <w:rPr>
          <w:rFonts w:ascii="Arial" w:hAnsi="Arial" w:cs="Arial"/>
        </w:rPr>
      </w:pPr>
    </w:p>
    <w:bookmarkEnd w:id="0"/>
    <w:p w14:paraId="694E866E" w14:textId="0488102B" w:rsidR="00DD72C5" w:rsidRPr="004A56F3" w:rsidRDefault="00DD72C5" w:rsidP="005C1379">
      <w:pPr>
        <w:spacing w:line="360" w:lineRule="auto"/>
        <w:jc w:val="both"/>
        <w:rPr>
          <w:rFonts w:ascii="Arial" w:hAnsi="Arial" w:cs="Arial"/>
        </w:rPr>
      </w:pPr>
    </w:p>
    <w:p w14:paraId="58EB2A77" w14:textId="52F4688C" w:rsidR="00DD72C5" w:rsidRPr="004A56F3" w:rsidRDefault="00DD72C5" w:rsidP="005C1379">
      <w:pPr>
        <w:spacing w:line="360" w:lineRule="auto"/>
        <w:ind w:left="360" w:hanging="360"/>
        <w:jc w:val="both"/>
        <w:rPr>
          <w:rFonts w:ascii="Arial" w:hAnsi="Arial" w:cs="Arial"/>
        </w:rPr>
      </w:pPr>
      <w:r w:rsidRPr="004A56F3">
        <w:rPr>
          <w:rFonts w:ascii="Arial" w:hAnsi="Arial" w:cs="Arial"/>
        </w:rPr>
        <w:t>ii.</w:t>
      </w:r>
      <w:r w:rsidRPr="004A56F3">
        <w:rPr>
          <w:rFonts w:ascii="Arial" w:hAnsi="Arial" w:cs="Arial"/>
        </w:rPr>
        <w:tab/>
        <w:t>Singleton &amp; singleton (2010, p.135) list techniques that help increase the perception for detection as follows:</w:t>
      </w:r>
    </w:p>
    <w:p w14:paraId="77CA71BE" w14:textId="1988E50A" w:rsidR="00DD72C5" w:rsidRPr="004A56F3" w:rsidRDefault="00DD72C5" w:rsidP="005C1379">
      <w:pPr>
        <w:spacing w:line="360" w:lineRule="auto"/>
        <w:ind w:left="0" w:right="11" w:firstLine="0"/>
        <w:rPr>
          <w:rFonts w:ascii="Arial" w:hAnsi="Arial" w:cs="Arial"/>
        </w:rPr>
      </w:pPr>
    </w:p>
    <w:p w14:paraId="2C7A8075" w14:textId="5F5397C6" w:rsidR="00DD72C5" w:rsidRPr="004A56F3" w:rsidRDefault="00DD72C5" w:rsidP="005C1379">
      <w:pPr>
        <w:pStyle w:val="ListParagraph"/>
        <w:numPr>
          <w:ilvl w:val="0"/>
          <w:numId w:val="5"/>
        </w:numPr>
        <w:spacing w:after="52" w:line="360" w:lineRule="auto"/>
        <w:ind w:right="11"/>
        <w:rPr>
          <w:rFonts w:ascii="Arial" w:hAnsi="Arial" w:cs="Arial"/>
        </w:rPr>
      </w:pPr>
      <w:r w:rsidRPr="004A56F3">
        <w:rPr>
          <w:rFonts w:ascii="Arial" w:hAnsi="Arial" w:cs="Arial"/>
        </w:rPr>
        <w:t>Surveillance</w:t>
      </w:r>
    </w:p>
    <w:p w14:paraId="729EDAD9" w14:textId="1ED9DCC6" w:rsidR="00DD72C5" w:rsidRPr="004A56F3" w:rsidRDefault="00DD72C5" w:rsidP="005C1379">
      <w:pPr>
        <w:pStyle w:val="ListParagraph"/>
        <w:numPr>
          <w:ilvl w:val="0"/>
          <w:numId w:val="5"/>
        </w:numPr>
        <w:spacing w:after="52" w:line="360" w:lineRule="auto"/>
        <w:ind w:right="11"/>
        <w:rPr>
          <w:rFonts w:ascii="Arial" w:hAnsi="Arial" w:cs="Arial"/>
        </w:rPr>
      </w:pPr>
      <w:r w:rsidRPr="004A56F3">
        <w:rPr>
          <w:rFonts w:ascii="Arial" w:hAnsi="Arial" w:cs="Arial"/>
        </w:rPr>
        <w:t>Anonymous tips</w:t>
      </w:r>
    </w:p>
    <w:p w14:paraId="533EA893" w14:textId="299191E8" w:rsidR="00DD72C5" w:rsidRPr="004A56F3" w:rsidRDefault="00DD72C5" w:rsidP="005C1379">
      <w:pPr>
        <w:pStyle w:val="ListParagraph"/>
        <w:numPr>
          <w:ilvl w:val="0"/>
          <w:numId w:val="5"/>
        </w:numPr>
        <w:spacing w:after="52" w:line="360" w:lineRule="auto"/>
        <w:ind w:right="11"/>
        <w:rPr>
          <w:rFonts w:ascii="Arial" w:hAnsi="Arial" w:cs="Arial"/>
        </w:rPr>
      </w:pPr>
      <w:r w:rsidRPr="004A56F3">
        <w:rPr>
          <w:rFonts w:ascii="Arial" w:hAnsi="Arial" w:cs="Arial"/>
        </w:rPr>
        <w:t>Surprise audits</w:t>
      </w:r>
    </w:p>
    <w:p w14:paraId="25D5DF0E" w14:textId="3AC049B2" w:rsidR="00DD72C5" w:rsidRPr="004A56F3" w:rsidRDefault="00DD72C5" w:rsidP="005C1379">
      <w:pPr>
        <w:pStyle w:val="ListParagraph"/>
        <w:numPr>
          <w:ilvl w:val="0"/>
          <w:numId w:val="5"/>
        </w:numPr>
        <w:spacing w:after="52" w:line="360" w:lineRule="auto"/>
        <w:ind w:right="11"/>
        <w:rPr>
          <w:rFonts w:ascii="Arial" w:hAnsi="Arial" w:cs="Arial"/>
        </w:rPr>
      </w:pPr>
      <w:r w:rsidRPr="004A56F3">
        <w:rPr>
          <w:rFonts w:ascii="Arial" w:hAnsi="Arial" w:cs="Arial"/>
        </w:rPr>
        <w:t>Prosecution</w:t>
      </w:r>
    </w:p>
    <w:p w14:paraId="10CFB1AE" w14:textId="461EE48A" w:rsidR="00DD72C5" w:rsidRPr="004A56F3" w:rsidRDefault="00DD72C5" w:rsidP="005C1379">
      <w:pPr>
        <w:pStyle w:val="ListParagraph"/>
        <w:numPr>
          <w:ilvl w:val="0"/>
          <w:numId w:val="5"/>
        </w:numPr>
        <w:spacing w:after="52" w:line="360" w:lineRule="auto"/>
        <w:ind w:right="11"/>
        <w:rPr>
          <w:rFonts w:ascii="Arial" w:hAnsi="Arial" w:cs="Arial"/>
        </w:rPr>
      </w:pPr>
      <w:r w:rsidRPr="004A56F3">
        <w:rPr>
          <w:rFonts w:ascii="Arial" w:hAnsi="Arial" w:cs="Arial"/>
        </w:rPr>
        <w:t>Enforcement of ethics and fraud policies</w:t>
      </w:r>
    </w:p>
    <w:p w14:paraId="18DAD2C9" w14:textId="673065F3" w:rsidR="00DD72C5" w:rsidRPr="004A56F3" w:rsidRDefault="00DD72C5" w:rsidP="005C1379">
      <w:pPr>
        <w:pStyle w:val="ListParagraph"/>
        <w:numPr>
          <w:ilvl w:val="0"/>
          <w:numId w:val="5"/>
        </w:numPr>
        <w:spacing w:after="52" w:line="360" w:lineRule="auto"/>
        <w:ind w:right="11"/>
        <w:rPr>
          <w:rFonts w:ascii="Arial" w:hAnsi="Arial" w:cs="Arial"/>
        </w:rPr>
      </w:pPr>
      <w:r w:rsidRPr="004A56F3">
        <w:rPr>
          <w:rFonts w:ascii="Arial" w:hAnsi="Arial" w:cs="Arial"/>
        </w:rPr>
        <w:t>Catch me if you can!</w:t>
      </w:r>
    </w:p>
    <w:p w14:paraId="65D29B59" w14:textId="77777777" w:rsidR="005C6811" w:rsidRDefault="005C6811" w:rsidP="005C1379">
      <w:pPr>
        <w:spacing w:line="360" w:lineRule="auto"/>
        <w:jc w:val="both"/>
        <w:rPr>
          <w:rFonts w:ascii="Arial" w:hAnsi="Arial" w:cs="Arial"/>
        </w:rPr>
      </w:pPr>
    </w:p>
    <w:p w14:paraId="6C0B5AF0" w14:textId="77777777" w:rsidR="005C6811" w:rsidRDefault="005C6811" w:rsidP="005C1379">
      <w:pPr>
        <w:spacing w:line="360" w:lineRule="auto"/>
        <w:jc w:val="both"/>
        <w:rPr>
          <w:rFonts w:ascii="Arial" w:hAnsi="Arial" w:cs="Arial"/>
        </w:rPr>
      </w:pPr>
    </w:p>
    <w:p w14:paraId="18BB0364" w14:textId="77777777" w:rsidR="005C6811" w:rsidRDefault="005C6811" w:rsidP="005C1379">
      <w:pPr>
        <w:spacing w:line="360" w:lineRule="auto"/>
        <w:jc w:val="both"/>
        <w:rPr>
          <w:rFonts w:ascii="Arial" w:hAnsi="Arial" w:cs="Arial"/>
        </w:rPr>
      </w:pPr>
    </w:p>
    <w:p w14:paraId="4BAAA2B4" w14:textId="77777777" w:rsidR="005C6811" w:rsidRDefault="005C6811" w:rsidP="005C1379">
      <w:pPr>
        <w:spacing w:line="360" w:lineRule="auto"/>
        <w:jc w:val="both"/>
        <w:rPr>
          <w:rFonts w:ascii="Arial" w:hAnsi="Arial" w:cs="Arial"/>
        </w:rPr>
      </w:pPr>
    </w:p>
    <w:p w14:paraId="7E8454DC" w14:textId="31ED8554" w:rsidR="005C6811" w:rsidRDefault="003C4933" w:rsidP="005C1379">
      <w:pPr>
        <w:spacing w:line="360" w:lineRule="auto"/>
        <w:ind w:left="720" w:hanging="720"/>
        <w:jc w:val="both"/>
        <w:rPr>
          <w:rFonts w:ascii="Arial" w:hAnsi="Arial" w:cs="Arial"/>
          <w:szCs w:val="24"/>
        </w:rPr>
      </w:pPr>
      <w:r>
        <w:rPr>
          <w:rFonts w:ascii="Arial" w:hAnsi="Arial" w:cs="Arial"/>
        </w:rPr>
        <w:t>iii.</w:t>
      </w:r>
      <w:r w:rsidR="0014359C">
        <w:rPr>
          <w:rFonts w:ascii="Arial" w:hAnsi="Arial" w:cs="Arial"/>
        </w:rPr>
        <w:t xml:space="preserve"> </w:t>
      </w:r>
      <w:r w:rsidR="007E586B">
        <w:rPr>
          <w:rFonts w:ascii="Arial" w:hAnsi="Arial" w:cs="Arial"/>
        </w:rPr>
        <w:tab/>
      </w:r>
      <w:r w:rsidR="0014359C">
        <w:rPr>
          <w:rFonts w:ascii="Arial" w:hAnsi="Arial" w:cs="Arial"/>
        </w:rPr>
        <w:t>Fraud detection is a conventional responsibility of the internal auditors (Golden et al. 2006, p.164). According to Silverstone &amp; Sheetz (2007, p.17), the ACFE report 2004 reported that initial fraud detection of 24% is by internal audit. For example, the WorldCom scandal was discovered by the internal audit unit of the company (Reza</w:t>
      </w:r>
      <w:r w:rsidR="00C122B7">
        <w:rPr>
          <w:rFonts w:ascii="Arial" w:hAnsi="Arial" w:cs="Arial"/>
        </w:rPr>
        <w:t>e</w:t>
      </w:r>
      <w:r w:rsidR="0014359C">
        <w:rPr>
          <w:rFonts w:ascii="Arial" w:hAnsi="Arial" w:cs="Arial"/>
        </w:rPr>
        <w:t xml:space="preserve">e &amp; Riley 2010, 206).  </w:t>
      </w:r>
      <w:r w:rsidR="00C122B7">
        <w:rPr>
          <w:rFonts w:ascii="Arial" w:hAnsi="Arial" w:cs="Arial"/>
          <w:szCs w:val="24"/>
        </w:rPr>
        <w:t xml:space="preserve">According to Rezaee &amp; Riley (2010, p.213), the </w:t>
      </w:r>
      <w:r w:rsidR="00C122B7" w:rsidRPr="00C122B7">
        <w:rPr>
          <w:rFonts w:ascii="Arial" w:hAnsi="Arial" w:cs="Arial"/>
          <w:szCs w:val="24"/>
        </w:rPr>
        <w:t>internal audit help in fraud detection</w:t>
      </w:r>
      <w:r w:rsidR="00C122B7">
        <w:rPr>
          <w:rFonts w:ascii="Arial" w:hAnsi="Arial" w:cs="Arial"/>
          <w:szCs w:val="24"/>
        </w:rPr>
        <w:t xml:space="preserve"> in the following ways</w:t>
      </w:r>
      <w:r w:rsidR="007E586B">
        <w:rPr>
          <w:rFonts w:ascii="Arial" w:hAnsi="Arial" w:cs="Arial"/>
          <w:szCs w:val="24"/>
        </w:rPr>
        <w:t xml:space="preserve"> as outlined in the statement on internal audit standards;</w:t>
      </w:r>
    </w:p>
    <w:p w14:paraId="76935344" w14:textId="1B168C52" w:rsidR="005C6811" w:rsidRDefault="005C6811" w:rsidP="005C1379">
      <w:pPr>
        <w:pStyle w:val="ListParagraph"/>
        <w:spacing w:line="360" w:lineRule="auto"/>
        <w:ind w:firstLine="0"/>
        <w:jc w:val="both"/>
        <w:rPr>
          <w:rFonts w:ascii="Arial" w:hAnsi="Arial" w:cs="Arial"/>
        </w:rPr>
      </w:pPr>
    </w:p>
    <w:p w14:paraId="4B11D96A" w14:textId="6A25A9FA" w:rsidR="007E586B" w:rsidRDefault="007E586B" w:rsidP="005C1379">
      <w:pPr>
        <w:pStyle w:val="ListParagraph"/>
        <w:numPr>
          <w:ilvl w:val="0"/>
          <w:numId w:val="7"/>
        </w:numPr>
        <w:spacing w:line="360" w:lineRule="auto"/>
        <w:jc w:val="both"/>
        <w:rPr>
          <w:rFonts w:ascii="Arial" w:hAnsi="Arial" w:cs="Arial"/>
        </w:rPr>
      </w:pPr>
      <w:r>
        <w:rPr>
          <w:rFonts w:ascii="Arial" w:hAnsi="Arial" w:cs="Arial"/>
        </w:rPr>
        <w:t>Have sufficient knowledge in fraud to identify red flags and symptoms that indicate that fraud may have been committed.</w:t>
      </w:r>
    </w:p>
    <w:p w14:paraId="7180847D" w14:textId="6A6792B0" w:rsidR="00EA6066" w:rsidRPr="00EA6066" w:rsidRDefault="00EA6066" w:rsidP="00EA6066">
      <w:pPr>
        <w:spacing w:line="360" w:lineRule="auto"/>
        <w:ind w:left="0" w:firstLine="0"/>
        <w:jc w:val="both"/>
        <w:rPr>
          <w:rFonts w:ascii="Arial" w:hAnsi="Arial" w:cs="Arial"/>
        </w:rPr>
      </w:pPr>
    </w:p>
    <w:p w14:paraId="71F56A58" w14:textId="77777777" w:rsidR="00EA6066" w:rsidRPr="007372F4" w:rsidRDefault="00EA6066" w:rsidP="00EA6066">
      <w:pPr>
        <w:spacing w:after="5" w:line="360" w:lineRule="auto"/>
        <w:ind w:left="5760" w:firstLine="0"/>
        <w:jc w:val="both"/>
        <w:rPr>
          <w:rFonts w:ascii="Arial" w:eastAsiaTheme="minorHAnsi" w:hAnsi="Arial" w:cs="Arial"/>
          <w:color w:val="auto"/>
          <w:szCs w:val="24"/>
        </w:rPr>
      </w:pPr>
      <w:r>
        <w:lastRenderedPageBreak/>
        <w:t xml:space="preserve">     </w:t>
      </w:r>
      <w:r w:rsidRPr="007372F4">
        <w:rPr>
          <w:rFonts w:ascii="Arial" w:eastAsiaTheme="minorHAnsi" w:hAnsi="Arial" w:cs="Arial"/>
          <w:color w:val="auto"/>
          <w:szCs w:val="24"/>
        </w:rPr>
        <w:t xml:space="preserve">BISMARK AMANKWAH ADDAI </w:t>
      </w:r>
    </w:p>
    <w:p w14:paraId="6EFDB0D2" w14:textId="77777777" w:rsidR="00EA6066" w:rsidRPr="007372F4" w:rsidRDefault="00EA6066" w:rsidP="00EA6066">
      <w:pPr>
        <w:spacing w:after="5" w:line="360" w:lineRule="auto"/>
        <w:ind w:left="540" w:firstLine="0"/>
        <w:jc w:val="both"/>
        <w:rPr>
          <w:rFonts w:ascii="Arial" w:eastAsiaTheme="minorHAnsi" w:hAnsi="Arial" w:cs="Arial"/>
          <w:color w:val="auto"/>
          <w:szCs w:val="24"/>
        </w:rPr>
      </w:pPr>
      <w:r w:rsidRPr="007372F4">
        <w:rPr>
          <w:rFonts w:ascii="Arial" w:eastAsiaTheme="minorHAnsi" w:hAnsi="Arial" w:cs="Arial"/>
          <w:color w:val="auto"/>
          <w:szCs w:val="24"/>
        </w:rPr>
        <w:t xml:space="preserve">   </w:t>
      </w:r>
      <w:r w:rsidRPr="007372F4">
        <w:rPr>
          <w:rFonts w:ascii="Arial" w:eastAsiaTheme="minorHAnsi" w:hAnsi="Arial" w:cs="Arial"/>
          <w:color w:val="auto"/>
          <w:szCs w:val="24"/>
        </w:rPr>
        <w:tab/>
      </w:r>
      <w:r w:rsidRPr="007372F4">
        <w:rPr>
          <w:rFonts w:ascii="Arial" w:eastAsiaTheme="minorHAnsi" w:hAnsi="Arial" w:cs="Arial"/>
          <w:color w:val="auto"/>
          <w:szCs w:val="24"/>
        </w:rPr>
        <w:tab/>
      </w:r>
      <w:r w:rsidRPr="007372F4">
        <w:rPr>
          <w:rFonts w:ascii="Arial" w:eastAsiaTheme="minorHAnsi" w:hAnsi="Arial" w:cs="Arial"/>
          <w:color w:val="auto"/>
          <w:szCs w:val="24"/>
        </w:rPr>
        <w:tab/>
      </w:r>
      <w:r w:rsidRPr="007372F4">
        <w:rPr>
          <w:rFonts w:ascii="Arial" w:eastAsiaTheme="minorHAnsi" w:hAnsi="Arial" w:cs="Arial"/>
          <w:color w:val="auto"/>
          <w:szCs w:val="24"/>
        </w:rPr>
        <w:tab/>
      </w:r>
      <w:r w:rsidRPr="007372F4">
        <w:rPr>
          <w:rFonts w:ascii="Arial" w:eastAsiaTheme="minorHAnsi" w:hAnsi="Arial" w:cs="Arial"/>
          <w:color w:val="auto"/>
          <w:szCs w:val="24"/>
        </w:rPr>
        <w:tab/>
      </w:r>
      <w:r w:rsidRPr="007372F4">
        <w:rPr>
          <w:rFonts w:ascii="Arial" w:eastAsiaTheme="minorHAnsi" w:hAnsi="Arial" w:cs="Arial"/>
          <w:color w:val="auto"/>
          <w:szCs w:val="24"/>
        </w:rPr>
        <w:tab/>
      </w:r>
      <w:r w:rsidRPr="007372F4">
        <w:rPr>
          <w:rFonts w:ascii="Arial" w:eastAsiaTheme="minorHAnsi" w:hAnsi="Arial" w:cs="Arial"/>
          <w:color w:val="auto"/>
          <w:szCs w:val="24"/>
        </w:rPr>
        <w:tab/>
      </w:r>
      <w:r w:rsidRPr="007372F4">
        <w:rPr>
          <w:rFonts w:ascii="Arial" w:eastAsiaTheme="minorHAnsi" w:hAnsi="Arial" w:cs="Arial"/>
          <w:color w:val="auto"/>
          <w:szCs w:val="24"/>
        </w:rPr>
        <w:tab/>
        <w:t xml:space="preserve">      </w:t>
      </w:r>
      <w:r>
        <w:rPr>
          <w:rFonts w:ascii="Arial" w:eastAsiaTheme="minorHAnsi" w:hAnsi="Arial" w:cs="Arial"/>
          <w:color w:val="auto"/>
          <w:szCs w:val="24"/>
        </w:rPr>
        <w:t xml:space="preserve">     </w:t>
      </w:r>
      <w:r w:rsidRPr="007372F4">
        <w:rPr>
          <w:rFonts w:ascii="Arial" w:eastAsiaTheme="minorHAnsi" w:hAnsi="Arial" w:cs="Arial"/>
          <w:color w:val="auto"/>
          <w:szCs w:val="24"/>
        </w:rPr>
        <w:t xml:space="preserve">STUDENT #. 17980 </w:t>
      </w:r>
    </w:p>
    <w:p w14:paraId="15755610" w14:textId="77777777" w:rsidR="00EA6066" w:rsidRPr="007372F4" w:rsidRDefault="00EA6066" w:rsidP="00EA6066">
      <w:pPr>
        <w:spacing w:after="5" w:line="360" w:lineRule="auto"/>
        <w:ind w:left="0" w:firstLine="0"/>
        <w:jc w:val="both"/>
        <w:rPr>
          <w:rFonts w:ascii="Arial" w:eastAsiaTheme="minorHAnsi" w:hAnsi="Arial" w:cs="Arial"/>
          <w:color w:val="auto"/>
          <w:szCs w:val="24"/>
        </w:rPr>
      </w:pPr>
      <w:r w:rsidRPr="007372F4">
        <w:rPr>
          <w:rFonts w:ascii="Arial" w:eastAsiaTheme="minorHAnsi" w:hAnsi="Arial" w:cs="Arial"/>
          <w:color w:val="auto"/>
          <w:szCs w:val="24"/>
        </w:rPr>
        <w:t xml:space="preserve">       </w:t>
      </w:r>
      <w:r w:rsidRPr="007372F4">
        <w:rPr>
          <w:rFonts w:ascii="Arial" w:eastAsiaTheme="minorHAnsi" w:hAnsi="Arial" w:cs="Arial"/>
          <w:color w:val="auto"/>
          <w:szCs w:val="24"/>
        </w:rPr>
        <w:tab/>
      </w:r>
      <w:r w:rsidRPr="007372F4">
        <w:rPr>
          <w:rFonts w:ascii="Arial" w:eastAsiaTheme="minorHAnsi" w:hAnsi="Arial" w:cs="Arial"/>
          <w:color w:val="auto"/>
          <w:szCs w:val="24"/>
        </w:rPr>
        <w:tab/>
      </w:r>
      <w:r w:rsidRPr="007372F4">
        <w:rPr>
          <w:rFonts w:ascii="Arial" w:eastAsiaTheme="minorHAnsi" w:hAnsi="Arial" w:cs="Arial"/>
          <w:color w:val="auto"/>
          <w:szCs w:val="24"/>
        </w:rPr>
        <w:tab/>
      </w:r>
      <w:r w:rsidRPr="007372F4">
        <w:rPr>
          <w:rFonts w:ascii="Arial" w:eastAsiaTheme="minorHAnsi" w:hAnsi="Arial" w:cs="Arial"/>
          <w:color w:val="auto"/>
          <w:szCs w:val="24"/>
        </w:rPr>
        <w:tab/>
      </w:r>
      <w:r w:rsidRPr="007372F4">
        <w:rPr>
          <w:rFonts w:ascii="Arial" w:eastAsiaTheme="minorHAnsi" w:hAnsi="Arial" w:cs="Arial"/>
          <w:color w:val="auto"/>
          <w:szCs w:val="24"/>
        </w:rPr>
        <w:tab/>
      </w:r>
      <w:r w:rsidRPr="007372F4">
        <w:rPr>
          <w:rFonts w:ascii="Arial" w:eastAsiaTheme="minorHAnsi" w:hAnsi="Arial" w:cs="Arial"/>
          <w:color w:val="auto"/>
          <w:szCs w:val="24"/>
        </w:rPr>
        <w:tab/>
      </w:r>
      <w:r w:rsidRPr="007372F4">
        <w:rPr>
          <w:rFonts w:ascii="Arial" w:eastAsiaTheme="minorHAnsi" w:hAnsi="Arial" w:cs="Arial"/>
          <w:color w:val="auto"/>
          <w:szCs w:val="24"/>
        </w:rPr>
        <w:tab/>
      </w:r>
      <w:r w:rsidRPr="007372F4">
        <w:rPr>
          <w:rFonts w:ascii="Arial" w:eastAsiaTheme="minorHAnsi" w:hAnsi="Arial" w:cs="Arial"/>
          <w:color w:val="auto"/>
          <w:szCs w:val="24"/>
        </w:rPr>
        <w:tab/>
      </w:r>
      <w:r w:rsidRPr="007372F4">
        <w:rPr>
          <w:rFonts w:ascii="Arial" w:eastAsiaTheme="minorHAnsi" w:hAnsi="Arial" w:cs="Arial"/>
          <w:color w:val="auto"/>
          <w:szCs w:val="24"/>
        </w:rPr>
        <w:tab/>
        <w:t xml:space="preserve">       </w:t>
      </w:r>
      <w:r w:rsidRPr="007372F4">
        <w:rPr>
          <w:rFonts w:ascii="Arial" w:eastAsiaTheme="minorHAnsi" w:hAnsi="Arial" w:cs="Arial"/>
          <w:color w:val="auto"/>
          <w:szCs w:val="24"/>
        </w:rPr>
        <w:tab/>
        <w:t xml:space="preserve"> ASSIGNMENT # </w:t>
      </w:r>
      <w:r>
        <w:rPr>
          <w:rFonts w:ascii="Arial" w:eastAsiaTheme="minorHAnsi" w:hAnsi="Arial" w:cs="Arial"/>
          <w:color w:val="auto"/>
          <w:szCs w:val="24"/>
        </w:rPr>
        <w:t>10</w:t>
      </w:r>
    </w:p>
    <w:p w14:paraId="3121DFE7" w14:textId="2AC8D048" w:rsidR="00EA6066" w:rsidRPr="00EA6066" w:rsidRDefault="00EA6066" w:rsidP="00EA6066">
      <w:pPr>
        <w:spacing w:after="5" w:line="360" w:lineRule="auto"/>
        <w:ind w:left="0" w:firstLine="0"/>
        <w:jc w:val="both"/>
        <w:rPr>
          <w:rFonts w:ascii="Arial" w:eastAsiaTheme="minorHAnsi" w:hAnsi="Arial" w:cs="Arial"/>
          <w:color w:val="auto"/>
          <w:szCs w:val="24"/>
        </w:rPr>
      </w:pPr>
      <w:r w:rsidRPr="007372F4">
        <w:rPr>
          <w:rFonts w:ascii="Arial" w:eastAsiaTheme="minorHAnsi" w:hAnsi="Arial" w:cs="Arial"/>
          <w:color w:val="auto"/>
          <w:szCs w:val="24"/>
        </w:rPr>
        <w:tab/>
      </w:r>
      <w:r w:rsidRPr="007372F4">
        <w:rPr>
          <w:rFonts w:ascii="Arial" w:eastAsiaTheme="minorHAnsi" w:hAnsi="Arial" w:cs="Arial"/>
          <w:color w:val="auto"/>
          <w:szCs w:val="24"/>
        </w:rPr>
        <w:tab/>
      </w:r>
      <w:r w:rsidRPr="007372F4">
        <w:rPr>
          <w:rFonts w:ascii="Arial" w:eastAsiaTheme="minorHAnsi" w:hAnsi="Arial" w:cs="Arial"/>
          <w:color w:val="auto"/>
          <w:szCs w:val="24"/>
        </w:rPr>
        <w:tab/>
      </w:r>
      <w:r w:rsidRPr="007372F4">
        <w:rPr>
          <w:rFonts w:ascii="Arial" w:eastAsiaTheme="minorHAnsi" w:hAnsi="Arial" w:cs="Arial"/>
          <w:color w:val="auto"/>
          <w:szCs w:val="24"/>
        </w:rPr>
        <w:tab/>
      </w:r>
      <w:r w:rsidRPr="007372F4">
        <w:rPr>
          <w:rFonts w:ascii="Arial" w:eastAsiaTheme="minorHAnsi" w:hAnsi="Arial" w:cs="Arial"/>
          <w:color w:val="auto"/>
          <w:szCs w:val="24"/>
        </w:rPr>
        <w:tab/>
      </w:r>
      <w:r w:rsidRPr="007372F4">
        <w:rPr>
          <w:rFonts w:ascii="Arial" w:eastAsiaTheme="minorHAnsi" w:hAnsi="Arial" w:cs="Arial"/>
          <w:color w:val="auto"/>
          <w:szCs w:val="24"/>
        </w:rPr>
        <w:tab/>
      </w:r>
      <w:r w:rsidRPr="007372F4">
        <w:rPr>
          <w:rFonts w:ascii="Arial" w:eastAsiaTheme="minorHAnsi" w:hAnsi="Arial" w:cs="Arial"/>
          <w:color w:val="auto"/>
          <w:szCs w:val="24"/>
        </w:rPr>
        <w:tab/>
      </w:r>
      <w:r w:rsidRPr="007372F4">
        <w:rPr>
          <w:rFonts w:ascii="Arial" w:eastAsiaTheme="minorHAnsi" w:hAnsi="Arial" w:cs="Arial"/>
          <w:color w:val="auto"/>
          <w:szCs w:val="24"/>
        </w:rPr>
        <w:tab/>
      </w:r>
      <w:r w:rsidRPr="007372F4">
        <w:rPr>
          <w:rFonts w:ascii="Arial" w:eastAsiaTheme="minorHAnsi" w:hAnsi="Arial" w:cs="Arial"/>
          <w:color w:val="auto"/>
          <w:szCs w:val="24"/>
        </w:rPr>
        <w:tab/>
      </w:r>
      <w:r w:rsidRPr="007372F4">
        <w:rPr>
          <w:rFonts w:ascii="Arial" w:eastAsiaTheme="minorHAnsi" w:hAnsi="Arial" w:cs="Arial"/>
          <w:color w:val="auto"/>
          <w:szCs w:val="24"/>
        </w:rPr>
        <w:tab/>
        <w:t xml:space="preserve">          </w:t>
      </w:r>
      <w:r w:rsidRPr="007372F4">
        <w:rPr>
          <w:rFonts w:ascii="Arial" w:eastAsiaTheme="minorHAnsi" w:hAnsi="Arial" w:cs="Arial"/>
          <w:color w:val="auto"/>
          <w:szCs w:val="24"/>
        </w:rPr>
        <w:tab/>
        <w:t xml:space="preserve">  </w:t>
      </w:r>
      <w:r>
        <w:rPr>
          <w:rFonts w:ascii="Arial" w:eastAsiaTheme="minorHAnsi" w:hAnsi="Arial" w:cs="Arial"/>
          <w:color w:val="auto"/>
          <w:szCs w:val="24"/>
        </w:rPr>
        <w:t xml:space="preserve">  </w:t>
      </w:r>
      <w:r w:rsidRPr="007372F4">
        <w:rPr>
          <w:rFonts w:ascii="Arial" w:eastAsiaTheme="minorHAnsi" w:hAnsi="Arial" w:cs="Arial"/>
          <w:color w:val="auto"/>
          <w:szCs w:val="24"/>
        </w:rPr>
        <w:t xml:space="preserve">   Page # </w:t>
      </w:r>
      <w:r>
        <w:rPr>
          <w:rFonts w:ascii="Arial" w:eastAsiaTheme="minorHAnsi" w:hAnsi="Arial" w:cs="Arial"/>
          <w:color w:val="auto"/>
          <w:szCs w:val="24"/>
        </w:rPr>
        <w:t>4</w:t>
      </w:r>
    </w:p>
    <w:p w14:paraId="7DB7915C" w14:textId="0650773A" w:rsidR="00EA6066" w:rsidRDefault="00EA6066" w:rsidP="00EA6066">
      <w:pPr>
        <w:pStyle w:val="ListParagraph"/>
        <w:spacing w:line="360" w:lineRule="auto"/>
        <w:ind w:left="1440" w:firstLine="0"/>
        <w:jc w:val="both"/>
        <w:rPr>
          <w:rFonts w:ascii="Arial" w:hAnsi="Arial" w:cs="Arial"/>
        </w:rPr>
      </w:pPr>
    </w:p>
    <w:p w14:paraId="57FAA8D6" w14:textId="77777777" w:rsidR="00EA6066" w:rsidRDefault="00EA6066" w:rsidP="00EA6066">
      <w:pPr>
        <w:pStyle w:val="ListParagraph"/>
        <w:spacing w:line="360" w:lineRule="auto"/>
        <w:ind w:left="1440" w:firstLine="0"/>
        <w:jc w:val="both"/>
        <w:rPr>
          <w:rFonts w:ascii="Arial" w:hAnsi="Arial" w:cs="Arial"/>
        </w:rPr>
      </w:pPr>
    </w:p>
    <w:p w14:paraId="095EDB42" w14:textId="3950684E" w:rsidR="007E586B" w:rsidRDefault="007E586B" w:rsidP="005C1379">
      <w:pPr>
        <w:pStyle w:val="ListParagraph"/>
        <w:numPr>
          <w:ilvl w:val="0"/>
          <w:numId w:val="7"/>
        </w:numPr>
        <w:spacing w:line="360" w:lineRule="auto"/>
        <w:jc w:val="both"/>
        <w:rPr>
          <w:rFonts w:ascii="Arial" w:hAnsi="Arial" w:cs="Arial"/>
        </w:rPr>
      </w:pPr>
      <w:r w:rsidRPr="00211FE8">
        <w:rPr>
          <w:rFonts w:ascii="Arial" w:hAnsi="Arial" w:cs="Arial"/>
        </w:rPr>
        <w:t xml:space="preserve">Be alert to opportunities, such as weak internal control, weak audit committee that could allow fraud to occur. In addition, </w:t>
      </w:r>
      <w:r w:rsidR="00375538" w:rsidRPr="00211FE8">
        <w:rPr>
          <w:rFonts w:ascii="Arial" w:hAnsi="Arial" w:cs="Arial"/>
        </w:rPr>
        <w:t xml:space="preserve">other test should be done to identify other indicators </w:t>
      </w:r>
      <w:r w:rsidR="00DE61A1">
        <w:rPr>
          <w:rFonts w:ascii="Arial" w:hAnsi="Arial" w:cs="Arial"/>
        </w:rPr>
        <w:t xml:space="preserve">of </w:t>
      </w:r>
      <w:r w:rsidR="00375538" w:rsidRPr="00211FE8">
        <w:rPr>
          <w:rFonts w:ascii="Arial" w:hAnsi="Arial" w:cs="Arial"/>
        </w:rPr>
        <w:t>fraud, for example unauthorized transactions and uncommonly large product losses.</w:t>
      </w:r>
    </w:p>
    <w:p w14:paraId="276EF905" w14:textId="42A8228B" w:rsidR="00375538" w:rsidRDefault="00375538" w:rsidP="005C1379">
      <w:pPr>
        <w:pStyle w:val="ListParagraph"/>
        <w:numPr>
          <w:ilvl w:val="0"/>
          <w:numId w:val="7"/>
        </w:numPr>
        <w:spacing w:line="360" w:lineRule="auto"/>
        <w:jc w:val="both"/>
        <w:rPr>
          <w:rFonts w:ascii="Arial" w:hAnsi="Arial" w:cs="Arial"/>
        </w:rPr>
      </w:pPr>
      <w:r w:rsidRPr="00211FE8">
        <w:rPr>
          <w:rFonts w:ascii="Arial" w:hAnsi="Arial" w:cs="Arial"/>
        </w:rPr>
        <w:t>Evaluate the identified symptoms and opportunities, investigate the probability of the occurrences, and determine actions necessary to reduce their probability of occurrences.</w:t>
      </w:r>
    </w:p>
    <w:p w14:paraId="4553B4D5" w14:textId="0D4D6CF3" w:rsidR="00211FE8" w:rsidRPr="00211FE8" w:rsidRDefault="00211FE8" w:rsidP="005C1379">
      <w:pPr>
        <w:pStyle w:val="ListParagraph"/>
        <w:numPr>
          <w:ilvl w:val="0"/>
          <w:numId w:val="7"/>
        </w:numPr>
        <w:spacing w:line="360" w:lineRule="auto"/>
        <w:jc w:val="both"/>
        <w:rPr>
          <w:rFonts w:ascii="Arial" w:hAnsi="Arial" w:cs="Arial"/>
        </w:rPr>
      </w:pPr>
      <w:r w:rsidRPr="00211FE8">
        <w:rPr>
          <w:rFonts w:ascii="Arial" w:hAnsi="Arial" w:cs="Arial"/>
        </w:rPr>
        <w:t>Notify the appropriate authorities within the organization if a determination is made that there are sufficient indicators of the commission of a fraud to recommend investigation.</w:t>
      </w:r>
    </w:p>
    <w:p w14:paraId="3B99A21D" w14:textId="0FECF5F9" w:rsidR="00211FE8" w:rsidRDefault="00211FE8" w:rsidP="005C1379">
      <w:pPr>
        <w:pStyle w:val="ListParagraph"/>
        <w:spacing w:line="360" w:lineRule="auto"/>
        <w:ind w:firstLine="0"/>
        <w:jc w:val="both"/>
        <w:rPr>
          <w:rFonts w:ascii="Arial" w:hAnsi="Arial" w:cs="Arial"/>
        </w:rPr>
      </w:pPr>
    </w:p>
    <w:p w14:paraId="10A51738" w14:textId="287876F1" w:rsidR="00211FE8" w:rsidRDefault="00211FE8" w:rsidP="005C1379">
      <w:pPr>
        <w:pStyle w:val="ListParagraph"/>
        <w:spacing w:line="360" w:lineRule="auto"/>
        <w:ind w:firstLine="0"/>
        <w:jc w:val="both"/>
        <w:rPr>
          <w:rFonts w:ascii="Arial" w:hAnsi="Arial" w:cs="Arial"/>
        </w:rPr>
      </w:pPr>
    </w:p>
    <w:p w14:paraId="76DAAEBB" w14:textId="3E6E3C36" w:rsidR="00B36F69" w:rsidRDefault="00B36F69" w:rsidP="00FB21D4">
      <w:pPr>
        <w:spacing w:line="360" w:lineRule="auto"/>
        <w:ind w:left="0" w:firstLine="0"/>
        <w:jc w:val="both"/>
        <w:rPr>
          <w:rFonts w:ascii="Arial" w:hAnsi="Arial" w:cs="Arial"/>
        </w:rPr>
      </w:pPr>
    </w:p>
    <w:p w14:paraId="28B06CE9" w14:textId="682201E7" w:rsidR="00B06FD5" w:rsidRPr="004A2DCC" w:rsidRDefault="00B06FD5" w:rsidP="005C1379">
      <w:pPr>
        <w:spacing w:line="360" w:lineRule="auto"/>
        <w:ind w:left="720" w:hanging="720"/>
        <w:jc w:val="both"/>
        <w:rPr>
          <w:rFonts w:ascii="Arial" w:hAnsi="Arial" w:cs="Arial"/>
          <w:szCs w:val="24"/>
        </w:rPr>
      </w:pPr>
      <w:r w:rsidRPr="00B06FD5">
        <w:rPr>
          <w:rFonts w:ascii="Arial" w:hAnsi="Arial" w:cs="Arial"/>
          <w:szCs w:val="24"/>
        </w:rPr>
        <w:t>iv.</w:t>
      </w:r>
      <w:r w:rsidRPr="00B06FD5">
        <w:rPr>
          <w:rFonts w:ascii="Arial" w:hAnsi="Arial" w:cs="Arial"/>
          <w:szCs w:val="24"/>
        </w:rPr>
        <w:tab/>
      </w:r>
      <w:r w:rsidR="004A2DCC" w:rsidRPr="004A2DCC">
        <w:rPr>
          <w:rFonts w:ascii="Arial" w:hAnsi="Arial" w:cs="Arial"/>
        </w:rPr>
        <w:t xml:space="preserve">The commanding approach in fraud detection is </w:t>
      </w:r>
      <w:r w:rsidR="004A2DCC" w:rsidRPr="004A2DCC">
        <w:rPr>
          <w:rFonts w:ascii="Arial" w:hAnsi="Arial" w:cs="Arial"/>
          <w:szCs w:val="24"/>
        </w:rPr>
        <w:t>d</w:t>
      </w:r>
      <w:r w:rsidRPr="004A2DCC">
        <w:rPr>
          <w:rFonts w:ascii="Arial" w:hAnsi="Arial" w:cs="Arial"/>
          <w:szCs w:val="24"/>
        </w:rPr>
        <w:t>irective approach</w:t>
      </w:r>
      <w:r w:rsidRPr="004A2DCC">
        <w:rPr>
          <w:rFonts w:ascii="Arial" w:hAnsi="Arial" w:cs="Arial"/>
          <w:b/>
          <w:color w:val="5B9BD5"/>
          <w:szCs w:val="24"/>
        </w:rPr>
        <w:t xml:space="preserve">. </w:t>
      </w:r>
      <w:r w:rsidRPr="004A2DCC">
        <w:rPr>
          <w:rFonts w:ascii="Arial" w:hAnsi="Arial" w:cs="Arial"/>
          <w:szCs w:val="24"/>
        </w:rPr>
        <w:t>Thi</w:t>
      </w:r>
      <w:r w:rsidR="004A2DCC" w:rsidRPr="004A2DCC">
        <w:rPr>
          <w:rFonts w:ascii="Arial" w:hAnsi="Arial" w:cs="Arial"/>
          <w:szCs w:val="24"/>
        </w:rPr>
        <w:t xml:space="preserve">s </w:t>
      </w:r>
      <w:r w:rsidRPr="004A2DCC">
        <w:rPr>
          <w:rFonts w:ascii="Arial" w:hAnsi="Arial" w:cs="Arial"/>
          <w:szCs w:val="24"/>
        </w:rPr>
        <w:t>approach, clearly stat</w:t>
      </w:r>
      <w:r w:rsidR="004A2DCC" w:rsidRPr="004A2DCC">
        <w:rPr>
          <w:rFonts w:ascii="Arial" w:hAnsi="Arial" w:cs="Arial"/>
          <w:szCs w:val="24"/>
        </w:rPr>
        <w:t>es</w:t>
      </w:r>
      <w:r w:rsidRPr="004A2DCC">
        <w:rPr>
          <w:rFonts w:ascii="Arial" w:hAnsi="Arial" w:cs="Arial"/>
          <w:szCs w:val="24"/>
        </w:rPr>
        <w:t xml:space="preserve"> that if someone steals, they will be caught and fired from their job. In taking this approach, the entity does not take measures to prevent fraud. If a fraud occurs and is detected, the accused is simply fired without a prosecution. In such a case, the management itself would be shocked to learn that someone had committed a fraud</w:t>
      </w:r>
      <w:r w:rsidR="004A2DCC" w:rsidRPr="004A2DCC">
        <w:rPr>
          <w:rFonts w:ascii="Arial" w:hAnsi="Arial" w:cs="Arial"/>
          <w:szCs w:val="24"/>
        </w:rPr>
        <w:t xml:space="preserve"> (Singleton &amp; Singleton 2010, p.137&amp;138).</w:t>
      </w:r>
    </w:p>
    <w:p w14:paraId="0A442326" w14:textId="73051F33" w:rsidR="00B36F69" w:rsidRPr="004A2DCC" w:rsidRDefault="00B36F69" w:rsidP="005C1379">
      <w:pPr>
        <w:spacing w:line="360" w:lineRule="auto"/>
        <w:ind w:left="0" w:firstLine="0"/>
        <w:jc w:val="both"/>
        <w:rPr>
          <w:rFonts w:ascii="Arial" w:hAnsi="Arial" w:cs="Arial"/>
        </w:rPr>
      </w:pPr>
    </w:p>
    <w:p w14:paraId="268AE2C9" w14:textId="392B0B37" w:rsidR="00B36F69" w:rsidRDefault="00B36F69" w:rsidP="005C1379">
      <w:pPr>
        <w:spacing w:line="360" w:lineRule="auto"/>
        <w:jc w:val="both"/>
        <w:rPr>
          <w:rFonts w:ascii="Arial" w:hAnsi="Arial" w:cs="Arial"/>
        </w:rPr>
      </w:pPr>
    </w:p>
    <w:p w14:paraId="435A20C9" w14:textId="73A896C2" w:rsidR="00B36F69" w:rsidRDefault="00B36F69" w:rsidP="005C1379">
      <w:pPr>
        <w:spacing w:line="360" w:lineRule="auto"/>
        <w:jc w:val="both"/>
        <w:rPr>
          <w:rFonts w:ascii="Arial" w:hAnsi="Arial" w:cs="Arial"/>
        </w:rPr>
      </w:pPr>
    </w:p>
    <w:p w14:paraId="25AC8537" w14:textId="6ACD977E" w:rsidR="00B36F69" w:rsidRDefault="00B36F69" w:rsidP="005C1379">
      <w:pPr>
        <w:spacing w:line="360" w:lineRule="auto"/>
        <w:jc w:val="both"/>
        <w:rPr>
          <w:rFonts w:ascii="Arial" w:hAnsi="Arial" w:cs="Arial"/>
        </w:rPr>
      </w:pPr>
    </w:p>
    <w:p w14:paraId="69C7DFD0" w14:textId="33E22F11" w:rsidR="00FB21D4" w:rsidRDefault="00FB21D4" w:rsidP="00FB21D4">
      <w:pPr>
        <w:spacing w:line="360" w:lineRule="auto"/>
        <w:ind w:left="0" w:firstLine="0"/>
        <w:jc w:val="both"/>
        <w:rPr>
          <w:rFonts w:ascii="Arial" w:hAnsi="Arial" w:cs="Arial"/>
        </w:rPr>
      </w:pPr>
    </w:p>
    <w:p w14:paraId="20AC174A" w14:textId="77777777" w:rsidR="00FB21D4" w:rsidRPr="007372F4" w:rsidRDefault="00FB21D4" w:rsidP="00FB21D4">
      <w:pPr>
        <w:spacing w:after="5" w:line="360" w:lineRule="auto"/>
        <w:ind w:left="5760" w:firstLine="0"/>
        <w:jc w:val="both"/>
        <w:rPr>
          <w:rFonts w:ascii="Arial" w:eastAsiaTheme="minorHAnsi" w:hAnsi="Arial" w:cs="Arial"/>
          <w:color w:val="auto"/>
          <w:szCs w:val="24"/>
        </w:rPr>
      </w:pPr>
      <w:r>
        <w:lastRenderedPageBreak/>
        <w:t xml:space="preserve">     </w:t>
      </w:r>
      <w:r w:rsidRPr="007372F4">
        <w:rPr>
          <w:rFonts w:ascii="Arial" w:eastAsiaTheme="minorHAnsi" w:hAnsi="Arial" w:cs="Arial"/>
          <w:color w:val="auto"/>
          <w:szCs w:val="24"/>
        </w:rPr>
        <w:t xml:space="preserve">BISMARK AMANKWAH ADDAI </w:t>
      </w:r>
    </w:p>
    <w:p w14:paraId="0506449C" w14:textId="77777777" w:rsidR="00FB21D4" w:rsidRPr="007372F4" w:rsidRDefault="00FB21D4" w:rsidP="00FB21D4">
      <w:pPr>
        <w:spacing w:after="5" w:line="360" w:lineRule="auto"/>
        <w:ind w:left="540" w:firstLine="0"/>
        <w:jc w:val="both"/>
        <w:rPr>
          <w:rFonts w:ascii="Arial" w:eastAsiaTheme="minorHAnsi" w:hAnsi="Arial" w:cs="Arial"/>
          <w:color w:val="auto"/>
          <w:szCs w:val="24"/>
        </w:rPr>
      </w:pPr>
      <w:r w:rsidRPr="007372F4">
        <w:rPr>
          <w:rFonts w:ascii="Arial" w:eastAsiaTheme="minorHAnsi" w:hAnsi="Arial" w:cs="Arial"/>
          <w:color w:val="auto"/>
          <w:szCs w:val="24"/>
        </w:rPr>
        <w:t xml:space="preserve">   </w:t>
      </w:r>
      <w:r w:rsidRPr="007372F4">
        <w:rPr>
          <w:rFonts w:ascii="Arial" w:eastAsiaTheme="minorHAnsi" w:hAnsi="Arial" w:cs="Arial"/>
          <w:color w:val="auto"/>
          <w:szCs w:val="24"/>
        </w:rPr>
        <w:tab/>
      </w:r>
      <w:r w:rsidRPr="007372F4">
        <w:rPr>
          <w:rFonts w:ascii="Arial" w:eastAsiaTheme="minorHAnsi" w:hAnsi="Arial" w:cs="Arial"/>
          <w:color w:val="auto"/>
          <w:szCs w:val="24"/>
        </w:rPr>
        <w:tab/>
      </w:r>
      <w:r w:rsidRPr="007372F4">
        <w:rPr>
          <w:rFonts w:ascii="Arial" w:eastAsiaTheme="minorHAnsi" w:hAnsi="Arial" w:cs="Arial"/>
          <w:color w:val="auto"/>
          <w:szCs w:val="24"/>
        </w:rPr>
        <w:tab/>
      </w:r>
      <w:r w:rsidRPr="007372F4">
        <w:rPr>
          <w:rFonts w:ascii="Arial" w:eastAsiaTheme="minorHAnsi" w:hAnsi="Arial" w:cs="Arial"/>
          <w:color w:val="auto"/>
          <w:szCs w:val="24"/>
        </w:rPr>
        <w:tab/>
      </w:r>
      <w:r w:rsidRPr="007372F4">
        <w:rPr>
          <w:rFonts w:ascii="Arial" w:eastAsiaTheme="minorHAnsi" w:hAnsi="Arial" w:cs="Arial"/>
          <w:color w:val="auto"/>
          <w:szCs w:val="24"/>
        </w:rPr>
        <w:tab/>
      </w:r>
      <w:r w:rsidRPr="007372F4">
        <w:rPr>
          <w:rFonts w:ascii="Arial" w:eastAsiaTheme="minorHAnsi" w:hAnsi="Arial" w:cs="Arial"/>
          <w:color w:val="auto"/>
          <w:szCs w:val="24"/>
        </w:rPr>
        <w:tab/>
      </w:r>
      <w:r w:rsidRPr="007372F4">
        <w:rPr>
          <w:rFonts w:ascii="Arial" w:eastAsiaTheme="minorHAnsi" w:hAnsi="Arial" w:cs="Arial"/>
          <w:color w:val="auto"/>
          <w:szCs w:val="24"/>
        </w:rPr>
        <w:tab/>
      </w:r>
      <w:r w:rsidRPr="007372F4">
        <w:rPr>
          <w:rFonts w:ascii="Arial" w:eastAsiaTheme="minorHAnsi" w:hAnsi="Arial" w:cs="Arial"/>
          <w:color w:val="auto"/>
          <w:szCs w:val="24"/>
        </w:rPr>
        <w:tab/>
        <w:t xml:space="preserve">      </w:t>
      </w:r>
      <w:r>
        <w:rPr>
          <w:rFonts w:ascii="Arial" w:eastAsiaTheme="minorHAnsi" w:hAnsi="Arial" w:cs="Arial"/>
          <w:color w:val="auto"/>
          <w:szCs w:val="24"/>
        </w:rPr>
        <w:t xml:space="preserve">     </w:t>
      </w:r>
      <w:r w:rsidRPr="007372F4">
        <w:rPr>
          <w:rFonts w:ascii="Arial" w:eastAsiaTheme="minorHAnsi" w:hAnsi="Arial" w:cs="Arial"/>
          <w:color w:val="auto"/>
          <w:szCs w:val="24"/>
        </w:rPr>
        <w:t xml:space="preserve">STUDENT #. 17980 </w:t>
      </w:r>
    </w:p>
    <w:p w14:paraId="5C82B62A" w14:textId="77777777" w:rsidR="00FB21D4" w:rsidRPr="007372F4" w:rsidRDefault="00FB21D4" w:rsidP="00FB21D4">
      <w:pPr>
        <w:spacing w:after="5" w:line="360" w:lineRule="auto"/>
        <w:ind w:left="0" w:firstLine="0"/>
        <w:jc w:val="both"/>
        <w:rPr>
          <w:rFonts w:ascii="Arial" w:eastAsiaTheme="minorHAnsi" w:hAnsi="Arial" w:cs="Arial"/>
          <w:color w:val="auto"/>
          <w:szCs w:val="24"/>
        </w:rPr>
      </w:pPr>
      <w:r w:rsidRPr="007372F4">
        <w:rPr>
          <w:rFonts w:ascii="Arial" w:eastAsiaTheme="minorHAnsi" w:hAnsi="Arial" w:cs="Arial"/>
          <w:color w:val="auto"/>
          <w:szCs w:val="24"/>
        </w:rPr>
        <w:t xml:space="preserve">       </w:t>
      </w:r>
      <w:r w:rsidRPr="007372F4">
        <w:rPr>
          <w:rFonts w:ascii="Arial" w:eastAsiaTheme="minorHAnsi" w:hAnsi="Arial" w:cs="Arial"/>
          <w:color w:val="auto"/>
          <w:szCs w:val="24"/>
        </w:rPr>
        <w:tab/>
      </w:r>
      <w:r w:rsidRPr="007372F4">
        <w:rPr>
          <w:rFonts w:ascii="Arial" w:eastAsiaTheme="minorHAnsi" w:hAnsi="Arial" w:cs="Arial"/>
          <w:color w:val="auto"/>
          <w:szCs w:val="24"/>
        </w:rPr>
        <w:tab/>
      </w:r>
      <w:r w:rsidRPr="007372F4">
        <w:rPr>
          <w:rFonts w:ascii="Arial" w:eastAsiaTheme="minorHAnsi" w:hAnsi="Arial" w:cs="Arial"/>
          <w:color w:val="auto"/>
          <w:szCs w:val="24"/>
        </w:rPr>
        <w:tab/>
      </w:r>
      <w:r w:rsidRPr="007372F4">
        <w:rPr>
          <w:rFonts w:ascii="Arial" w:eastAsiaTheme="minorHAnsi" w:hAnsi="Arial" w:cs="Arial"/>
          <w:color w:val="auto"/>
          <w:szCs w:val="24"/>
        </w:rPr>
        <w:tab/>
      </w:r>
      <w:r w:rsidRPr="007372F4">
        <w:rPr>
          <w:rFonts w:ascii="Arial" w:eastAsiaTheme="minorHAnsi" w:hAnsi="Arial" w:cs="Arial"/>
          <w:color w:val="auto"/>
          <w:szCs w:val="24"/>
        </w:rPr>
        <w:tab/>
      </w:r>
      <w:r w:rsidRPr="007372F4">
        <w:rPr>
          <w:rFonts w:ascii="Arial" w:eastAsiaTheme="minorHAnsi" w:hAnsi="Arial" w:cs="Arial"/>
          <w:color w:val="auto"/>
          <w:szCs w:val="24"/>
        </w:rPr>
        <w:tab/>
      </w:r>
      <w:r w:rsidRPr="007372F4">
        <w:rPr>
          <w:rFonts w:ascii="Arial" w:eastAsiaTheme="minorHAnsi" w:hAnsi="Arial" w:cs="Arial"/>
          <w:color w:val="auto"/>
          <w:szCs w:val="24"/>
        </w:rPr>
        <w:tab/>
      </w:r>
      <w:r w:rsidRPr="007372F4">
        <w:rPr>
          <w:rFonts w:ascii="Arial" w:eastAsiaTheme="minorHAnsi" w:hAnsi="Arial" w:cs="Arial"/>
          <w:color w:val="auto"/>
          <w:szCs w:val="24"/>
        </w:rPr>
        <w:tab/>
      </w:r>
      <w:r w:rsidRPr="007372F4">
        <w:rPr>
          <w:rFonts w:ascii="Arial" w:eastAsiaTheme="minorHAnsi" w:hAnsi="Arial" w:cs="Arial"/>
          <w:color w:val="auto"/>
          <w:szCs w:val="24"/>
        </w:rPr>
        <w:tab/>
        <w:t xml:space="preserve">       </w:t>
      </w:r>
      <w:r w:rsidRPr="007372F4">
        <w:rPr>
          <w:rFonts w:ascii="Arial" w:eastAsiaTheme="minorHAnsi" w:hAnsi="Arial" w:cs="Arial"/>
          <w:color w:val="auto"/>
          <w:szCs w:val="24"/>
        </w:rPr>
        <w:tab/>
        <w:t xml:space="preserve"> ASSIGNMENT # </w:t>
      </w:r>
      <w:r>
        <w:rPr>
          <w:rFonts w:ascii="Arial" w:eastAsiaTheme="minorHAnsi" w:hAnsi="Arial" w:cs="Arial"/>
          <w:color w:val="auto"/>
          <w:szCs w:val="24"/>
        </w:rPr>
        <w:t>10</w:t>
      </w:r>
    </w:p>
    <w:p w14:paraId="1D934A84" w14:textId="3697172A" w:rsidR="00FB21D4" w:rsidRPr="007372F4" w:rsidRDefault="00FB21D4" w:rsidP="00FB21D4">
      <w:pPr>
        <w:spacing w:after="5" w:line="360" w:lineRule="auto"/>
        <w:ind w:left="0" w:firstLine="0"/>
        <w:jc w:val="both"/>
        <w:rPr>
          <w:rFonts w:ascii="Arial" w:eastAsiaTheme="minorHAnsi" w:hAnsi="Arial" w:cs="Arial"/>
          <w:color w:val="auto"/>
          <w:szCs w:val="24"/>
        </w:rPr>
      </w:pPr>
      <w:r w:rsidRPr="007372F4">
        <w:rPr>
          <w:rFonts w:ascii="Arial" w:eastAsiaTheme="minorHAnsi" w:hAnsi="Arial" w:cs="Arial"/>
          <w:color w:val="auto"/>
          <w:szCs w:val="24"/>
        </w:rPr>
        <w:tab/>
      </w:r>
      <w:r w:rsidRPr="007372F4">
        <w:rPr>
          <w:rFonts w:ascii="Arial" w:eastAsiaTheme="minorHAnsi" w:hAnsi="Arial" w:cs="Arial"/>
          <w:color w:val="auto"/>
          <w:szCs w:val="24"/>
        </w:rPr>
        <w:tab/>
      </w:r>
      <w:r w:rsidRPr="007372F4">
        <w:rPr>
          <w:rFonts w:ascii="Arial" w:eastAsiaTheme="minorHAnsi" w:hAnsi="Arial" w:cs="Arial"/>
          <w:color w:val="auto"/>
          <w:szCs w:val="24"/>
        </w:rPr>
        <w:tab/>
      </w:r>
      <w:r w:rsidRPr="007372F4">
        <w:rPr>
          <w:rFonts w:ascii="Arial" w:eastAsiaTheme="minorHAnsi" w:hAnsi="Arial" w:cs="Arial"/>
          <w:color w:val="auto"/>
          <w:szCs w:val="24"/>
        </w:rPr>
        <w:tab/>
      </w:r>
      <w:r w:rsidRPr="007372F4">
        <w:rPr>
          <w:rFonts w:ascii="Arial" w:eastAsiaTheme="minorHAnsi" w:hAnsi="Arial" w:cs="Arial"/>
          <w:color w:val="auto"/>
          <w:szCs w:val="24"/>
        </w:rPr>
        <w:tab/>
      </w:r>
      <w:r w:rsidRPr="007372F4">
        <w:rPr>
          <w:rFonts w:ascii="Arial" w:eastAsiaTheme="minorHAnsi" w:hAnsi="Arial" w:cs="Arial"/>
          <w:color w:val="auto"/>
          <w:szCs w:val="24"/>
        </w:rPr>
        <w:tab/>
      </w:r>
      <w:r w:rsidRPr="007372F4">
        <w:rPr>
          <w:rFonts w:ascii="Arial" w:eastAsiaTheme="minorHAnsi" w:hAnsi="Arial" w:cs="Arial"/>
          <w:color w:val="auto"/>
          <w:szCs w:val="24"/>
        </w:rPr>
        <w:tab/>
      </w:r>
      <w:r w:rsidRPr="007372F4">
        <w:rPr>
          <w:rFonts w:ascii="Arial" w:eastAsiaTheme="minorHAnsi" w:hAnsi="Arial" w:cs="Arial"/>
          <w:color w:val="auto"/>
          <w:szCs w:val="24"/>
        </w:rPr>
        <w:tab/>
      </w:r>
      <w:r w:rsidRPr="007372F4">
        <w:rPr>
          <w:rFonts w:ascii="Arial" w:eastAsiaTheme="minorHAnsi" w:hAnsi="Arial" w:cs="Arial"/>
          <w:color w:val="auto"/>
          <w:szCs w:val="24"/>
        </w:rPr>
        <w:tab/>
      </w:r>
      <w:r w:rsidRPr="007372F4">
        <w:rPr>
          <w:rFonts w:ascii="Arial" w:eastAsiaTheme="minorHAnsi" w:hAnsi="Arial" w:cs="Arial"/>
          <w:color w:val="auto"/>
          <w:szCs w:val="24"/>
        </w:rPr>
        <w:tab/>
        <w:t xml:space="preserve">          </w:t>
      </w:r>
      <w:r w:rsidRPr="007372F4">
        <w:rPr>
          <w:rFonts w:ascii="Arial" w:eastAsiaTheme="minorHAnsi" w:hAnsi="Arial" w:cs="Arial"/>
          <w:color w:val="auto"/>
          <w:szCs w:val="24"/>
        </w:rPr>
        <w:tab/>
        <w:t xml:space="preserve">  </w:t>
      </w:r>
      <w:r>
        <w:rPr>
          <w:rFonts w:ascii="Arial" w:eastAsiaTheme="minorHAnsi" w:hAnsi="Arial" w:cs="Arial"/>
          <w:color w:val="auto"/>
          <w:szCs w:val="24"/>
        </w:rPr>
        <w:t xml:space="preserve">  </w:t>
      </w:r>
      <w:r w:rsidRPr="007372F4">
        <w:rPr>
          <w:rFonts w:ascii="Arial" w:eastAsiaTheme="minorHAnsi" w:hAnsi="Arial" w:cs="Arial"/>
          <w:color w:val="auto"/>
          <w:szCs w:val="24"/>
        </w:rPr>
        <w:t xml:space="preserve">   Page # </w:t>
      </w:r>
      <w:r>
        <w:rPr>
          <w:rFonts w:ascii="Arial" w:eastAsiaTheme="minorHAnsi" w:hAnsi="Arial" w:cs="Arial"/>
          <w:color w:val="auto"/>
          <w:szCs w:val="24"/>
        </w:rPr>
        <w:t>5</w:t>
      </w:r>
    </w:p>
    <w:p w14:paraId="369E7AF4" w14:textId="77777777" w:rsidR="00FB21D4" w:rsidRDefault="00FB21D4" w:rsidP="00FB21D4">
      <w:pPr>
        <w:spacing w:line="360" w:lineRule="auto"/>
        <w:ind w:left="0" w:firstLine="0"/>
        <w:jc w:val="both"/>
        <w:rPr>
          <w:rFonts w:ascii="Arial" w:hAnsi="Arial" w:cs="Arial"/>
        </w:rPr>
      </w:pPr>
    </w:p>
    <w:p w14:paraId="40E511F6" w14:textId="77777777" w:rsidR="00B36F69" w:rsidRDefault="00B36F69" w:rsidP="00E30389">
      <w:pPr>
        <w:spacing w:line="360" w:lineRule="auto"/>
        <w:ind w:left="0" w:firstLine="0"/>
        <w:jc w:val="both"/>
        <w:rPr>
          <w:rFonts w:ascii="Arial" w:hAnsi="Arial" w:cs="Arial"/>
        </w:rPr>
      </w:pPr>
    </w:p>
    <w:p w14:paraId="327069F3" w14:textId="70E94BC3" w:rsidR="00E053A2" w:rsidRPr="0081636B" w:rsidRDefault="00E053A2" w:rsidP="005C1379">
      <w:pPr>
        <w:spacing w:line="360" w:lineRule="auto"/>
        <w:ind w:left="720" w:hanging="720"/>
        <w:jc w:val="both"/>
        <w:rPr>
          <w:rFonts w:ascii="Arial" w:hAnsi="Arial" w:cs="Arial"/>
        </w:rPr>
      </w:pPr>
      <w:r>
        <w:rPr>
          <w:rFonts w:ascii="Arial" w:hAnsi="Arial" w:cs="Arial"/>
        </w:rPr>
        <w:t>v.</w:t>
      </w:r>
      <w:r w:rsidR="0081636B">
        <w:rPr>
          <w:rFonts w:ascii="Arial" w:hAnsi="Arial" w:cs="Arial"/>
        </w:rPr>
        <w:tab/>
      </w:r>
      <w:r w:rsidR="0081636B" w:rsidRPr="0081636B">
        <w:rPr>
          <w:rFonts w:ascii="Arial" w:hAnsi="Arial" w:cs="Arial"/>
        </w:rPr>
        <w:t>P</w:t>
      </w:r>
      <w:r w:rsidR="000479B5" w:rsidRPr="0081636B">
        <w:rPr>
          <w:rFonts w:ascii="Arial" w:hAnsi="Arial" w:cs="Arial"/>
        </w:rPr>
        <w:t>recautionary approach</w:t>
      </w:r>
      <w:r w:rsidR="00E30389">
        <w:rPr>
          <w:rFonts w:ascii="Arial" w:hAnsi="Arial" w:cs="Arial"/>
        </w:rPr>
        <w:t xml:space="preserve"> (also known as preventive approach)</w:t>
      </w:r>
      <w:r w:rsidR="000479B5" w:rsidRPr="0081636B">
        <w:rPr>
          <w:rFonts w:ascii="Arial" w:hAnsi="Arial" w:cs="Arial"/>
        </w:rPr>
        <w:t xml:space="preserve"> </w:t>
      </w:r>
      <w:r w:rsidR="00A33A26" w:rsidRPr="0081636B">
        <w:rPr>
          <w:rFonts w:ascii="Arial" w:hAnsi="Arial" w:cs="Arial"/>
        </w:rPr>
        <w:t>refers to</w:t>
      </w:r>
      <w:r w:rsidR="00784352" w:rsidRPr="0081636B">
        <w:rPr>
          <w:rFonts w:ascii="Arial" w:hAnsi="Arial" w:cs="Arial"/>
        </w:rPr>
        <w:t xml:space="preserve"> creating and maintaining environments where the opportunity is removed and the risk of specific fraudulent activity is minimized</w:t>
      </w:r>
      <w:r w:rsidR="003026E8" w:rsidRPr="0081636B">
        <w:rPr>
          <w:rFonts w:ascii="Arial" w:hAnsi="Arial" w:cs="Arial"/>
        </w:rPr>
        <w:t xml:space="preserve">, while detective approach is the process of discovering the existence of fraud and active search of potential fraud </w:t>
      </w:r>
      <w:r w:rsidR="00784352" w:rsidRPr="0081636B">
        <w:rPr>
          <w:rFonts w:ascii="Arial" w:hAnsi="Arial" w:cs="Arial"/>
        </w:rPr>
        <w:t>(Kranacher et al. 2010, p.33)</w:t>
      </w:r>
      <w:r w:rsidR="003026E8" w:rsidRPr="0081636B">
        <w:rPr>
          <w:rFonts w:ascii="Arial" w:hAnsi="Arial" w:cs="Arial"/>
        </w:rPr>
        <w:t xml:space="preserve">. </w:t>
      </w:r>
      <w:r w:rsidR="008800D6" w:rsidRPr="0081636B">
        <w:rPr>
          <w:rFonts w:ascii="Arial" w:hAnsi="Arial" w:cs="Arial"/>
        </w:rPr>
        <w:t>As stated by Goldmann (2009, p. 127), precautionary</w:t>
      </w:r>
      <w:r w:rsidR="00795843" w:rsidRPr="0081636B">
        <w:rPr>
          <w:rFonts w:ascii="Arial" w:hAnsi="Arial" w:cs="Arial"/>
        </w:rPr>
        <w:t xml:space="preserve"> approach</w:t>
      </w:r>
      <w:r w:rsidR="008800D6" w:rsidRPr="0081636B">
        <w:rPr>
          <w:rFonts w:ascii="Arial" w:hAnsi="Arial" w:cs="Arial"/>
        </w:rPr>
        <w:t xml:space="preserve"> is </w:t>
      </w:r>
      <w:r w:rsidR="00CA3B0F" w:rsidRPr="0081636B">
        <w:rPr>
          <w:rFonts w:ascii="Arial" w:hAnsi="Arial" w:cs="Arial"/>
        </w:rPr>
        <w:t xml:space="preserve">more cost-effective approach to minimize fraud losses than detective approach. Further, he states that because precautionary approach is not feasible for all the time, detection approach </w:t>
      </w:r>
      <w:r w:rsidR="00F873A0" w:rsidRPr="0081636B">
        <w:rPr>
          <w:rFonts w:ascii="Arial" w:hAnsi="Arial" w:cs="Arial"/>
        </w:rPr>
        <w:t xml:space="preserve">becomes necessary. When precautionary approach is adopted, </w:t>
      </w:r>
      <w:r w:rsidR="00795843" w:rsidRPr="0081636B">
        <w:rPr>
          <w:rFonts w:ascii="Arial" w:hAnsi="Arial" w:cs="Arial"/>
        </w:rPr>
        <w:t>potential victims avoid the cost related to detection (Kranacher 2010, p.33).</w:t>
      </w:r>
    </w:p>
    <w:p w14:paraId="75895067" w14:textId="77777777" w:rsidR="00E350CD" w:rsidRDefault="0081636B" w:rsidP="005C1379">
      <w:pPr>
        <w:spacing w:after="94" w:line="360" w:lineRule="auto"/>
        <w:ind w:left="720" w:right="11" w:firstLine="0"/>
        <w:jc w:val="both"/>
        <w:rPr>
          <w:rFonts w:ascii="Arial" w:hAnsi="Arial" w:cs="Arial"/>
        </w:rPr>
      </w:pPr>
      <w:r w:rsidRPr="0081636B">
        <w:rPr>
          <w:rFonts w:ascii="Arial" w:hAnsi="Arial" w:cs="Arial"/>
        </w:rPr>
        <w:t xml:space="preserve">The two approaches are used for fraud detection. </w:t>
      </w:r>
      <w:r w:rsidR="00E350CD">
        <w:rPr>
          <w:rFonts w:ascii="Arial" w:hAnsi="Arial" w:cs="Arial"/>
        </w:rPr>
        <w:t>According to Singleton &amp; Singleton (2010, p. 138), i</w:t>
      </w:r>
      <w:r w:rsidR="00801A4D" w:rsidRPr="0081636B">
        <w:rPr>
          <w:rFonts w:ascii="Arial" w:hAnsi="Arial" w:cs="Arial"/>
        </w:rPr>
        <w:t>n a precautionary approach,</w:t>
      </w:r>
      <w:r w:rsidR="00E341EC" w:rsidRPr="0081636B">
        <w:rPr>
          <w:rFonts w:ascii="Arial" w:hAnsi="Arial" w:cs="Arial"/>
        </w:rPr>
        <w:t xml:space="preserve"> measures are taken to screen out potential fraudsters; these measures include background checks for previous criminal records and credit reports. Active and efficient internal controls also contribute to fraud prevention. Segregation of duties to the extent that the management must override controls or people must collude in order to commit fraud is also a tactic used in the pre</w:t>
      </w:r>
      <w:r w:rsidRPr="0081636B">
        <w:rPr>
          <w:rFonts w:ascii="Arial" w:hAnsi="Arial" w:cs="Arial"/>
        </w:rPr>
        <w:t>cautionary</w:t>
      </w:r>
      <w:r w:rsidR="00E341EC" w:rsidRPr="0081636B">
        <w:rPr>
          <w:rFonts w:ascii="Arial" w:hAnsi="Arial" w:cs="Arial"/>
        </w:rPr>
        <w:t xml:space="preserve"> approach.</w:t>
      </w:r>
      <w:r w:rsidRPr="0081636B">
        <w:rPr>
          <w:rFonts w:ascii="Arial" w:hAnsi="Arial" w:cs="Arial"/>
        </w:rPr>
        <w:t xml:space="preserve"> </w:t>
      </w:r>
    </w:p>
    <w:p w14:paraId="306EB26B" w14:textId="00B24FAF" w:rsidR="006F3CB7" w:rsidRPr="0081636B" w:rsidRDefault="0081636B" w:rsidP="005C1379">
      <w:pPr>
        <w:spacing w:after="94" w:line="360" w:lineRule="auto"/>
        <w:ind w:left="720" w:right="11" w:firstLine="0"/>
        <w:jc w:val="both"/>
        <w:rPr>
          <w:rFonts w:ascii="Arial" w:hAnsi="Arial" w:cs="Arial"/>
        </w:rPr>
      </w:pPr>
      <w:r w:rsidRPr="0081636B">
        <w:rPr>
          <w:rFonts w:ascii="Arial" w:hAnsi="Arial" w:cs="Arial"/>
        </w:rPr>
        <w:t xml:space="preserve">Detective approach, on the other hand, </w:t>
      </w:r>
      <w:r w:rsidR="006F3CB7" w:rsidRPr="0081636B">
        <w:rPr>
          <w:rFonts w:ascii="Arial" w:hAnsi="Arial" w:cs="Arial"/>
        </w:rPr>
        <w:t>entails setting up strong accounting controls and an internal audit function to monitor transactions against potential frauds. The internal audit function is responsible for periodically verifying the legitimacy of transactions and confirming that the entity’s assets exist. Accounting controls are established to detect any fraud that may occur in between periodic audits</w:t>
      </w:r>
      <w:r w:rsidR="00E350CD">
        <w:rPr>
          <w:rFonts w:ascii="Arial" w:hAnsi="Arial" w:cs="Arial"/>
        </w:rPr>
        <w:t xml:space="preserve"> (Singleton &amp; Singleton 2010, p.138).</w:t>
      </w:r>
    </w:p>
    <w:p w14:paraId="7D1114B4" w14:textId="77777777" w:rsidR="005C6811" w:rsidRDefault="005C6811" w:rsidP="00E30389">
      <w:pPr>
        <w:spacing w:line="360" w:lineRule="auto"/>
        <w:ind w:left="0" w:firstLine="0"/>
        <w:jc w:val="both"/>
        <w:rPr>
          <w:rFonts w:ascii="Arial" w:hAnsi="Arial" w:cs="Arial"/>
        </w:rPr>
      </w:pPr>
    </w:p>
    <w:p w14:paraId="6B24616D" w14:textId="77777777" w:rsidR="00E30389" w:rsidRPr="007372F4" w:rsidRDefault="00E30389" w:rsidP="00E30389">
      <w:pPr>
        <w:spacing w:after="5" w:line="360" w:lineRule="auto"/>
        <w:ind w:left="5760" w:firstLine="0"/>
        <w:jc w:val="both"/>
        <w:rPr>
          <w:rFonts w:ascii="Arial" w:eastAsiaTheme="minorHAnsi" w:hAnsi="Arial" w:cs="Arial"/>
          <w:color w:val="auto"/>
          <w:szCs w:val="24"/>
        </w:rPr>
      </w:pPr>
      <w:r>
        <w:lastRenderedPageBreak/>
        <w:t xml:space="preserve">     </w:t>
      </w:r>
      <w:r w:rsidRPr="007372F4">
        <w:rPr>
          <w:rFonts w:ascii="Arial" w:eastAsiaTheme="minorHAnsi" w:hAnsi="Arial" w:cs="Arial"/>
          <w:color w:val="auto"/>
          <w:szCs w:val="24"/>
        </w:rPr>
        <w:t xml:space="preserve">BISMARK AMANKWAH ADDAI </w:t>
      </w:r>
    </w:p>
    <w:p w14:paraId="6DBA822A" w14:textId="77777777" w:rsidR="00E30389" w:rsidRPr="007372F4" w:rsidRDefault="00E30389" w:rsidP="00E30389">
      <w:pPr>
        <w:spacing w:after="5" w:line="360" w:lineRule="auto"/>
        <w:ind w:left="540" w:firstLine="0"/>
        <w:jc w:val="both"/>
        <w:rPr>
          <w:rFonts w:ascii="Arial" w:eastAsiaTheme="minorHAnsi" w:hAnsi="Arial" w:cs="Arial"/>
          <w:color w:val="auto"/>
          <w:szCs w:val="24"/>
        </w:rPr>
      </w:pPr>
      <w:r w:rsidRPr="007372F4">
        <w:rPr>
          <w:rFonts w:ascii="Arial" w:eastAsiaTheme="minorHAnsi" w:hAnsi="Arial" w:cs="Arial"/>
          <w:color w:val="auto"/>
          <w:szCs w:val="24"/>
        </w:rPr>
        <w:t xml:space="preserve">   </w:t>
      </w:r>
      <w:r w:rsidRPr="007372F4">
        <w:rPr>
          <w:rFonts w:ascii="Arial" w:eastAsiaTheme="minorHAnsi" w:hAnsi="Arial" w:cs="Arial"/>
          <w:color w:val="auto"/>
          <w:szCs w:val="24"/>
        </w:rPr>
        <w:tab/>
      </w:r>
      <w:r w:rsidRPr="007372F4">
        <w:rPr>
          <w:rFonts w:ascii="Arial" w:eastAsiaTheme="minorHAnsi" w:hAnsi="Arial" w:cs="Arial"/>
          <w:color w:val="auto"/>
          <w:szCs w:val="24"/>
        </w:rPr>
        <w:tab/>
      </w:r>
      <w:r w:rsidRPr="007372F4">
        <w:rPr>
          <w:rFonts w:ascii="Arial" w:eastAsiaTheme="minorHAnsi" w:hAnsi="Arial" w:cs="Arial"/>
          <w:color w:val="auto"/>
          <w:szCs w:val="24"/>
        </w:rPr>
        <w:tab/>
      </w:r>
      <w:r w:rsidRPr="007372F4">
        <w:rPr>
          <w:rFonts w:ascii="Arial" w:eastAsiaTheme="minorHAnsi" w:hAnsi="Arial" w:cs="Arial"/>
          <w:color w:val="auto"/>
          <w:szCs w:val="24"/>
        </w:rPr>
        <w:tab/>
      </w:r>
      <w:r w:rsidRPr="007372F4">
        <w:rPr>
          <w:rFonts w:ascii="Arial" w:eastAsiaTheme="minorHAnsi" w:hAnsi="Arial" w:cs="Arial"/>
          <w:color w:val="auto"/>
          <w:szCs w:val="24"/>
        </w:rPr>
        <w:tab/>
      </w:r>
      <w:r w:rsidRPr="007372F4">
        <w:rPr>
          <w:rFonts w:ascii="Arial" w:eastAsiaTheme="minorHAnsi" w:hAnsi="Arial" w:cs="Arial"/>
          <w:color w:val="auto"/>
          <w:szCs w:val="24"/>
        </w:rPr>
        <w:tab/>
      </w:r>
      <w:r w:rsidRPr="007372F4">
        <w:rPr>
          <w:rFonts w:ascii="Arial" w:eastAsiaTheme="minorHAnsi" w:hAnsi="Arial" w:cs="Arial"/>
          <w:color w:val="auto"/>
          <w:szCs w:val="24"/>
        </w:rPr>
        <w:tab/>
      </w:r>
      <w:r w:rsidRPr="007372F4">
        <w:rPr>
          <w:rFonts w:ascii="Arial" w:eastAsiaTheme="minorHAnsi" w:hAnsi="Arial" w:cs="Arial"/>
          <w:color w:val="auto"/>
          <w:szCs w:val="24"/>
        </w:rPr>
        <w:tab/>
        <w:t xml:space="preserve">      </w:t>
      </w:r>
      <w:r>
        <w:rPr>
          <w:rFonts w:ascii="Arial" w:eastAsiaTheme="minorHAnsi" w:hAnsi="Arial" w:cs="Arial"/>
          <w:color w:val="auto"/>
          <w:szCs w:val="24"/>
        </w:rPr>
        <w:t xml:space="preserve">     </w:t>
      </w:r>
      <w:r w:rsidRPr="007372F4">
        <w:rPr>
          <w:rFonts w:ascii="Arial" w:eastAsiaTheme="minorHAnsi" w:hAnsi="Arial" w:cs="Arial"/>
          <w:color w:val="auto"/>
          <w:szCs w:val="24"/>
        </w:rPr>
        <w:t xml:space="preserve">STUDENT #. 17980 </w:t>
      </w:r>
    </w:p>
    <w:p w14:paraId="272070EE" w14:textId="77777777" w:rsidR="00E30389" w:rsidRPr="007372F4" w:rsidRDefault="00E30389" w:rsidP="00E30389">
      <w:pPr>
        <w:spacing w:after="5" w:line="360" w:lineRule="auto"/>
        <w:ind w:left="0" w:firstLine="0"/>
        <w:jc w:val="both"/>
        <w:rPr>
          <w:rFonts w:ascii="Arial" w:eastAsiaTheme="minorHAnsi" w:hAnsi="Arial" w:cs="Arial"/>
          <w:color w:val="auto"/>
          <w:szCs w:val="24"/>
        </w:rPr>
      </w:pPr>
      <w:r w:rsidRPr="007372F4">
        <w:rPr>
          <w:rFonts w:ascii="Arial" w:eastAsiaTheme="minorHAnsi" w:hAnsi="Arial" w:cs="Arial"/>
          <w:color w:val="auto"/>
          <w:szCs w:val="24"/>
        </w:rPr>
        <w:t xml:space="preserve">       </w:t>
      </w:r>
      <w:r w:rsidRPr="007372F4">
        <w:rPr>
          <w:rFonts w:ascii="Arial" w:eastAsiaTheme="minorHAnsi" w:hAnsi="Arial" w:cs="Arial"/>
          <w:color w:val="auto"/>
          <w:szCs w:val="24"/>
        </w:rPr>
        <w:tab/>
      </w:r>
      <w:r w:rsidRPr="007372F4">
        <w:rPr>
          <w:rFonts w:ascii="Arial" w:eastAsiaTheme="minorHAnsi" w:hAnsi="Arial" w:cs="Arial"/>
          <w:color w:val="auto"/>
          <w:szCs w:val="24"/>
        </w:rPr>
        <w:tab/>
      </w:r>
      <w:r w:rsidRPr="007372F4">
        <w:rPr>
          <w:rFonts w:ascii="Arial" w:eastAsiaTheme="minorHAnsi" w:hAnsi="Arial" w:cs="Arial"/>
          <w:color w:val="auto"/>
          <w:szCs w:val="24"/>
        </w:rPr>
        <w:tab/>
      </w:r>
      <w:r w:rsidRPr="007372F4">
        <w:rPr>
          <w:rFonts w:ascii="Arial" w:eastAsiaTheme="minorHAnsi" w:hAnsi="Arial" w:cs="Arial"/>
          <w:color w:val="auto"/>
          <w:szCs w:val="24"/>
        </w:rPr>
        <w:tab/>
      </w:r>
      <w:r w:rsidRPr="007372F4">
        <w:rPr>
          <w:rFonts w:ascii="Arial" w:eastAsiaTheme="minorHAnsi" w:hAnsi="Arial" w:cs="Arial"/>
          <w:color w:val="auto"/>
          <w:szCs w:val="24"/>
        </w:rPr>
        <w:tab/>
      </w:r>
      <w:r w:rsidRPr="007372F4">
        <w:rPr>
          <w:rFonts w:ascii="Arial" w:eastAsiaTheme="minorHAnsi" w:hAnsi="Arial" w:cs="Arial"/>
          <w:color w:val="auto"/>
          <w:szCs w:val="24"/>
        </w:rPr>
        <w:tab/>
      </w:r>
      <w:r w:rsidRPr="007372F4">
        <w:rPr>
          <w:rFonts w:ascii="Arial" w:eastAsiaTheme="minorHAnsi" w:hAnsi="Arial" w:cs="Arial"/>
          <w:color w:val="auto"/>
          <w:szCs w:val="24"/>
        </w:rPr>
        <w:tab/>
      </w:r>
      <w:r w:rsidRPr="007372F4">
        <w:rPr>
          <w:rFonts w:ascii="Arial" w:eastAsiaTheme="minorHAnsi" w:hAnsi="Arial" w:cs="Arial"/>
          <w:color w:val="auto"/>
          <w:szCs w:val="24"/>
        </w:rPr>
        <w:tab/>
      </w:r>
      <w:r w:rsidRPr="007372F4">
        <w:rPr>
          <w:rFonts w:ascii="Arial" w:eastAsiaTheme="minorHAnsi" w:hAnsi="Arial" w:cs="Arial"/>
          <w:color w:val="auto"/>
          <w:szCs w:val="24"/>
        </w:rPr>
        <w:tab/>
        <w:t xml:space="preserve">       </w:t>
      </w:r>
      <w:r w:rsidRPr="007372F4">
        <w:rPr>
          <w:rFonts w:ascii="Arial" w:eastAsiaTheme="minorHAnsi" w:hAnsi="Arial" w:cs="Arial"/>
          <w:color w:val="auto"/>
          <w:szCs w:val="24"/>
        </w:rPr>
        <w:tab/>
        <w:t xml:space="preserve"> ASSIGNMENT # </w:t>
      </w:r>
      <w:r>
        <w:rPr>
          <w:rFonts w:ascii="Arial" w:eastAsiaTheme="minorHAnsi" w:hAnsi="Arial" w:cs="Arial"/>
          <w:color w:val="auto"/>
          <w:szCs w:val="24"/>
        </w:rPr>
        <w:t>10</w:t>
      </w:r>
    </w:p>
    <w:p w14:paraId="2299350D" w14:textId="0C798B23" w:rsidR="00E30389" w:rsidRPr="007372F4" w:rsidRDefault="00E30389" w:rsidP="00E30389">
      <w:pPr>
        <w:spacing w:after="5" w:line="360" w:lineRule="auto"/>
        <w:ind w:left="0" w:firstLine="0"/>
        <w:jc w:val="both"/>
        <w:rPr>
          <w:rFonts w:ascii="Arial" w:eastAsiaTheme="minorHAnsi" w:hAnsi="Arial" w:cs="Arial"/>
          <w:color w:val="auto"/>
          <w:szCs w:val="24"/>
        </w:rPr>
      </w:pPr>
      <w:r w:rsidRPr="007372F4">
        <w:rPr>
          <w:rFonts w:ascii="Arial" w:eastAsiaTheme="minorHAnsi" w:hAnsi="Arial" w:cs="Arial"/>
          <w:color w:val="auto"/>
          <w:szCs w:val="24"/>
        </w:rPr>
        <w:tab/>
      </w:r>
      <w:r w:rsidRPr="007372F4">
        <w:rPr>
          <w:rFonts w:ascii="Arial" w:eastAsiaTheme="minorHAnsi" w:hAnsi="Arial" w:cs="Arial"/>
          <w:color w:val="auto"/>
          <w:szCs w:val="24"/>
        </w:rPr>
        <w:tab/>
      </w:r>
      <w:r w:rsidRPr="007372F4">
        <w:rPr>
          <w:rFonts w:ascii="Arial" w:eastAsiaTheme="minorHAnsi" w:hAnsi="Arial" w:cs="Arial"/>
          <w:color w:val="auto"/>
          <w:szCs w:val="24"/>
        </w:rPr>
        <w:tab/>
      </w:r>
      <w:r w:rsidRPr="007372F4">
        <w:rPr>
          <w:rFonts w:ascii="Arial" w:eastAsiaTheme="minorHAnsi" w:hAnsi="Arial" w:cs="Arial"/>
          <w:color w:val="auto"/>
          <w:szCs w:val="24"/>
        </w:rPr>
        <w:tab/>
      </w:r>
      <w:r w:rsidRPr="007372F4">
        <w:rPr>
          <w:rFonts w:ascii="Arial" w:eastAsiaTheme="minorHAnsi" w:hAnsi="Arial" w:cs="Arial"/>
          <w:color w:val="auto"/>
          <w:szCs w:val="24"/>
        </w:rPr>
        <w:tab/>
      </w:r>
      <w:r w:rsidRPr="007372F4">
        <w:rPr>
          <w:rFonts w:ascii="Arial" w:eastAsiaTheme="minorHAnsi" w:hAnsi="Arial" w:cs="Arial"/>
          <w:color w:val="auto"/>
          <w:szCs w:val="24"/>
        </w:rPr>
        <w:tab/>
      </w:r>
      <w:r w:rsidRPr="007372F4">
        <w:rPr>
          <w:rFonts w:ascii="Arial" w:eastAsiaTheme="minorHAnsi" w:hAnsi="Arial" w:cs="Arial"/>
          <w:color w:val="auto"/>
          <w:szCs w:val="24"/>
        </w:rPr>
        <w:tab/>
      </w:r>
      <w:r w:rsidRPr="007372F4">
        <w:rPr>
          <w:rFonts w:ascii="Arial" w:eastAsiaTheme="minorHAnsi" w:hAnsi="Arial" w:cs="Arial"/>
          <w:color w:val="auto"/>
          <w:szCs w:val="24"/>
        </w:rPr>
        <w:tab/>
      </w:r>
      <w:r w:rsidRPr="007372F4">
        <w:rPr>
          <w:rFonts w:ascii="Arial" w:eastAsiaTheme="minorHAnsi" w:hAnsi="Arial" w:cs="Arial"/>
          <w:color w:val="auto"/>
          <w:szCs w:val="24"/>
        </w:rPr>
        <w:tab/>
      </w:r>
      <w:r w:rsidRPr="007372F4">
        <w:rPr>
          <w:rFonts w:ascii="Arial" w:eastAsiaTheme="minorHAnsi" w:hAnsi="Arial" w:cs="Arial"/>
          <w:color w:val="auto"/>
          <w:szCs w:val="24"/>
        </w:rPr>
        <w:tab/>
        <w:t xml:space="preserve">          </w:t>
      </w:r>
      <w:r w:rsidRPr="007372F4">
        <w:rPr>
          <w:rFonts w:ascii="Arial" w:eastAsiaTheme="minorHAnsi" w:hAnsi="Arial" w:cs="Arial"/>
          <w:color w:val="auto"/>
          <w:szCs w:val="24"/>
        </w:rPr>
        <w:tab/>
        <w:t xml:space="preserve">  </w:t>
      </w:r>
      <w:r>
        <w:rPr>
          <w:rFonts w:ascii="Arial" w:eastAsiaTheme="minorHAnsi" w:hAnsi="Arial" w:cs="Arial"/>
          <w:color w:val="auto"/>
          <w:szCs w:val="24"/>
        </w:rPr>
        <w:t xml:space="preserve">  </w:t>
      </w:r>
      <w:r w:rsidRPr="007372F4">
        <w:rPr>
          <w:rFonts w:ascii="Arial" w:eastAsiaTheme="minorHAnsi" w:hAnsi="Arial" w:cs="Arial"/>
          <w:color w:val="auto"/>
          <w:szCs w:val="24"/>
        </w:rPr>
        <w:t xml:space="preserve">   Page # </w:t>
      </w:r>
      <w:r>
        <w:rPr>
          <w:rFonts w:ascii="Arial" w:eastAsiaTheme="minorHAnsi" w:hAnsi="Arial" w:cs="Arial"/>
          <w:color w:val="auto"/>
          <w:szCs w:val="24"/>
        </w:rPr>
        <w:t>6</w:t>
      </w:r>
    </w:p>
    <w:p w14:paraId="035B7A18" w14:textId="77777777" w:rsidR="005C6811" w:rsidRDefault="005C6811" w:rsidP="00E30389">
      <w:pPr>
        <w:spacing w:line="360" w:lineRule="auto"/>
        <w:ind w:left="0" w:firstLine="0"/>
        <w:jc w:val="both"/>
        <w:rPr>
          <w:rFonts w:ascii="Arial" w:hAnsi="Arial" w:cs="Arial"/>
        </w:rPr>
      </w:pPr>
    </w:p>
    <w:p w14:paraId="0D9FB0AB" w14:textId="77777777" w:rsidR="005C6811" w:rsidRDefault="005C6811" w:rsidP="005C1379">
      <w:pPr>
        <w:spacing w:line="360" w:lineRule="auto"/>
        <w:jc w:val="both"/>
        <w:rPr>
          <w:rFonts w:ascii="Arial" w:hAnsi="Arial" w:cs="Arial"/>
        </w:rPr>
      </w:pPr>
    </w:p>
    <w:p w14:paraId="1615119B" w14:textId="0DECEAB1" w:rsidR="00142D65" w:rsidRDefault="005C6811" w:rsidP="005C1379">
      <w:pPr>
        <w:spacing w:line="360" w:lineRule="auto"/>
        <w:ind w:left="720" w:hanging="720"/>
        <w:jc w:val="both"/>
        <w:rPr>
          <w:rFonts w:ascii="Arial" w:hAnsi="Arial" w:cs="Arial"/>
        </w:rPr>
      </w:pPr>
      <w:r>
        <w:rPr>
          <w:rFonts w:ascii="Arial" w:hAnsi="Arial" w:cs="Arial"/>
        </w:rPr>
        <w:t>vi.</w:t>
      </w:r>
      <w:r>
        <w:rPr>
          <w:rFonts w:ascii="Arial" w:hAnsi="Arial" w:cs="Arial"/>
        </w:rPr>
        <w:tab/>
      </w:r>
      <w:r w:rsidR="006F12D4">
        <w:rPr>
          <w:rFonts w:ascii="Arial" w:hAnsi="Arial" w:cs="Arial"/>
        </w:rPr>
        <w:t xml:space="preserve">An internal control system comprises the policies, process, task, behaviours and other </w:t>
      </w:r>
      <w:r w:rsidR="008C19B3">
        <w:rPr>
          <w:rFonts w:ascii="Arial" w:hAnsi="Arial" w:cs="Arial"/>
        </w:rPr>
        <w:t>aspects of a company that, taken together facilitate its effective and efficient operations, ensure the quality of internal and external reporting</w:t>
      </w:r>
      <w:r w:rsidR="00334309">
        <w:rPr>
          <w:rFonts w:ascii="Arial" w:hAnsi="Arial" w:cs="Arial"/>
        </w:rPr>
        <w:t>,</w:t>
      </w:r>
      <w:r w:rsidR="008C19B3">
        <w:rPr>
          <w:rFonts w:ascii="Arial" w:hAnsi="Arial" w:cs="Arial"/>
        </w:rPr>
        <w:t xml:space="preserve"> and compliance with applicable laws and regulations (Pickett 2010, p. 248). Management is responsible for the implementation of good controls by determining the need for control, design suitable controls, implement these controls</w:t>
      </w:r>
      <w:r w:rsidR="00334309">
        <w:rPr>
          <w:rFonts w:ascii="Arial" w:hAnsi="Arial" w:cs="Arial"/>
        </w:rPr>
        <w:t>,</w:t>
      </w:r>
      <w:r w:rsidR="008C19B3">
        <w:rPr>
          <w:rFonts w:ascii="Arial" w:hAnsi="Arial" w:cs="Arial"/>
        </w:rPr>
        <w:t xml:space="preserve"> check that these controls are being applied correctly, and maintain </w:t>
      </w:r>
      <w:r w:rsidR="00334309">
        <w:rPr>
          <w:rFonts w:ascii="Arial" w:hAnsi="Arial" w:cs="Arial"/>
        </w:rPr>
        <w:t>and update the controls (p. 249). Internal controls include a comprehensive set of documented policies and procedures designed to ensure that activity within an organization is authorized, approved, transacted, and reported in a prescribed, consistent, and conforming manner (Pedneault 2009, p.144).</w:t>
      </w:r>
      <w:r w:rsidR="00BA51E2">
        <w:rPr>
          <w:rFonts w:ascii="Arial" w:hAnsi="Arial" w:cs="Arial"/>
        </w:rPr>
        <w:t xml:space="preserve"> </w:t>
      </w:r>
      <w:r w:rsidR="00334309">
        <w:rPr>
          <w:rFonts w:ascii="Arial" w:hAnsi="Arial" w:cs="Arial"/>
        </w:rPr>
        <w:t xml:space="preserve">According to Silverstone &amp; Davia (2005, p. 182), some internal controls are designed to be fraud specific or fraud related apart from those mainly designed to ensure the integrity of accounting system of an organization, and the purpose is to prevent or deter fraud. </w:t>
      </w:r>
    </w:p>
    <w:p w14:paraId="573A67D8" w14:textId="77777777" w:rsidR="00BA51E2" w:rsidRDefault="00BA51E2" w:rsidP="005C1379">
      <w:pPr>
        <w:spacing w:line="360" w:lineRule="auto"/>
        <w:jc w:val="both"/>
        <w:rPr>
          <w:rFonts w:ascii="Arial" w:hAnsi="Arial" w:cs="Arial"/>
        </w:rPr>
      </w:pPr>
    </w:p>
    <w:p w14:paraId="685A9C5B" w14:textId="63D31998" w:rsidR="00E30389" w:rsidRDefault="00E111CE" w:rsidP="00E30389">
      <w:pPr>
        <w:spacing w:line="360" w:lineRule="auto"/>
        <w:ind w:left="720" w:firstLine="0"/>
        <w:jc w:val="both"/>
        <w:rPr>
          <w:rFonts w:ascii="Arial" w:hAnsi="Arial" w:cs="Arial"/>
        </w:rPr>
      </w:pPr>
      <w:r w:rsidRPr="002251D5">
        <w:rPr>
          <w:rFonts w:ascii="Arial" w:hAnsi="Arial" w:cs="Arial"/>
        </w:rPr>
        <w:t xml:space="preserve">COSO defines an </w:t>
      </w:r>
      <w:r w:rsidRPr="002251D5">
        <w:rPr>
          <w:rFonts w:ascii="Arial" w:eastAsia="Garamond" w:hAnsi="Arial" w:cs="Arial"/>
        </w:rPr>
        <w:t>internal control</w:t>
      </w:r>
      <w:r w:rsidRPr="002251D5">
        <w:rPr>
          <w:rFonts w:ascii="Arial" w:hAnsi="Arial" w:cs="Arial"/>
        </w:rPr>
        <w:t xml:space="preserve"> as </w:t>
      </w:r>
      <w:r w:rsidRPr="002251D5">
        <w:rPr>
          <w:rFonts w:ascii="Arial" w:eastAsia="Garamond" w:hAnsi="Arial" w:cs="Arial"/>
        </w:rPr>
        <w:t xml:space="preserve">“a process, effected by an entity’s board of directors, management, </w:t>
      </w:r>
      <w:r w:rsidRPr="002251D5">
        <w:rPr>
          <w:rFonts w:ascii="Arial" w:hAnsi="Arial" w:cs="Arial"/>
        </w:rPr>
        <w:t>and other personnel, designed to provide reasonable assurance regarding the achievement of objectives relating to operations, reporting, and compliance</w:t>
      </w:r>
      <w:r w:rsidRPr="002251D5">
        <w:rPr>
          <w:rFonts w:ascii="Arial" w:eastAsia="Garamond" w:hAnsi="Arial" w:cs="Arial"/>
        </w:rPr>
        <w:t>”</w:t>
      </w:r>
      <w:r w:rsidRPr="002251D5">
        <w:rPr>
          <w:rFonts w:ascii="Arial" w:hAnsi="Arial" w:cs="Arial"/>
        </w:rPr>
        <w:t xml:space="preserve"> </w:t>
      </w:r>
      <w:r w:rsidR="00A01F22" w:rsidRPr="002251D5">
        <w:rPr>
          <w:rFonts w:ascii="Arial" w:hAnsi="Arial" w:cs="Arial"/>
        </w:rPr>
        <w:t>(Rezaee &amp; Riley 2010, p.218).</w:t>
      </w:r>
      <w:r w:rsidR="00BA51E2">
        <w:rPr>
          <w:rFonts w:ascii="Arial" w:hAnsi="Arial" w:cs="Arial"/>
        </w:rPr>
        <w:t xml:space="preserve"> </w:t>
      </w:r>
      <w:r w:rsidR="00BA69F1" w:rsidRPr="002251D5">
        <w:rPr>
          <w:rFonts w:ascii="Arial" w:hAnsi="Arial" w:cs="Arial"/>
        </w:rPr>
        <w:t>According to COSO, t</w:t>
      </w:r>
      <w:r w:rsidRPr="002251D5">
        <w:rPr>
          <w:rFonts w:ascii="Arial" w:hAnsi="Arial" w:cs="Arial"/>
        </w:rPr>
        <w:t xml:space="preserve">hree categories of objectives allow management to focus on different aspects of internal control: </w:t>
      </w:r>
      <w:r w:rsidRPr="002251D5">
        <w:rPr>
          <w:rFonts w:ascii="Arial" w:eastAsia="Garamond" w:hAnsi="Arial" w:cs="Arial"/>
        </w:rPr>
        <w:t>Operations objectives</w:t>
      </w:r>
      <w:r w:rsidRPr="002251D5">
        <w:rPr>
          <w:rFonts w:ascii="Arial" w:hAnsi="Arial" w:cs="Arial"/>
        </w:rPr>
        <w:t xml:space="preserve"> relate to how effective or efficient an organization operates</w:t>
      </w:r>
      <w:r w:rsidR="00BA69F1" w:rsidRPr="002251D5">
        <w:rPr>
          <w:rFonts w:ascii="Arial" w:hAnsi="Arial" w:cs="Arial"/>
        </w:rPr>
        <w:t xml:space="preserve">, and they </w:t>
      </w:r>
      <w:r w:rsidRPr="002251D5">
        <w:rPr>
          <w:rFonts w:ascii="Arial" w:hAnsi="Arial" w:cs="Arial"/>
        </w:rPr>
        <w:t>include operational and financial goals along with safeguarding assets against loss</w:t>
      </w:r>
      <w:r w:rsidR="00BA69F1" w:rsidRPr="002251D5">
        <w:rPr>
          <w:rFonts w:ascii="Arial" w:hAnsi="Arial" w:cs="Arial"/>
        </w:rPr>
        <w:t>;</w:t>
      </w:r>
      <w:r w:rsidRPr="002251D5">
        <w:rPr>
          <w:rFonts w:ascii="Arial" w:hAnsi="Arial" w:cs="Arial"/>
        </w:rPr>
        <w:t xml:space="preserve"> </w:t>
      </w:r>
      <w:r w:rsidRPr="002251D5">
        <w:rPr>
          <w:rFonts w:ascii="Arial" w:eastAsia="Garamond" w:hAnsi="Arial" w:cs="Arial"/>
        </w:rPr>
        <w:t>Reporting objectives</w:t>
      </w:r>
      <w:r w:rsidRPr="002251D5">
        <w:rPr>
          <w:rFonts w:ascii="Arial" w:hAnsi="Arial" w:cs="Arial"/>
        </w:rPr>
        <w:t xml:space="preserve"> </w:t>
      </w:r>
      <w:r w:rsidR="00BA69F1" w:rsidRPr="002251D5">
        <w:rPr>
          <w:rFonts w:ascii="Arial" w:hAnsi="Arial" w:cs="Arial"/>
        </w:rPr>
        <w:t>are about</w:t>
      </w:r>
      <w:r w:rsidRPr="002251D5">
        <w:rPr>
          <w:rFonts w:ascii="Arial" w:hAnsi="Arial" w:cs="Arial"/>
        </w:rPr>
        <w:t xml:space="preserve"> financial and nonfinancial reporting whether internal or external</w:t>
      </w:r>
      <w:r w:rsidR="00BA69F1" w:rsidRPr="002251D5">
        <w:rPr>
          <w:rFonts w:ascii="Arial" w:hAnsi="Arial" w:cs="Arial"/>
        </w:rPr>
        <w:t>, and</w:t>
      </w:r>
      <w:r w:rsidRPr="002251D5">
        <w:rPr>
          <w:rFonts w:ascii="Arial" w:hAnsi="Arial" w:cs="Arial"/>
        </w:rPr>
        <w:t xml:space="preserve"> </w:t>
      </w:r>
      <w:r w:rsidR="00BA69F1" w:rsidRPr="002251D5">
        <w:rPr>
          <w:rFonts w:ascii="Arial" w:hAnsi="Arial" w:cs="Arial"/>
        </w:rPr>
        <w:t>t</w:t>
      </w:r>
      <w:r w:rsidRPr="002251D5">
        <w:rPr>
          <w:rFonts w:ascii="Arial" w:hAnsi="Arial" w:cs="Arial"/>
        </w:rPr>
        <w:t xml:space="preserve">hey </w:t>
      </w:r>
      <w:r w:rsidRPr="002251D5">
        <w:rPr>
          <w:rFonts w:ascii="Arial" w:eastAsia="Garamond" w:hAnsi="Arial" w:cs="Arial"/>
        </w:rPr>
        <w:t xml:space="preserve">also include standards set by regulators or an organization’s policies regarding the timeliness, </w:t>
      </w:r>
      <w:r w:rsidRPr="002251D5">
        <w:rPr>
          <w:rFonts w:ascii="Arial" w:hAnsi="Arial" w:cs="Arial"/>
        </w:rPr>
        <w:t xml:space="preserve">reliability, </w:t>
      </w:r>
    </w:p>
    <w:p w14:paraId="323E1DE2" w14:textId="77777777" w:rsidR="00E30389" w:rsidRPr="007372F4" w:rsidRDefault="00E30389" w:rsidP="00E30389">
      <w:pPr>
        <w:spacing w:after="5" w:line="360" w:lineRule="auto"/>
        <w:ind w:left="5760" w:firstLine="0"/>
        <w:jc w:val="both"/>
        <w:rPr>
          <w:rFonts w:ascii="Arial" w:eastAsiaTheme="minorHAnsi" w:hAnsi="Arial" w:cs="Arial"/>
          <w:color w:val="auto"/>
          <w:szCs w:val="24"/>
        </w:rPr>
      </w:pPr>
      <w:r>
        <w:lastRenderedPageBreak/>
        <w:t xml:space="preserve">     </w:t>
      </w:r>
      <w:r w:rsidRPr="007372F4">
        <w:rPr>
          <w:rFonts w:ascii="Arial" w:eastAsiaTheme="minorHAnsi" w:hAnsi="Arial" w:cs="Arial"/>
          <w:color w:val="auto"/>
          <w:szCs w:val="24"/>
        </w:rPr>
        <w:t xml:space="preserve">BISMARK AMANKWAH ADDAI </w:t>
      </w:r>
    </w:p>
    <w:p w14:paraId="140D3F25" w14:textId="77777777" w:rsidR="00E30389" w:rsidRPr="007372F4" w:rsidRDefault="00E30389" w:rsidP="00E30389">
      <w:pPr>
        <w:spacing w:after="5" w:line="360" w:lineRule="auto"/>
        <w:ind w:left="540" w:firstLine="0"/>
        <w:jc w:val="both"/>
        <w:rPr>
          <w:rFonts w:ascii="Arial" w:eastAsiaTheme="minorHAnsi" w:hAnsi="Arial" w:cs="Arial"/>
          <w:color w:val="auto"/>
          <w:szCs w:val="24"/>
        </w:rPr>
      </w:pPr>
      <w:r w:rsidRPr="007372F4">
        <w:rPr>
          <w:rFonts w:ascii="Arial" w:eastAsiaTheme="minorHAnsi" w:hAnsi="Arial" w:cs="Arial"/>
          <w:color w:val="auto"/>
          <w:szCs w:val="24"/>
        </w:rPr>
        <w:t xml:space="preserve">   </w:t>
      </w:r>
      <w:r w:rsidRPr="007372F4">
        <w:rPr>
          <w:rFonts w:ascii="Arial" w:eastAsiaTheme="minorHAnsi" w:hAnsi="Arial" w:cs="Arial"/>
          <w:color w:val="auto"/>
          <w:szCs w:val="24"/>
        </w:rPr>
        <w:tab/>
      </w:r>
      <w:r w:rsidRPr="007372F4">
        <w:rPr>
          <w:rFonts w:ascii="Arial" w:eastAsiaTheme="minorHAnsi" w:hAnsi="Arial" w:cs="Arial"/>
          <w:color w:val="auto"/>
          <w:szCs w:val="24"/>
        </w:rPr>
        <w:tab/>
      </w:r>
      <w:r w:rsidRPr="007372F4">
        <w:rPr>
          <w:rFonts w:ascii="Arial" w:eastAsiaTheme="minorHAnsi" w:hAnsi="Arial" w:cs="Arial"/>
          <w:color w:val="auto"/>
          <w:szCs w:val="24"/>
        </w:rPr>
        <w:tab/>
      </w:r>
      <w:r w:rsidRPr="007372F4">
        <w:rPr>
          <w:rFonts w:ascii="Arial" w:eastAsiaTheme="minorHAnsi" w:hAnsi="Arial" w:cs="Arial"/>
          <w:color w:val="auto"/>
          <w:szCs w:val="24"/>
        </w:rPr>
        <w:tab/>
      </w:r>
      <w:r w:rsidRPr="007372F4">
        <w:rPr>
          <w:rFonts w:ascii="Arial" w:eastAsiaTheme="minorHAnsi" w:hAnsi="Arial" w:cs="Arial"/>
          <w:color w:val="auto"/>
          <w:szCs w:val="24"/>
        </w:rPr>
        <w:tab/>
      </w:r>
      <w:r w:rsidRPr="007372F4">
        <w:rPr>
          <w:rFonts w:ascii="Arial" w:eastAsiaTheme="minorHAnsi" w:hAnsi="Arial" w:cs="Arial"/>
          <w:color w:val="auto"/>
          <w:szCs w:val="24"/>
        </w:rPr>
        <w:tab/>
      </w:r>
      <w:r w:rsidRPr="007372F4">
        <w:rPr>
          <w:rFonts w:ascii="Arial" w:eastAsiaTheme="minorHAnsi" w:hAnsi="Arial" w:cs="Arial"/>
          <w:color w:val="auto"/>
          <w:szCs w:val="24"/>
        </w:rPr>
        <w:tab/>
      </w:r>
      <w:r w:rsidRPr="007372F4">
        <w:rPr>
          <w:rFonts w:ascii="Arial" w:eastAsiaTheme="minorHAnsi" w:hAnsi="Arial" w:cs="Arial"/>
          <w:color w:val="auto"/>
          <w:szCs w:val="24"/>
        </w:rPr>
        <w:tab/>
        <w:t xml:space="preserve">      </w:t>
      </w:r>
      <w:r>
        <w:rPr>
          <w:rFonts w:ascii="Arial" w:eastAsiaTheme="minorHAnsi" w:hAnsi="Arial" w:cs="Arial"/>
          <w:color w:val="auto"/>
          <w:szCs w:val="24"/>
        </w:rPr>
        <w:t xml:space="preserve">     </w:t>
      </w:r>
      <w:r w:rsidRPr="007372F4">
        <w:rPr>
          <w:rFonts w:ascii="Arial" w:eastAsiaTheme="minorHAnsi" w:hAnsi="Arial" w:cs="Arial"/>
          <w:color w:val="auto"/>
          <w:szCs w:val="24"/>
        </w:rPr>
        <w:t xml:space="preserve">STUDENT #. 17980 </w:t>
      </w:r>
    </w:p>
    <w:p w14:paraId="5B3C3253" w14:textId="77777777" w:rsidR="00E30389" w:rsidRPr="007372F4" w:rsidRDefault="00E30389" w:rsidP="00E30389">
      <w:pPr>
        <w:spacing w:after="5" w:line="360" w:lineRule="auto"/>
        <w:ind w:left="0" w:firstLine="0"/>
        <w:jc w:val="both"/>
        <w:rPr>
          <w:rFonts w:ascii="Arial" w:eastAsiaTheme="minorHAnsi" w:hAnsi="Arial" w:cs="Arial"/>
          <w:color w:val="auto"/>
          <w:szCs w:val="24"/>
        </w:rPr>
      </w:pPr>
      <w:r w:rsidRPr="007372F4">
        <w:rPr>
          <w:rFonts w:ascii="Arial" w:eastAsiaTheme="minorHAnsi" w:hAnsi="Arial" w:cs="Arial"/>
          <w:color w:val="auto"/>
          <w:szCs w:val="24"/>
        </w:rPr>
        <w:t xml:space="preserve">       </w:t>
      </w:r>
      <w:r w:rsidRPr="007372F4">
        <w:rPr>
          <w:rFonts w:ascii="Arial" w:eastAsiaTheme="minorHAnsi" w:hAnsi="Arial" w:cs="Arial"/>
          <w:color w:val="auto"/>
          <w:szCs w:val="24"/>
        </w:rPr>
        <w:tab/>
      </w:r>
      <w:r w:rsidRPr="007372F4">
        <w:rPr>
          <w:rFonts w:ascii="Arial" w:eastAsiaTheme="minorHAnsi" w:hAnsi="Arial" w:cs="Arial"/>
          <w:color w:val="auto"/>
          <w:szCs w:val="24"/>
        </w:rPr>
        <w:tab/>
      </w:r>
      <w:r w:rsidRPr="007372F4">
        <w:rPr>
          <w:rFonts w:ascii="Arial" w:eastAsiaTheme="minorHAnsi" w:hAnsi="Arial" w:cs="Arial"/>
          <w:color w:val="auto"/>
          <w:szCs w:val="24"/>
        </w:rPr>
        <w:tab/>
      </w:r>
      <w:r w:rsidRPr="007372F4">
        <w:rPr>
          <w:rFonts w:ascii="Arial" w:eastAsiaTheme="minorHAnsi" w:hAnsi="Arial" w:cs="Arial"/>
          <w:color w:val="auto"/>
          <w:szCs w:val="24"/>
        </w:rPr>
        <w:tab/>
      </w:r>
      <w:r w:rsidRPr="007372F4">
        <w:rPr>
          <w:rFonts w:ascii="Arial" w:eastAsiaTheme="minorHAnsi" w:hAnsi="Arial" w:cs="Arial"/>
          <w:color w:val="auto"/>
          <w:szCs w:val="24"/>
        </w:rPr>
        <w:tab/>
      </w:r>
      <w:r w:rsidRPr="007372F4">
        <w:rPr>
          <w:rFonts w:ascii="Arial" w:eastAsiaTheme="minorHAnsi" w:hAnsi="Arial" w:cs="Arial"/>
          <w:color w:val="auto"/>
          <w:szCs w:val="24"/>
        </w:rPr>
        <w:tab/>
      </w:r>
      <w:r w:rsidRPr="007372F4">
        <w:rPr>
          <w:rFonts w:ascii="Arial" w:eastAsiaTheme="minorHAnsi" w:hAnsi="Arial" w:cs="Arial"/>
          <w:color w:val="auto"/>
          <w:szCs w:val="24"/>
        </w:rPr>
        <w:tab/>
      </w:r>
      <w:r w:rsidRPr="007372F4">
        <w:rPr>
          <w:rFonts w:ascii="Arial" w:eastAsiaTheme="minorHAnsi" w:hAnsi="Arial" w:cs="Arial"/>
          <w:color w:val="auto"/>
          <w:szCs w:val="24"/>
        </w:rPr>
        <w:tab/>
      </w:r>
      <w:r w:rsidRPr="007372F4">
        <w:rPr>
          <w:rFonts w:ascii="Arial" w:eastAsiaTheme="minorHAnsi" w:hAnsi="Arial" w:cs="Arial"/>
          <w:color w:val="auto"/>
          <w:szCs w:val="24"/>
        </w:rPr>
        <w:tab/>
        <w:t xml:space="preserve">       </w:t>
      </w:r>
      <w:r w:rsidRPr="007372F4">
        <w:rPr>
          <w:rFonts w:ascii="Arial" w:eastAsiaTheme="minorHAnsi" w:hAnsi="Arial" w:cs="Arial"/>
          <w:color w:val="auto"/>
          <w:szCs w:val="24"/>
        </w:rPr>
        <w:tab/>
        <w:t xml:space="preserve"> ASSIGNMENT # </w:t>
      </w:r>
      <w:r>
        <w:rPr>
          <w:rFonts w:ascii="Arial" w:eastAsiaTheme="minorHAnsi" w:hAnsi="Arial" w:cs="Arial"/>
          <w:color w:val="auto"/>
          <w:szCs w:val="24"/>
        </w:rPr>
        <w:t>10</w:t>
      </w:r>
    </w:p>
    <w:p w14:paraId="40C28A8F" w14:textId="1E18AA06" w:rsidR="00E30389" w:rsidRPr="00E30389" w:rsidRDefault="00E30389" w:rsidP="00E30389">
      <w:pPr>
        <w:spacing w:after="5" w:line="360" w:lineRule="auto"/>
        <w:ind w:left="0" w:firstLine="0"/>
        <w:jc w:val="both"/>
        <w:rPr>
          <w:rFonts w:ascii="Arial" w:eastAsiaTheme="minorHAnsi" w:hAnsi="Arial" w:cs="Arial"/>
          <w:color w:val="auto"/>
          <w:szCs w:val="24"/>
        </w:rPr>
      </w:pPr>
      <w:r w:rsidRPr="007372F4">
        <w:rPr>
          <w:rFonts w:ascii="Arial" w:eastAsiaTheme="minorHAnsi" w:hAnsi="Arial" w:cs="Arial"/>
          <w:color w:val="auto"/>
          <w:szCs w:val="24"/>
        </w:rPr>
        <w:tab/>
      </w:r>
      <w:r w:rsidRPr="007372F4">
        <w:rPr>
          <w:rFonts w:ascii="Arial" w:eastAsiaTheme="minorHAnsi" w:hAnsi="Arial" w:cs="Arial"/>
          <w:color w:val="auto"/>
          <w:szCs w:val="24"/>
        </w:rPr>
        <w:tab/>
      </w:r>
      <w:r w:rsidRPr="007372F4">
        <w:rPr>
          <w:rFonts w:ascii="Arial" w:eastAsiaTheme="minorHAnsi" w:hAnsi="Arial" w:cs="Arial"/>
          <w:color w:val="auto"/>
          <w:szCs w:val="24"/>
        </w:rPr>
        <w:tab/>
      </w:r>
      <w:r w:rsidRPr="007372F4">
        <w:rPr>
          <w:rFonts w:ascii="Arial" w:eastAsiaTheme="minorHAnsi" w:hAnsi="Arial" w:cs="Arial"/>
          <w:color w:val="auto"/>
          <w:szCs w:val="24"/>
        </w:rPr>
        <w:tab/>
      </w:r>
      <w:r w:rsidRPr="007372F4">
        <w:rPr>
          <w:rFonts w:ascii="Arial" w:eastAsiaTheme="minorHAnsi" w:hAnsi="Arial" w:cs="Arial"/>
          <w:color w:val="auto"/>
          <w:szCs w:val="24"/>
        </w:rPr>
        <w:tab/>
      </w:r>
      <w:r w:rsidRPr="007372F4">
        <w:rPr>
          <w:rFonts w:ascii="Arial" w:eastAsiaTheme="minorHAnsi" w:hAnsi="Arial" w:cs="Arial"/>
          <w:color w:val="auto"/>
          <w:szCs w:val="24"/>
        </w:rPr>
        <w:tab/>
      </w:r>
      <w:r w:rsidRPr="007372F4">
        <w:rPr>
          <w:rFonts w:ascii="Arial" w:eastAsiaTheme="minorHAnsi" w:hAnsi="Arial" w:cs="Arial"/>
          <w:color w:val="auto"/>
          <w:szCs w:val="24"/>
        </w:rPr>
        <w:tab/>
      </w:r>
      <w:r w:rsidRPr="007372F4">
        <w:rPr>
          <w:rFonts w:ascii="Arial" w:eastAsiaTheme="minorHAnsi" w:hAnsi="Arial" w:cs="Arial"/>
          <w:color w:val="auto"/>
          <w:szCs w:val="24"/>
        </w:rPr>
        <w:tab/>
      </w:r>
      <w:r w:rsidRPr="007372F4">
        <w:rPr>
          <w:rFonts w:ascii="Arial" w:eastAsiaTheme="minorHAnsi" w:hAnsi="Arial" w:cs="Arial"/>
          <w:color w:val="auto"/>
          <w:szCs w:val="24"/>
        </w:rPr>
        <w:tab/>
      </w:r>
      <w:r w:rsidRPr="007372F4">
        <w:rPr>
          <w:rFonts w:ascii="Arial" w:eastAsiaTheme="minorHAnsi" w:hAnsi="Arial" w:cs="Arial"/>
          <w:color w:val="auto"/>
          <w:szCs w:val="24"/>
        </w:rPr>
        <w:tab/>
        <w:t xml:space="preserve">          </w:t>
      </w:r>
      <w:r w:rsidRPr="007372F4">
        <w:rPr>
          <w:rFonts w:ascii="Arial" w:eastAsiaTheme="minorHAnsi" w:hAnsi="Arial" w:cs="Arial"/>
          <w:color w:val="auto"/>
          <w:szCs w:val="24"/>
        </w:rPr>
        <w:tab/>
        <w:t xml:space="preserve">  </w:t>
      </w:r>
      <w:r>
        <w:rPr>
          <w:rFonts w:ascii="Arial" w:eastAsiaTheme="minorHAnsi" w:hAnsi="Arial" w:cs="Arial"/>
          <w:color w:val="auto"/>
          <w:szCs w:val="24"/>
        </w:rPr>
        <w:t xml:space="preserve">  </w:t>
      </w:r>
      <w:r w:rsidRPr="007372F4">
        <w:rPr>
          <w:rFonts w:ascii="Arial" w:eastAsiaTheme="minorHAnsi" w:hAnsi="Arial" w:cs="Arial"/>
          <w:color w:val="auto"/>
          <w:szCs w:val="24"/>
        </w:rPr>
        <w:t xml:space="preserve">   Page # </w:t>
      </w:r>
      <w:r>
        <w:rPr>
          <w:rFonts w:ascii="Arial" w:eastAsiaTheme="minorHAnsi" w:hAnsi="Arial" w:cs="Arial"/>
          <w:color w:val="auto"/>
          <w:szCs w:val="24"/>
        </w:rPr>
        <w:t>7</w:t>
      </w:r>
    </w:p>
    <w:p w14:paraId="7C4D761A" w14:textId="77777777" w:rsidR="00E30389" w:rsidRDefault="00E30389" w:rsidP="005C1379">
      <w:pPr>
        <w:spacing w:line="360" w:lineRule="auto"/>
        <w:ind w:left="720" w:firstLine="0"/>
        <w:jc w:val="both"/>
        <w:rPr>
          <w:rFonts w:ascii="Arial" w:hAnsi="Arial" w:cs="Arial"/>
        </w:rPr>
      </w:pPr>
    </w:p>
    <w:p w14:paraId="5BB120B4" w14:textId="024A6D3D" w:rsidR="004F4035" w:rsidRDefault="00E111CE" w:rsidP="005C1379">
      <w:pPr>
        <w:spacing w:line="360" w:lineRule="auto"/>
        <w:ind w:left="720" w:firstLine="0"/>
        <w:jc w:val="both"/>
        <w:rPr>
          <w:rFonts w:ascii="Arial" w:hAnsi="Arial" w:cs="Arial"/>
        </w:rPr>
      </w:pPr>
      <w:r w:rsidRPr="002251D5">
        <w:rPr>
          <w:rFonts w:ascii="Arial" w:hAnsi="Arial" w:cs="Arial"/>
        </w:rPr>
        <w:t>or transparency related to reporting</w:t>
      </w:r>
      <w:r w:rsidR="00BA69F1" w:rsidRPr="002251D5">
        <w:rPr>
          <w:rFonts w:ascii="Arial" w:hAnsi="Arial" w:cs="Arial"/>
        </w:rPr>
        <w:t xml:space="preserve">; and </w:t>
      </w:r>
      <w:r w:rsidR="00BA69F1" w:rsidRPr="002251D5">
        <w:rPr>
          <w:rFonts w:ascii="Arial" w:eastAsia="Garamond" w:hAnsi="Arial" w:cs="Arial"/>
        </w:rPr>
        <w:t>c</w:t>
      </w:r>
      <w:r w:rsidRPr="002251D5">
        <w:rPr>
          <w:rFonts w:ascii="Arial" w:eastAsia="Garamond" w:hAnsi="Arial" w:cs="Arial"/>
        </w:rPr>
        <w:t>ompliance objectives</w:t>
      </w:r>
      <w:r w:rsidR="00BA69F1" w:rsidRPr="002251D5">
        <w:rPr>
          <w:rFonts w:ascii="Arial" w:hAnsi="Arial" w:cs="Arial"/>
        </w:rPr>
        <w:t xml:space="preserve"> </w:t>
      </w:r>
      <w:r w:rsidRPr="002251D5">
        <w:rPr>
          <w:rFonts w:ascii="Arial" w:hAnsi="Arial" w:cs="Arial"/>
        </w:rPr>
        <w:t>relate to the adherence to laws and regulations to which an organization may be subject</w:t>
      </w:r>
      <w:r w:rsidR="00A01F22" w:rsidRPr="002251D5">
        <w:rPr>
          <w:rFonts w:ascii="Arial" w:hAnsi="Arial" w:cs="Arial"/>
        </w:rPr>
        <w:t xml:space="preserve"> (</w:t>
      </w:r>
      <w:hyperlink r:id="rId8" w:history="1">
        <w:r w:rsidR="002251D5" w:rsidRPr="00E1674D">
          <w:rPr>
            <w:rStyle w:val="Hyperlink"/>
            <w:rFonts w:ascii="Arial" w:hAnsi="Arial" w:cs="Arial"/>
          </w:rPr>
          <w:t>www.acfe.com</w:t>
        </w:r>
      </w:hyperlink>
      <w:r w:rsidR="00A01F22" w:rsidRPr="002251D5">
        <w:rPr>
          <w:rFonts w:ascii="Arial" w:hAnsi="Arial" w:cs="Arial"/>
        </w:rPr>
        <w:t>).</w:t>
      </w:r>
      <w:r w:rsidR="000B1A92">
        <w:rPr>
          <w:rFonts w:ascii="Arial" w:hAnsi="Arial" w:cs="Arial"/>
        </w:rPr>
        <w:t xml:space="preserve"> </w:t>
      </w:r>
      <w:r w:rsidRPr="002251D5">
        <w:rPr>
          <w:rFonts w:ascii="Arial" w:hAnsi="Arial" w:cs="Arial"/>
        </w:rPr>
        <w:t xml:space="preserve">After the executives set the objectives, they must </w:t>
      </w:r>
      <w:bookmarkStart w:id="1" w:name="_Hlk523868966"/>
      <w:r w:rsidRPr="002251D5">
        <w:rPr>
          <w:rFonts w:ascii="Arial" w:hAnsi="Arial" w:cs="Arial"/>
        </w:rPr>
        <w:t>develop an internal control process that addresses all five components</w:t>
      </w:r>
      <w:bookmarkEnd w:id="1"/>
      <w:r w:rsidR="00817D08" w:rsidRPr="002251D5">
        <w:rPr>
          <w:rFonts w:ascii="Arial" w:hAnsi="Arial" w:cs="Arial"/>
        </w:rPr>
        <w:t xml:space="preserve"> such as</w:t>
      </w:r>
      <w:r w:rsidRPr="002251D5">
        <w:rPr>
          <w:rFonts w:ascii="Arial" w:hAnsi="Arial" w:cs="Arial"/>
        </w:rPr>
        <w:t xml:space="preserve"> control environment, risk assessment, control activities, information and communication, and monitoring activities. </w:t>
      </w:r>
      <w:r w:rsidR="00817D08" w:rsidRPr="002251D5">
        <w:rPr>
          <w:rFonts w:ascii="Arial" w:hAnsi="Arial" w:cs="Arial"/>
        </w:rPr>
        <w:t>These internal control components relate to the objectives of the internal control</w:t>
      </w:r>
      <w:r w:rsidR="00A01F22" w:rsidRPr="002251D5">
        <w:rPr>
          <w:rFonts w:ascii="Arial" w:hAnsi="Arial" w:cs="Arial"/>
        </w:rPr>
        <w:t xml:space="preserve"> (Rezaae 2002, p. 212).</w:t>
      </w:r>
    </w:p>
    <w:p w14:paraId="06717A83" w14:textId="77777777" w:rsidR="004F4035" w:rsidRDefault="004F4035" w:rsidP="005C1379">
      <w:pPr>
        <w:spacing w:line="360" w:lineRule="auto"/>
        <w:jc w:val="both"/>
      </w:pPr>
    </w:p>
    <w:p w14:paraId="1DB38EAB" w14:textId="0A63E24C" w:rsidR="004F4035" w:rsidRDefault="004F4035" w:rsidP="005C1379">
      <w:pPr>
        <w:spacing w:line="360" w:lineRule="auto"/>
        <w:ind w:left="720" w:firstLine="0"/>
        <w:jc w:val="both"/>
        <w:rPr>
          <w:rFonts w:ascii="Arial" w:hAnsi="Arial" w:cs="Arial"/>
        </w:rPr>
      </w:pPr>
      <w:r w:rsidRPr="004F4035">
        <w:rPr>
          <w:rFonts w:ascii="Arial" w:hAnsi="Arial" w:cs="Arial"/>
        </w:rPr>
        <w:t xml:space="preserve">According to Singleton &amp; Singleton (2010, p. 141), </w:t>
      </w:r>
      <w:r w:rsidR="0021201B" w:rsidRPr="004F4035">
        <w:rPr>
          <w:rFonts w:ascii="Arial" w:hAnsi="Arial" w:cs="Arial"/>
        </w:rPr>
        <w:t>internal control activities</w:t>
      </w:r>
      <w:r w:rsidRPr="004F4035">
        <w:rPr>
          <w:rFonts w:ascii="Arial" w:hAnsi="Arial" w:cs="Arial"/>
        </w:rPr>
        <w:t xml:space="preserve"> </w:t>
      </w:r>
      <w:r w:rsidR="0021201B" w:rsidRPr="004F4035">
        <w:rPr>
          <w:rFonts w:ascii="Arial" w:hAnsi="Arial" w:cs="Arial"/>
        </w:rPr>
        <w:t xml:space="preserve">that </w:t>
      </w:r>
      <w:r w:rsidRPr="004F4035">
        <w:rPr>
          <w:rFonts w:ascii="Arial" w:hAnsi="Arial" w:cs="Arial"/>
        </w:rPr>
        <w:t>organizations</w:t>
      </w:r>
      <w:r w:rsidR="0021201B" w:rsidRPr="004F4035">
        <w:rPr>
          <w:rFonts w:ascii="Arial" w:hAnsi="Arial" w:cs="Arial"/>
        </w:rPr>
        <w:t xml:space="preserve"> can adopt in order to prevent fraud activities</w:t>
      </w:r>
      <w:r w:rsidRPr="004F4035">
        <w:rPr>
          <w:rFonts w:ascii="Arial" w:hAnsi="Arial" w:cs="Arial"/>
        </w:rPr>
        <w:t xml:space="preserve"> are:</w:t>
      </w:r>
    </w:p>
    <w:p w14:paraId="34ED435E" w14:textId="77777777" w:rsidR="00587536" w:rsidRPr="004F4035" w:rsidRDefault="00587536" w:rsidP="005C1379">
      <w:pPr>
        <w:spacing w:line="360" w:lineRule="auto"/>
        <w:ind w:left="720" w:firstLine="0"/>
        <w:jc w:val="both"/>
        <w:rPr>
          <w:rFonts w:ascii="Arial" w:hAnsi="Arial" w:cs="Arial"/>
        </w:rPr>
      </w:pPr>
    </w:p>
    <w:p w14:paraId="2DF52614" w14:textId="152A4481" w:rsidR="00587536" w:rsidRDefault="00513039" w:rsidP="005C1379">
      <w:pPr>
        <w:pStyle w:val="ListParagraph"/>
        <w:numPr>
          <w:ilvl w:val="0"/>
          <w:numId w:val="11"/>
        </w:numPr>
        <w:spacing w:after="0" w:line="360" w:lineRule="auto"/>
        <w:ind w:right="1925"/>
        <w:rPr>
          <w:rFonts w:ascii="Arial" w:hAnsi="Arial" w:cs="Arial"/>
        </w:rPr>
      </w:pPr>
      <w:r w:rsidRPr="00587536">
        <w:rPr>
          <w:rFonts w:ascii="Arial" w:hAnsi="Arial" w:cs="Arial"/>
        </w:rPr>
        <w:t xml:space="preserve">Proper authorization procedures </w:t>
      </w:r>
    </w:p>
    <w:p w14:paraId="36E78AC9" w14:textId="77777777" w:rsidR="00587536" w:rsidRDefault="00513039" w:rsidP="005C1379">
      <w:pPr>
        <w:pStyle w:val="ListParagraph"/>
        <w:numPr>
          <w:ilvl w:val="0"/>
          <w:numId w:val="11"/>
        </w:numPr>
        <w:spacing w:after="0" w:line="360" w:lineRule="auto"/>
        <w:ind w:right="1925"/>
        <w:rPr>
          <w:rFonts w:ascii="Arial" w:hAnsi="Arial" w:cs="Arial"/>
        </w:rPr>
      </w:pPr>
      <w:r w:rsidRPr="00587536">
        <w:rPr>
          <w:rFonts w:ascii="Arial" w:hAnsi="Arial" w:cs="Arial"/>
          <w:color w:val="7F7F7F"/>
          <w:sz w:val="14"/>
          <w:vertAlign w:val="superscript"/>
        </w:rPr>
        <w:t xml:space="preserve"> </w:t>
      </w:r>
      <w:r w:rsidRPr="00587536">
        <w:rPr>
          <w:rFonts w:ascii="Arial" w:hAnsi="Arial" w:cs="Arial"/>
        </w:rPr>
        <w:t>Adequate documentation, records, and audit trail</w:t>
      </w:r>
    </w:p>
    <w:p w14:paraId="13919933" w14:textId="0924E0B8" w:rsidR="004F4035" w:rsidRDefault="00513039" w:rsidP="005C1379">
      <w:pPr>
        <w:pStyle w:val="ListParagraph"/>
        <w:numPr>
          <w:ilvl w:val="0"/>
          <w:numId w:val="11"/>
        </w:numPr>
        <w:spacing w:after="0" w:line="360" w:lineRule="auto"/>
        <w:ind w:right="1925"/>
        <w:rPr>
          <w:rFonts w:ascii="Arial" w:hAnsi="Arial" w:cs="Arial"/>
        </w:rPr>
      </w:pPr>
      <w:r w:rsidRPr="00587536">
        <w:rPr>
          <w:rFonts w:ascii="Arial" w:hAnsi="Arial" w:cs="Arial"/>
        </w:rPr>
        <w:t xml:space="preserve"> </w:t>
      </w:r>
      <w:r w:rsidRPr="00587536">
        <w:rPr>
          <w:rFonts w:ascii="Arial" w:hAnsi="Arial" w:cs="Arial"/>
          <w:color w:val="7F7F7F"/>
          <w:sz w:val="14"/>
          <w:vertAlign w:val="superscript"/>
        </w:rPr>
        <w:t xml:space="preserve"> </w:t>
      </w:r>
      <w:r w:rsidRPr="00587536">
        <w:rPr>
          <w:rFonts w:ascii="Arial" w:hAnsi="Arial" w:cs="Arial"/>
        </w:rPr>
        <w:t>Physical control over assets and records</w:t>
      </w:r>
    </w:p>
    <w:p w14:paraId="1C099E35" w14:textId="61A7A2E6" w:rsidR="004F4035" w:rsidRDefault="00513039" w:rsidP="005C1379">
      <w:pPr>
        <w:pStyle w:val="ListParagraph"/>
        <w:numPr>
          <w:ilvl w:val="0"/>
          <w:numId w:val="11"/>
        </w:numPr>
        <w:spacing w:after="0" w:line="360" w:lineRule="auto"/>
        <w:ind w:right="1925"/>
        <w:rPr>
          <w:rFonts w:ascii="Arial" w:hAnsi="Arial" w:cs="Arial"/>
        </w:rPr>
      </w:pPr>
      <w:r w:rsidRPr="00587536">
        <w:rPr>
          <w:rFonts w:ascii="Arial" w:hAnsi="Arial" w:cs="Arial"/>
          <w:color w:val="7F7F7F"/>
          <w:sz w:val="14"/>
          <w:vertAlign w:val="superscript"/>
        </w:rPr>
        <w:t xml:space="preserve"> </w:t>
      </w:r>
      <w:r w:rsidRPr="00587536">
        <w:rPr>
          <w:rFonts w:ascii="Arial" w:hAnsi="Arial" w:cs="Arial"/>
        </w:rPr>
        <w:t xml:space="preserve">Independent checks on performance </w:t>
      </w:r>
    </w:p>
    <w:p w14:paraId="3659EA0E" w14:textId="4FF6B840" w:rsidR="00513039" w:rsidRPr="00587536" w:rsidRDefault="00513039" w:rsidP="005C1379">
      <w:pPr>
        <w:pStyle w:val="ListParagraph"/>
        <w:numPr>
          <w:ilvl w:val="0"/>
          <w:numId w:val="11"/>
        </w:numPr>
        <w:spacing w:after="0" w:line="360" w:lineRule="auto"/>
        <w:ind w:right="1925"/>
        <w:rPr>
          <w:rFonts w:ascii="Arial" w:hAnsi="Arial" w:cs="Arial"/>
        </w:rPr>
      </w:pPr>
      <w:r w:rsidRPr="00587536">
        <w:rPr>
          <w:rFonts w:ascii="Arial" w:hAnsi="Arial" w:cs="Arial"/>
          <w:color w:val="7F7F7F"/>
          <w:sz w:val="14"/>
          <w:vertAlign w:val="superscript"/>
        </w:rPr>
        <w:t xml:space="preserve"> </w:t>
      </w:r>
      <w:r w:rsidRPr="00587536">
        <w:rPr>
          <w:rFonts w:ascii="Arial" w:hAnsi="Arial" w:cs="Arial"/>
        </w:rPr>
        <w:t>Monitoring of controls</w:t>
      </w:r>
    </w:p>
    <w:p w14:paraId="38AFD34C" w14:textId="77777777" w:rsidR="00587536" w:rsidRDefault="00587536" w:rsidP="00E30389">
      <w:pPr>
        <w:spacing w:after="164" w:line="360" w:lineRule="auto"/>
        <w:ind w:left="0" w:right="11" w:firstLine="0"/>
        <w:jc w:val="both"/>
        <w:rPr>
          <w:rFonts w:ascii="Arial" w:hAnsi="Arial" w:cs="Arial"/>
        </w:rPr>
      </w:pPr>
    </w:p>
    <w:p w14:paraId="4841334C" w14:textId="77777777" w:rsidR="00587536" w:rsidRDefault="00587536" w:rsidP="005C1379">
      <w:pPr>
        <w:spacing w:after="164" w:line="360" w:lineRule="auto"/>
        <w:ind w:left="-5" w:right="11"/>
        <w:jc w:val="both"/>
        <w:rPr>
          <w:rFonts w:ascii="Arial" w:hAnsi="Arial" w:cs="Arial"/>
        </w:rPr>
      </w:pPr>
    </w:p>
    <w:p w14:paraId="22A5F6F2" w14:textId="54F90608" w:rsidR="00E30389" w:rsidRDefault="00587536" w:rsidP="00E30389">
      <w:pPr>
        <w:spacing w:after="164" w:line="360" w:lineRule="auto"/>
        <w:ind w:left="717" w:right="11" w:hanging="732"/>
        <w:jc w:val="both"/>
        <w:rPr>
          <w:rFonts w:ascii="Arial" w:hAnsi="Arial" w:cs="Arial"/>
        </w:rPr>
      </w:pPr>
      <w:r>
        <w:rPr>
          <w:rFonts w:ascii="Arial" w:hAnsi="Arial" w:cs="Arial"/>
        </w:rPr>
        <w:t>2.</w:t>
      </w:r>
      <w:r>
        <w:rPr>
          <w:rFonts w:ascii="Arial" w:hAnsi="Arial" w:cs="Arial"/>
        </w:rPr>
        <w:tab/>
      </w:r>
      <w:r w:rsidRPr="00587536">
        <w:rPr>
          <w:rFonts w:ascii="Arial" w:hAnsi="Arial" w:cs="Arial"/>
        </w:rPr>
        <w:t>According to Singleton &amp; Singleton (2010, p.157-160), an appropriate fraud policy is the best starting point for developing an efficient fraud response. This step must be undertaken before a fraud actually occurs or before the specifics of an anti-fraud program are determined. While developing a fraud policy, there are several issues that need to be considered. The first is the definition of fraud. Fraud must be properly defined, clear all ambiguities such that employees would be certain about what constitutes a fraud to the employer.</w:t>
      </w:r>
    </w:p>
    <w:p w14:paraId="2A573046" w14:textId="77777777" w:rsidR="00E30389" w:rsidRPr="007372F4" w:rsidRDefault="00E30389" w:rsidP="00E30389">
      <w:pPr>
        <w:spacing w:after="5" w:line="360" w:lineRule="auto"/>
        <w:ind w:left="5760" w:firstLine="0"/>
        <w:jc w:val="both"/>
        <w:rPr>
          <w:rFonts w:ascii="Arial" w:eastAsiaTheme="minorHAnsi" w:hAnsi="Arial" w:cs="Arial"/>
          <w:color w:val="auto"/>
          <w:szCs w:val="24"/>
        </w:rPr>
      </w:pPr>
      <w:r>
        <w:lastRenderedPageBreak/>
        <w:t xml:space="preserve">     </w:t>
      </w:r>
      <w:r w:rsidRPr="007372F4">
        <w:rPr>
          <w:rFonts w:ascii="Arial" w:eastAsiaTheme="minorHAnsi" w:hAnsi="Arial" w:cs="Arial"/>
          <w:color w:val="auto"/>
          <w:szCs w:val="24"/>
        </w:rPr>
        <w:t xml:space="preserve">BISMARK AMANKWAH ADDAI </w:t>
      </w:r>
    </w:p>
    <w:p w14:paraId="6DE3C132" w14:textId="77777777" w:rsidR="00E30389" w:rsidRPr="007372F4" w:rsidRDefault="00E30389" w:rsidP="00E30389">
      <w:pPr>
        <w:spacing w:after="5" w:line="360" w:lineRule="auto"/>
        <w:ind w:left="540" w:firstLine="0"/>
        <w:jc w:val="both"/>
        <w:rPr>
          <w:rFonts w:ascii="Arial" w:eastAsiaTheme="minorHAnsi" w:hAnsi="Arial" w:cs="Arial"/>
          <w:color w:val="auto"/>
          <w:szCs w:val="24"/>
        </w:rPr>
      </w:pPr>
      <w:r w:rsidRPr="007372F4">
        <w:rPr>
          <w:rFonts w:ascii="Arial" w:eastAsiaTheme="minorHAnsi" w:hAnsi="Arial" w:cs="Arial"/>
          <w:color w:val="auto"/>
          <w:szCs w:val="24"/>
        </w:rPr>
        <w:t xml:space="preserve">   </w:t>
      </w:r>
      <w:r w:rsidRPr="007372F4">
        <w:rPr>
          <w:rFonts w:ascii="Arial" w:eastAsiaTheme="minorHAnsi" w:hAnsi="Arial" w:cs="Arial"/>
          <w:color w:val="auto"/>
          <w:szCs w:val="24"/>
        </w:rPr>
        <w:tab/>
      </w:r>
      <w:r w:rsidRPr="007372F4">
        <w:rPr>
          <w:rFonts w:ascii="Arial" w:eastAsiaTheme="minorHAnsi" w:hAnsi="Arial" w:cs="Arial"/>
          <w:color w:val="auto"/>
          <w:szCs w:val="24"/>
        </w:rPr>
        <w:tab/>
      </w:r>
      <w:r w:rsidRPr="007372F4">
        <w:rPr>
          <w:rFonts w:ascii="Arial" w:eastAsiaTheme="minorHAnsi" w:hAnsi="Arial" w:cs="Arial"/>
          <w:color w:val="auto"/>
          <w:szCs w:val="24"/>
        </w:rPr>
        <w:tab/>
      </w:r>
      <w:r w:rsidRPr="007372F4">
        <w:rPr>
          <w:rFonts w:ascii="Arial" w:eastAsiaTheme="minorHAnsi" w:hAnsi="Arial" w:cs="Arial"/>
          <w:color w:val="auto"/>
          <w:szCs w:val="24"/>
        </w:rPr>
        <w:tab/>
      </w:r>
      <w:r w:rsidRPr="007372F4">
        <w:rPr>
          <w:rFonts w:ascii="Arial" w:eastAsiaTheme="minorHAnsi" w:hAnsi="Arial" w:cs="Arial"/>
          <w:color w:val="auto"/>
          <w:szCs w:val="24"/>
        </w:rPr>
        <w:tab/>
      </w:r>
      <w:r w:rsidRPr="007372F4">
        <w:rPr>
          <w:rFonts w:ascii="Arial" w:eastAsiaTheme="minorHAnsi" w:hAnsi="Arial" w:cs="Arial"/>
          <w:color w:val="auto"/>
          <w:szCs w:val="24"/>
        </w:rPr>
        <w:tab/>
      </w:r>
      <w:r w:rsidRPr="007372F4">
        <w:rPr>
          <w:rFonts w:ascii="Arial" w:eastAsiaTheme="minorHAnsi" w:hAnsi="Arial" w:cs="Arial"/>
          <w:color w:val="auto"/>
          <w:szCs w:val="24"/>
        </w:rPr>
        <w:tab/>
      </w:r>
      <w:r w:rsidRPr="007372F4">
        <w:rPr>
          <w:rFonts w:ascii="Arial" w:eastAsiaTheme="minorHAnsi" w:hAnsi="Arial" w:cs="Arial"/>
          <w:color w:val="auto"/>
          <w:szCs w:val="24"/>
        </w:rPr>
        <w:tab/>
        <w:t xml:space="preserve">      </w:t>
      </w:r>
      <w:r>
        <w:rPr>
          <w:rFonts w:ascii="Arial" w:eastAsiaTheme="minorHAnsi" w:hAnsi="Arial" w:cs="Arial"/>
          <w:color w:val="auto"/>
          <w:szCs w:val="24"/>
        </w:rPr>
        <w:t xml:space="preserve">     </w:t>
      </w:r>
      <w:r w:rsidRPr="007372F4">
        <w:rPr>
          <w:rFonts w:ascii="Arial" w:eastAsiaTheme="minorHAnsi" w:hAnsi="Arial" w:cs="Arial"/>
          <w:color w:val="auto"/>
          <w:szCs w:val="24"/>
        </w:rPr>
        <w:t xml:space="preserve">STUDENT #. 17980 </w:t>
      </w:r>
    </w:p>
    <w:p w14:paraId="55779E36" w14:textId="77777777" w:rsidR="00E30389" w:rsidRPr="007372F4" w:rsidRDefault="00E30389" w:rsidP="00E30389">
      <w:pPr>
        <w:spacing w:after="5" w:line="360" w:lineRule="auto"/>
        <w:ind w:left="0" w:firstLine="0"/>
        <w:jc w:val="both"/>
        <w:rPr>
          <w:rFonts w:ascii="Arial" w:eastAsiaTheme="minorHAnsi" w:hAnsi="Arial" w:cs="Arial"/>
          <w:color w:val="auto"/>
          <w:szCs w:val="24"/>
        </w:rPr>
      </w:pPr>
      <w:r w:rsidRPr="007372F4">
        <w:rPr>
          <w:rFonts w:ascii="Arial" w:eastAsiaTheme="minorHAnsi" w:hAnsi="Arial" w:cs="Arial"/>
          <w:color w:val="auto"/>
          <w:szCs w:val="24"/>
        </w:rPr>
        <w:t xml:space="preserve">       </w:t>
      </w:r>
      <w:r w:rsidRPr="007372F4">
        <w:rPr>
          <w:rFonts w:ascii="Arial" w:eastAsiaTheme="minorHAnsi" w:hAnsi="Arial" w:cs="Arial"/>
          <w:color w:val="auto"/>
          <w:szCs w:val="24"/>
        </w:rPr>
        <w:tab/>
      </w:r>
      <w:r w:rsidRPr="007372F4">
        <w:rPr>
          <w:rFonts w:ascii="Arial" w:eastAsiaTheme="minorHAnsi" w:hAnsi="Arial" w:cs="Arial"/>
          <w:color w:val="auto"/>
          <w:szCs w:val="24"/>
        </w:rPr>
        <w:tab/>
      </w:r>
      <w:r w:rsidRPr="007372F4">
        <w:rPr>
          <w:rFonts w:ascii="Arial" w:eastAsiaTheme="minorHAnsi" w:hAnsi="Arial" w:cs="Arial"/>
          <w:color w:val="auto"/>
          <w:szCs w:val="24"/>
        </w:rPr>
        <w:tab/>
      </w:r>
      <w:r w:rsidRPr="007372F4">
        <w:rPr>
          <w:rFonts w:ascii="Arial" w:eastAsiaTheme="minorHAnsi" w:hAnsi="Arial" w:cs="Arial"/>
          <w:color w:val="auto"/>
          <w:szCs w:val="24"/>
        </w:rPr>
        <w:tab/>
      </w:r>
      <w:r w:rsidRPr="007372F4">
        <w:rPr>
          <w:rFonts w:ascii="Arial" w:eastAsiaTheme="minorHAnsi" w:hAnsi="Arial" w:cs="Arial"/>
          <w:color w:val="auto"/>
          <w:szCs w:val="24"/>
        </w:rPr>
        <w:tab/>
      </w:r>
      <w:r w:rsidRPr="007372F4">
        <w:rPr>
          <w:rFonts w:ascii="Arial" w:eastAsiaTheme="minorHAnsi" w:hAnsi="Arial" w:cs="Arial"/>
          <w:color w:val="auto"/>
          <w:szCs w:val="24"/>
        </w:rPr>
        <w:tab/>
      </w:r>
      <w:r w:rsidRPr="007372F4">
        <w:rPr>
          <w:rFonts w:ascii="Arial" w:eastAsiaTheme="minorHAnsi" w:hAnsi="Arial" w:cs="Arial"/>
          <w:color w:val="auto"/>
          <w:szCs w:val="24"/>
        </w:rPr>
        <w:tab/>
      </w:r>
      <w:r w:rsidRPr="007372F4">
        <w:rPr>
          <w:rFonts w:ascii="Arial" w:eastAsiaTheme="minorHAnsi" w:hAnsi="Arial" w:cs="Arial"/>
          <w:color w:val="auto"/>
          <w:szCs w:val="24"/>
        </w:rPr>
        <w:tab/>
      </w:r>
      <w:r w:rsidRPr="007372F4">
        <w:rPr>
          <w:rFonts w:ascii="Arial" w:eastAsiaTheme="minorHAnsi" w:hAnsi="Arial" w:cs="Arial"/>
          <w:color w:val="auto"/>
          <w:szCs w:val="24"/>
        </w:rPr>
        <w:tab/>
        <w:t xml:space="preserve">       </w:t>
      </w:r>
      <w:r w:rsidRPr="007372F4">
        <w:rPr>
          <w:rFonts w:ascii="Arial" w:eastAsiaTheme="minorHAnsi" w:hAnsi="Arial" w:cs="Arial"/>
          <w:color w:val="auto"/>
          <w:szCs w:val="24"/>
        </w:rPr>
        <w:tab/>
        <w:t xml:space="preserve"> ASSIGNMENT # </w:t>
      </w:r>
      <w:r>
        <w:rPr>
          <w:rFonts w:ascii="Arial" w:eastAsiaTheme="minorHAnsi" w:hAnsi="Arial" w:cs="Arial"/>
          <w:color w:val="auto"/>
          <w:szCs w:val="24"/>
        </w:rPr>
        <w:t>10</w:t>
      </w:r>
    </w:p>
    <w:p w14:paraId="68FD71FB" w14:textId="7D9891A3" w:rsidR="00E30389" w:rsidRPr="007372F4" w:rsidRDefault="00E30389" w:rsidP="00E30389">
      <w:pPr>
        <w:spacing w:after="5" w:line="360" w:lineRule="auto"/>
        <w:ind w:left="0" w:firstLine="0"/>
        <w:jc w:val="both"/>
        <w:rPr>
          <w:rFonts w:ascii="Arial" w:eastAsiaTheme="minorHAnsi" w:hAnsi="Arial" w:cs="Arial"/>
          <w:color w:val="auto"/>
          <w:szCs w:val="24"/>
        </w:rPr>
      </w:pPr>
      <w:r w:rsidRPr="007372F4">
        <w:rPr>
          <w:rFonts w:ascii="Arial" w:eastAsiaTheme="minorHAnsi" w:hAnsi="Arial" w:cs="Arial"/>
          <w:color w:val="auto"/>
          <w:szCs w:val="24"/>
        </w:rPr>
        <w:tab/>
      </w:r>
      <w:r w:rsidRPr="007372F4">
        <w:rPr>
          <w:rFonts w:ascii="Arial" w:eastAsiaTheme="minorHAnsi" w:hAnsi="Arial" w:cs="Arial"/>
          <w:color w:val="auto"/>
          <w:szCs w:val="24"/>
        </w:rPr>
        <w:tab/>
      </w:r>
      <w:r w:rsidRPr="007372F4">
        <w:rPr>
          <w:rFonts w:ascii="Arial" w:eastAsiaTheme="minorHAnsi" w:hAnsi="Arial" w:cs="Arial"/>
          <w:color w:val="auto"/>
          <w:szCs w:val="24"/>
        </w:rPr>
        <w:tab/>
      </w:r>
      <w:r w:rsidRPr="007372F4">
        <w:rPr>
          <w:rFonts w:ascii="Arial" w:eastAsiaTheme="minorHAnsi" w:hAnsi="Arial" w:cs="Arial"/>
          <w:color w:val="auto"/>
          <w:szCs w:val="24"/>
        </w:rPr>
        <w:tab/>
      </w:r>
      <w:r w:rsidRPr="007372F4">
        <w:rPr>
          <w:rFonts w:ascii="Arial" w:eastAsiaTheme="minorHAnsi" w:hAnsi="Arial" w:cs="Arial"/>
          <w:color w:val="auto"/>
          <w:szCs w:val="24"/>
        </w:rPr>
        <w:tab/>
      </w:r>
      <w:r w:rsidRPr="007372F4">
        <w:rPr>
          <w:rFonts w:ascii="Arial" w:eastAsiaTheme="minorHAnsi" w:hAnsi="Arial" w:cs="Arial"/>
          <w:color w:val="auto"/>
          <w:szCs w:val="24"/>
        </w:rPr>
        <w:tab/>
      </w:r>
      <w:r w:rsidRPr="007372F4">
        <w:rPr>
          <w:rFonts w:ascii="Arial" w:eastAsiaTheme="minorHAnsi" w:hAnsi="Arial" w:cs="Arial"/>
          <w:color w:val="auto"/>
          <w:szCs w:val="24"/>
        </w:rPr>
        <w:tab/>
      </w:r>
      <w:r w:rsidRPr="007372F4">
        <w:rPr>
          <w:rFonts w:ascii="Arial" w:eastAsiaTheme="minorHAnsi" w:hAnsi="Arial" w:cs="Arial"/>
          <w:color w:val="auto"/>
          <w:szCs w:val="24"/>
        </w:rPr>
        <w:tab/>
      </w:r>
      <w:r w:rsidRPr="007372F4">
        <w:rPr>
          <w:rFonts w:ascii="Arial" w:eastAsiaTheme="minorHAnsi" w:hAnsi="Arial" w:cs="Arial"/>
          <w:color w:val="auto"/>
          <w:szCs w:val="24"/>
        </w:rPr>
        <w:tab/>
      </w:r>
      <w:r w:rsidRPr="007372F4">
        <w:rPr>
          <w:rFonts w:ascii="Arial" w:eastAsiaTheme="minorHAnsi" w:hAnsi="Arial" w:cs="Arial"/>
          <w:color w:val="auto"/>
          <w:szCs w:val="24"/>
        </w:rPr>
        <w:tab/>
        <w:t xml:space="preserve">          </w:t>
      </w:r>
      <w:r w:rsidRPr="007372F4">
        <w:rPr>
          <w:rFonts w:ascii="Arial" w:eastAsiaTheme="minorHAnsi" w:hAnsi="Arial" w:cs="Arial"/>
          <w:color w:val="auto"/>
          <w:szCs w:val="24"/>
        </w:rPr>
        <w:tab/>
        <w:t xml:space="preserve">  </w:t>
      </w:r>
      <w:r>
        <w:rPr>
          <w:rFonts w:ascii="Arial" w:eastAsiaTheme="minorHAnsi" w:hAnsi="Arial" w:cs="Arial"/>
          <w:color w:val="auto"/>
          <w:szCs w:val="24"/>
        </w:rPr>
        <w:t xml:space="preserve">  </w:t>
      </w:r>
      <w:r w:rsidRPr="007372F4">
        <w:rPr>
          <w:rFonts w:ascii="Arial" w:eastAsiaTheme="minorHAnsi" w:hAnsi="Arial" w:cs="Arial"/>
          <w:color w:val="auto"/>
          <w:szCs w:val="24"/>
        </w:rPr>
        <w:t xml:space="preserve">   Page # </w:t>
      </w:r>
      <w:r>
        <w:rPr>
          <w:rFonts w:ascii="Arial" w:eastAsiaTheme="minorHAnsi" w:hAnsi="Arial" w:cs="Arial"/>
          <w:color w:val="auto"/>
          <w:szCs w:val="24"/>
        </w:rPr>
        <w:t>8</w:t>
      </w:r>
    </w:p>
    <w:p w14:paraId="17205C5D" w14:textId="77777777" w:rsidR="00E30389" w:rsidRDefault="00E30389" w:rsidP="00E30389">
      <w:pPr>
        <w:spacing w:after="164" w:line="360" w:lineRule="auto"/>
        <w:ind w:left="0" w:right="11" w:firstLine="0"/>
        <w:jc w:val="both"/>
        <w:rPr>
          <w:rFonts w:ascii="Arial" w:hAnsi="Arial" w:cs="Arial"/>
        </w:rPr>
      </w:pPr>
    </w:p>
    <w:p w14:paraId="4E3CEF21" w14:textId="50ADF3A1" w:rsidR="00D0585D" w:rsidRPr="00D0585D" w:rsidRDefault="00D0585D" w:rsidP="005C1379">
      <w:pPr>
        <w:spacing w:after="235" w:line="360" w:lineRule="auto"/>
        <w:ind w:left="717" w:right="11" w:firstLine="0"/>
        <w:jc w:val="both"/>
        <w:rPr>
          <w:rFonts w:ascii="Arial" w:hAnsi="Arial" w:cs="Arial"/>
        </w:rPr>
      </w:pPr>
      <w:r w:rsidRPr="00D0585D">
        <w:rPr>
          <w:rFonts w:ascii="Arial" w:hAnsi="Arial" w:cs="Arial"/>
        </w:rPr>
        <w:t>Let us suppose that an employee “borrows” the employer’s camera. This employee uses the camera to take pictures of his/her personal property or personal belongings and then uses the company’s computer to set up an eBay account and sell his/her belongings all during work hours. Might this be categorized as a fraud? If no proper definition of fraud is determined, it would in all likelihood be subject to judge or jury interpretation when there is litigation.  However, if the entity had used the ACFE’s definition of fraud in its fraud policy and made all employees sign it to secure their agreement, there would be much less doubt regarding the term “fraud” in the courtroom. The same policy could be applied to employees who “borrow” heavy equipment for their personal use over the weekend, as it is not required until Monday. Therefore, it is important that the company craft a definition of fraud and make it a part of their fraud policy.  The following should be considered when defining fraud:</w:t>
      </w:r>
    </w:p>
    <w:p w14:paraId="12AEA9FF" w14:textId="77777777" w:rsidR="00D0585D" w:rsidRPr="00D0585D" w:rsidRDefault="00D0585D" w:rsidP="005C1379">
      <w:pPr>
        <w:numPr>
          <w:ilvl w:val="0"/>
          <w:numId w:val="9"/>
        </w:numPr>
        <w:spacing w:after="54" w:line="360" w:lineRule="auto"/>
        <w:ind w:right="11"/>
        <w:contextualSpacing/>
        <w:jc w:val="both"/>
        <w:rPr>
          <w:rFonts w:ascii="Arial" w:hAnsi="Arial" w:cs="Arial"/>
        </w:rPr>
      </w:pPr>
      <w:r w:rsidRPr="00D0585D">
        <w:rPr>
          <w:rFonts w:ascii="Arial" w:hAnsi="Arial" w:cs="Arial"/>
        </w:rPr>
        <w:t>Any dishonest or fraudulent act</w:t>
      </w:r>
    </w:p>
    <w:p w14:paraId="51BC496B" w14:textId="77777777" w:rsidR="00D0585D" w:rsidRPr="00D0585D" w:rsidRDefault="00D0585D" w:rsidP="005C1379">
      <w:pPr>
        <w:numPr>
          <w:ilvl w:val="0"/>
          <w:numId w:val="9"/>
        </w:numPr>
        <w:spacing w:after="54" w:line="360" w:lineRule="auto"/>
        <w:ind w:right="11"/>
        <w:contextualSpacing/>
        <w:jc w:val="both"/>
        <w:rPr>
          <w:rFonts w:ascii="Arial" w:hAnsi="Arial" w:cs="Arial"/>
        </w:rPr>
      </w:pPr>
      <w:r w:rsidRPr="00D0585D">
        <w:rPr>
          <w:rFonts w:ascii="Arial" w:hAnsi="Arial" w:cs="Arial"/>
        </w:rPr>
        <w:t>Violation of fiduciary responsibilities</w:t>
      </w:r>
    </w:p>
    <w:p w14:paraId="3F596709" w14:textId="77777777" w:rsidR="00D0585D" w:rsidRPr="00D0585D" w:rsidRDefault="00D0585D" w:rsidP="005C1379">
      <w:pPr>
        <w:numPr>
          <w:ilvl w:val="0"/>
          <w:numId w:val="9"/>
        </w:numPr>
        <w:spacing w:after="54" w:line="360" w:lineRule="auto"/>
        <w:ind w:right="11"/>
        <w:contextualSpacing/>
        <w:jc w:val="both"/>
        <w:rPr>
          <w:rFonts w:ascii="Arial" w:hAnsi="Arial" w:cs="Arial"/>
        </w:rPr>
      </w:pPr>
      <w:r w:rsidRPr="00D0585D">
        <w:rPr>
          <w:rFonts w:ascii="Arial" w:hAnsi="Arial" w:cs="Arial"/>
        </w:rPr>
        <w:t>Misappropriation of funds, securities, supplies, or other entity assets</w:t>
      </w:r>
    </w:p>
    <w:p w14:paraId="63D2A3F3" w14:textId="77777777" w:rsidR="00D0585D" w:rsidRPr="00D0585D" w:rsidRDefault="00D0585D" w:rsidP="005C1379">
      <w:pPr>
        <w:numPr>
          <w:ilvl w:val="0"/>
          <w:numId w:val="9"/>
        </w:numPr>
        <w:spacing w:after="54" w:line="360" w:lineRule="auto"/>
        <w:ind w:right="11"/>
        <w:contextualSpacing/>
        <w:jc w:val="both"/>
        <w:rPr>
          <w:rFonts w:ascii="Arial" w:hAnsi="Arial" w:cs="Arial"/>
        </w:rPr>
      </w:pPr>
      <w:r w:rsidRPr="00D0585D">
        <w:rPr>
          <w:rFonts w:ascii="Arial" w:hAnsi="Arial" w:cs="Arial"/>
        </w:rPr>
        <w:t>Unauthorized use of the entity’s assets, such as equipment and computers for personal use.</w:t>
      </w:r>
    </w:p>
    <w:p w14:paraId="22E89FC2" w14:textId="77777777" w:rsidR="00D0585D" w:rsidRPr="00D0585D" w:rsidRDefault="00D0585D" w:rsidP="005C1379">
      <w:pPr>
        <w:numPr>
          <w:ilvl w:val="0"/>
          <w:numId w:val="9"/>
        </w:numPr>
        <w:spacing w:after="54" w:line="360" w:lineRule="auto"/>
        <w:ind w:right="11"/>
        <w:contextualSpacing/>
        <w:jc w:val="both"/>
        <w:rPr>
          <w:rFonts w:ascii="Arial" w:hAnsi="Arial" w:cs="Arial"/>
        </w:rPr>
      </w:pPr>
      <w:r w:rsidRPr="00D0585D">
        <w:rPr>
          <w:rFonts w:ascii="Arial" w:hAnsi="Arial" w:cs="Arial"/>
        </w:rPr>
        <w:t>Improper handling or reporting of money or financial transactions.</w:t>
      </w:r>
    </w:p>
    <w:p w14:paraId="5145A054" w14:textId="77777777" w:rsidR="00D0585D" w:rsidRPr="00D0585D" w:rsidRDefault="00D0585D" w:rsidP="005C1379">
      <w:pPr>
        <w:numPr>
          <w:ilvl w:val="0"/>
          <w:numId w:val="9"/>
        </w:numPr>
        <w:spacing w:after="54" w:line="360" w:lineRule="auto"/>
        <w:ind w:right="11"/>
        <w:contextualSpacing/>
        <w:jc w:val="both"/>
        <w:rPr>
          <w:rFonts w:ascii="Arial" w:hAnsi="Arial" w:cs="Arial"/>
        </w:rPr>
      </w:pPr>
      <w:r w:rsidRPr="00D0585D">
        <w:rPr>
          <w:rFonts w:ascii="Arial" w:hAnsi="Arial" w:cs="Arial"/>
        </w:rPr>
        <w:t>Earning profits from insider knowledge of entity activities.</w:t>
      </w:r>
    </w:p>
    <w:p w14:paraId="7724A1F6" w14:textId="77777777" w:rsidR="00D0585D" w:rsidRPr="00D0585D" w:rsidRDefault="00D0585D" w:rsidP="005C1379">
      <w:pPr>
        <w:numPr>
          <w:ilvl w:val="0"/>
          <w:numId w:val="9"/>
        </w:numPr>
        <w:spacing w:after="54" w:line="360" w:lineRule="auto"/>
        <w:ind w:right="11"/>
        <w:contextualSpacing/>
        <w:jc w:val="both"/>
        <w:rPr>
          <w:rFonts w:ascii="Arial" w:hAnsi="Arial" w:cs="Arial"/>
        </w:rPr>
      </w:pPr>
      <w:r w:rsidRPr="00D0585D">
        <w:rPr>
          <w:rFonts w:ascii="Arial" w:hAnsi="Arial" w:cs="Arial"/>
        </w:rPr>
        <w:t>Disclosing confidential and proprietary information to outside parties.</w:t>
      </w:r>
    </w:p>
    <w:p w14:paraId="53664657" w14:textId="77777777" w:rsidR="00D0585D" w:rsidRPr="00D0585D" w:rsidRDefault="00D0585D" w:rsidP="005C1379">
      <w:pPr>
        <w:numPr>
          <w:ilvl w:val="0"/>
          <w:numId w:val="9"/>
        </w:numPr>
        <w:spacing w:after="54" w:line="360" w:lineRule="auto"/>
        <w:ind w:right="11"/>
        <w:contextualSpacing/>
        <w:jc w:val="both"/>
        <w:rPr>
          <w:rFonts w:ascii="Arial" w:hAnsi="Arial" w:cs="Arial"/>
        </w:rPr>
      </w:pPr>
      <w:r w:rsidRPr="00D0585D">
        <w:rPr>
          <w:rFonts w:ascii="Arial" w:hAnsi="Arial" w:cs="Arial"/>
        </w:rPr>
        <w:t>Disclosing securities-related activities of the entity to outsiders.</w:t>
      </w:r>
    </w:p>
    <w:p w14:paraId="2DE5BB65" w14:textId="5E322DB9" w:rsidR="001503BA" w:rsidRPr="001503BA" w:rsidRDefault="00D0585D" w:rsidP="001503BA">
      <w:pPr>
        <w:numPr>
          <w:ilvl w:val="0"/>
          <w:numId w:val="9"/>
        </w:numPr>
        <w:spacing w:after="54" w:line="360" w:lineRule="auto"/>
        <w:ind w:right="11"/>
        <w:contextualSpacing/>
        <w:jc w:val="both"/>
        <w:rPr>
          <w:rFonts w:ascii="Arial" w:hAnsi="Arial" w:cs="Arial"/>
        </w:rPr>
      </w:pPr>
      <w:r w:rsidRPr="00D0585D">
        <w:rPr>
          <w:rFonts w:ascii="Arial" w:hAnsi="Arial" w:cs="Arial"/>
        </w:rPr>
        <w:t>Accepting or seeking anything of material value from contractors, vendors, or persons providing services or materials to the entity. Gifts worth less than $50 are an exception</w:t>
      </w:r>
      <w:r w:rsidR="001503BA">
        <w:rPr>
          <w:rFonts w:ascii="Arial" w:hAnsi="Arial" w:cs="Arial"/>
        </w:rPr>
        <w:t>.</w:t>
      </w:r>
    </w:p>
    <w:p w14:paraId="33BDCEA6" w14:textId="77777777" w:rsidR="001503BA" w:rsidRPr="007372F4" w:rsidRDefault="001503BA" w:rsidP="001503BA">
      <w:pPr>
        <w:spacing w:after="5" w:line="360" w:lineRule="auto"/>
        <w:ind w:left="5760" w:firstLine="0"/>
        <w:jc w:val="both"/>
        <w:rPr>
          <w:rFonts w:ascii="Arial" w:eastAsiaTheme="minorHAnsi" w:hAnsi="Arial" w:cs="Arial"/>
          <w:color w:val="auto"/>
          <w:szCs w:val="24"/>
        </w:rPr>
      </w:pPr>
      <w:r>
        <w:lastRenderedPageBreak/>
        <w:t xml:space="preserve">     </w:t>
      </w:r>
      <w:r w:rsidRPr="007372F4">
        <w:rPr>
          <w:rFonts w:ascii="Arial" w:eastAsiaTheme="minorHAnsi" w:hAnsi="Arial" w:cs="Arial"/>
          <w:color w:val="auto"/>
          <w:szCs w:val="24"/>
        </w:rPr>
        <w:t xml:space="preserve">BISMARK AMANKWAH ADDAI </w:t>
      </w:r>
    </w:p>
    <w:p w14:paraId="13AD964A" w14:textId="77777777" w:rsidR="001503BA" w:rsidRPr="007372F4" w:rsidRDefault="001503BA" w:rsidP="001503BA">
      <w:pPr>
        <w:spacing w:after="5" w:line="360" w:lineRule="auto"/>
        <w:ind w:left="540" w:firstLine="0"/>
        <w:jc w:val="both"/>
        <w:rPr>
          <w:rFonts w:ascii="Arial" w:eastAsiaTheme="minorHAnsi" w:hAnsi="Arial" w:cs="Arial"/>
          <w:color w:val="auto"/>
          <w:szCs w:val="24"/>
        </w:rPr>
      </w:pPr>
      <w:r w:rsidRPr="007372F4">
        <w:rPr>
          <w:rFonts w:ascii="Arial" w:eastAsiaTheme="minorHAnsi" w:hAnsi="Arial" w:cs="Arial"/>
          <w:color w:val="auto"/>
          <w:szCs w:val="24"/>
        </w:rPr>
        <w:t xml:space="preserve">   </w:t>
      </w:r>
      <w:r w:rsidRPr="007372F4">
        <w:rPr>
          <w:rFonts w:ascii="Arial" w:eastAsiaTheme="minorHAnsi" w:hAnsi="Arial" w:cs="Arial"/>
          <w:color w:val="auto"/>
          <w:szCs w:val="24"/>
        </w:rPr>
        <w:tab/>
      </w:r>
      <w:r w:rsidRPr="007372F4">
        <w:rPr>
          <w:rFonts w:ascii="Arial" w:eastAsiaTheme="minorHAnsi" w:hAnsi="Arial" w:cs="Arial"/>
          <w:color w:val="auto"/>
          <w:szCs w:val="24"/>
        </w:rPr>
        <w:tab/>
      </w:r>
      <w:r w:rsidRPr="007372F4">
        <w:rPr>
          <w:rFonts w:ascii="Arial" w:eastAsiaTheme="minorHAnsi" w:hAnsi="Arial" w:cs="Arial"/>
          <w:color w:val="auto"/>
          <w:szCs w:val="24"/>
        </w:rPr>
        <w:tab/>
      </w:r>
      <w:r w:rsidRPr="007372F4">
        <w:rPr>
          <w:rFonts w:ascii="Arial" w:eastAsiaTheme="minorHAnsi" w:hAnsi="Arial" w:cs="Arial"/>
          <w:color w:val="auto"/>
          <w:szCs w:val="24"/>
        </w:rPr>
        <w:tab/>
      </w:r>
      <w:r w:rsidRPr="007372F4">
        <w:rPr>
          <w:rFonts w:ascii="Arial" w:eastAsiaTheme="minorHAnsi" w:hAnsi="Arial" w:cs="Arial"/>
          <w:color w:val="auto"/>
          <w:szCs w:val="24"/>
        </w:rPr>
        <w:tab/>
      </w:r>
      <w:r w:rsidRPr="007372F4">
        <w:rPr>
          <w:rFonts w:ascii="Arial" w:eastAsiaTheme="minorHAnsi" w:hAnsi="Arial" w:cs="Arial"/>
          <w:color w:val="auto"/>
          <w:szCs w:val="24"/>
        </w:rPr>
        <w:tab/>
      </w:r>
      <w:r w:rsidRPr="007372F4">
        <w:rPr>
          <w:rFonts w:ascii="Arial" w:eastAsiaTheme="minorHAnsi" w:hAnsi="Arial" w:cs="Arial"/>
          <w:color w:val="auto"/>
          <w:szCs w:val="24"/>
        </w:rPr>
        <w:tab/>
      </w:r>
      <w:r w:rsidRPr="007372F4">
        <w:rPr>
          <w:rFonts w:ascii="Arial" w:eastAsiaTheme="minorHAnsi" w:hAnsi="Arial" w:cs="Arial"/>
          <w:color w:val="auto"/>
          <w:szCs w:val="24"/>
        </w:rPr>
        <w:tab/>
        <w:t xml:space="preserve">      </w:t>
      </w:r>
      <w:r>
        <w:rPr>
          <w:rFonts w:ascii="Arial" w:eastAsiaTheme="minorHAnsi" w:hAnsi="Arial" w:cs="Arial"/>
          <w:color w:val="auto"/>
          <w:szCs w:val="24"/>
        </w:rPr>
        <w:t xml:space="preserve">     </w:t>
      </w:r>
      <w:r w:rsidRPr="007372F4">
        <w:rPr>
          <w:rFonts w:ascii="Arial" w:eastAsiaTheme="minorHAnsi" w:hAnsi="Arial" w:cs="Arial"/>
          <w:color w:val="auto"/>
          <w:szCs w:val="24"/>
        </w:rPr>
        <w:t xml:space="preserve">STUDENT #. 17980 </w:t>
      </w:r>
    </w:p>
    <w:p w14:paraId="056B6283" w14:textId="77777777" w:rsidR="001503BA" w:rsidRPr="007372F4" w:rsidRDefault="001503BA" w:rsidP="001503BA">
      <w:pPr>
        <w:spacing w:after="5" w:line="360" w:lineRule="auto"/>
        <w:ind w:left="0" w:firstLine="0"/>
        <w:jc w:val="both"/>
        <w:rPr>
          <w:rFonts w:ascii="Arial" w:eastAsiaTheme="minorHAnsi" w:hAnsi="Arial" w:cs="Arial"/>
          <w:color w:val="auto"/>
          <w:szCs w:val="24"/>
        </w:rPr>
      </w:pPr>
      <w:r w:rsidRPr="007372F4">
        <w:rPr>
          <w:rFonts w:ascii="Arial" w:eastAsiaTheme="minorHAnsi" w:hAnsi="Arial" w:cs="Arial"/>
          <w:color w:val="auto"/>
          <w:szCs w:val="24"/>
        </w:rPr>
        <w:t xml:space="preserve">       </w:t>
      </w:r>
      <w:r w:rsidRPr="007372F4">
        <w:rPr>
          <w:rFonts w:ascii="Arial" w:eastAsiaTheme="minorHAnsi" w:hAnsi="Arial" w:cs="Arial"/>
          <w:color w:val="auto"/>
          <w:szCs w:val="24"/>
        </w:rPr>
        <w:tab/>
      </w:r>
      <w:r w:rsidRPr="007372F4">
        <w:rPr>
          <w:rFonts w:ascii="Arial" w:eastAsiaTheme="minorHAnsi" w:hAnsi="Arial" w:cs="Arial"/>
          <w:color w:val="auto"/>
          <w:szCs w:val="24"/>
        </w:rPr>
        <w:tab/>
      </w:r>
      <w:r w:rsidRPr="007372F4">
        <w:rPr>
          <w:rFonts w:ascii="Arial" w:eastAsiaTheme="minorHAnsi" w:hAnsi="Arial" w:cs="Arial"/>
          <w:color w:val="auto"/>
          <w:szCs w:val="24"/>
        </w:rPr>
        <w:tab/>
      </w:r>
      <w:r w:rsidRPr="007372F4">
        <w:rPr>
          <w:rFonts w:ascii="Arial" w:eastAsiaTheme="minorHAnsi" w:hAnsi="Arial" w:cs="Arial"/>
          <w:color w:val="auto"/>
          <w:szCs w:val="24"/>
        </w:rPr>
        <w:tab/>
      </w:r>
      <w:r w:rsidRPr="007372F4">
        <w:rPr>
          <w:rFonts w:ascii="Arial" w:eastAsiaTheme="minorHAnsi" w:hAnsi="Arial" w:cs="Arial"/>
          <w:color w:val="auto"/>
          <w:szCs w:val="24"/>
        </w:rPr>
        <w:tab/>
      </w:r>
      <w:r w:rsidRPr="007372F4">
        <w:rPr>
          <w:rFonts w:ascii="Arial" w:eastAsiaTheme="minorHAnsi" w:hAnsi="Arial" w:cs="Arial"/>
          <w:color w:val="auto"/>
          <w:szCs w:val="24"/>
        </w:rPr>
        <w:tab/>
      </w:r>
      <w:r w:rsidRPr="007372F4">
        <w:rPr>
          <w:rFonts w:ascii="Arial" w:eastAsiaTheme="minorHAnsi" w:hAnsi="Arial" w:cs="Arial"/>
          <w:color w:val="auto"/>
          <w:szCs w:val="24"/>
        </w:rPr>
        <w:tab/>
      </w:r>
      <w:r w:rsidRPr="007372F4">
        <w:rPr>
          <w:rFonts w:ascii="Arial" w:eastAsiaTheme="minorHAnsi" w:hAnsi="Arial" w:cs="Arial"/>
          <w:color w:val="auto"/>
          <w:szCs w:val="24"/>
        </w:rPr>
        <w:tab/>
      </w:r>
      <w:r w:rsidRPr="007372F4">
        <w:rPr>
          <w:rFonts w:ascii="Arial" w:eastAsiaTheme="minorHAnsi" w:hAnsi="Arial" w:cs="Arial"/>
          <w:color w:val="auto"/>
          <w:szCs w:val="24"/>
        </w:rPr>
        <w:tab/>
        <w:t xml:space="preserve">       </w:t>
      </w:r>
      <w:r w:rsidRPr="007372F4">
        <w:rPr>
          <w:rFonts w:ascii="Arial" w:eastAsiaTheme="minorHAnsi" w:hAnsi="Arial" w:cs="Arial"/>
          <w:color w:val="auto"/>
          <w:szCs w:val="24"/>
        </w:rPr>
        <w:tab/>
        <w:t xml:space="preserve"> ASSIGNMENT # </w:t>
      </w:r>
      <w:r>
        <w:rPr>
          <w:rFonts w:ascii="Arial" w:eastAsiaTheme="minorHAnsi" w:hAnsi="Arial" w:cs="Arial"/>
          <w:color w:val="auto"/>
          <w:szCs w:val="24"/>
        </w:rPr>
        <w:t>10</w:t>
      </w:r>
    </w:p>
    <w:p w14:paraId="3085043B" w14:textId="1BDC7860" w:rsidR="001503BA" w:rsidRPr="001503BA" w:rsidRDefault="001503BA" w:rsidP="001503BA">
      <w:pPr>
        <w:spacing w:after="5" w:line="360" w:lineRule="auto"/>
        <w:ind w:left="0" w:firstLine="0"/>
        <w:jc w:val="both"/>
        <w:rPr>
          <w:rFonts w:ascii="Arial" w:eastAsiaTheme="minorHAnsi" w:hAnsi="Arial" w:cs="Arial"/>
          <w:color w:val="auto"/>
          <w:szCs w:val="24"/>
        </w:rPr>
      </w:pPr>
      <w:r w:rsidRPr="007372F4">
        <w:rPr>
          <w:rFonts w:ascii="Arial" w:eastAsiaTheme="minorHAnsi" w:hAnsi="Arial" w:cs="Arial"/>
          <w:color w:val="auto"/>
          <w:szCs w:val="24"/>
        </w:rPr>
        <w:tab/>
      </w:r>
      <w:r w:rsidRPr="007372F4">
        <w:rPr>
          <w:rFonts w:ascii="Arial" w:eastAsiaTheme="minorHAnsi" w:hAnsi="Arial" w:cs="Arial"/>
          <w:color w:val="auto"/>
          <w:szCs w:val="24"/>
        </w:rPr>
        <w:tab/>
      </w:r>
      <w:r w:rsidRPr="007372F4">
        <w:rPr>
          <w:rFonts w:ascii="Arial" w:eastAsiaTheme="minorHAnsi" w:hAnsi="Arial" w:cs="Arial"/>
          <w:color w:val="auto"/>
          <w:szCs w:val="24"/>
        </w:rPr>
        <w:tab/>
      </w:r>
      <w:r w:rsidRPr="007372F4">
        <w:rPr>
          <w:rFonts w:ascii="Arial" w:eastAsiaTheme="minorHAnsi" w:hAnsi="Arial" w:cs="Arial"/>
          <w:color w:val="auto"/>
          <w:szCs w:val="24"/>
        </w:rPr>
        <w:tab/>
      </w:r>
      <w:r w:rsidRPr="007372F4">
        <w:rPr>
          <w:rFonts w:ascii="Arial" w:eastAsiaTheme="minorHAnsi" w:hAnsi="Arial" w:cs="Arial"/>
          <w:color w:val="auto"/>
          <w:szCs w:val="24"/>
        </w:rPr>
        <w:tab/>
      </w:r>
      <w:r w:rsidRPr="007372F4">
        <w:rPr>
          <w:rFonts w:ascii="Arial" w:eastAsiaTheme="minorHAnsi" w:hAnsi="Arial" w:cs="Arial"/>
          <w:color w:val="auto"/>
          <w:szCs w:val="24"/>
        </w:rPr>
        <w:tab/>
      </w:r>
      <w:r w:rsidRPr="007372F4">
        <w:rPr>
          <w:rFonts w:ascii="Arial" w:eastAsiaTheme="minorHAnsi" w:hAnsi="Arial" w:cs="Arial"/>
          <w:color w:val="auto"/>
          <w:szCs w:val="24"/>
        </w:rPr>
        <w:tab/>
      </w:r>
      <w:r w:rsidRPr="007372F4">
        <w:rPr>
          <w:rFonts w:ascii="Arial" w:eastAsiaTheme="minorHAnsi" w:hAnsi="Arial" w:cs="Arial"/>
          <w:color w:val="auto"/>
          <w:szCs w:val="24"/>
        </w:rPr>
        <w:tab/>
      </w:r>
      <w:r w:rsidRPr="007372F4">
        <w:rPr>
          <w:rFonts w:ascii="Arial" w:eastAsiaTheme="minorHAnsi" w:hAnsi="Arial" w:cs="Arial"/>
          <w:color w:val="auto"/>
          <w:szCs w:val="24"/>
        </w:rPr>
        <w:tab/>
      </w:r>
      <w:r w:rsidRPr="007372F4">
        <w:rPr>
          <w:rFonts w:ascii="Arial" w:eastAsiaTheme="minorHAnsi" w:hAnsi="Arial" w:cs="Arial"/>
          <w:color w:val="auto"/>
          <w:szCs w:val="24"/>
        </w:rPr>
        <w:tab/>
        <w:t xml:space="preserve">          </w:t>
      </w:r>
      <w:r w:rsidRPr="007372F4">
        <w:rPr>
          <w:rFonts w:ascii="Arial" w:eastAsiaTheme="minorHAnsi" w:hAnsi="Arial" w:cs="Arial"/>
          <w:color w:val="auto"/>
          <w:szCs w:val="24"/>
        </w:rPr>
        <w:tab/>
        <w:t xml:space="preserve">  </w:t>
      </w:r>
      <w:r>
        <w:rPr>
          <w:rFonts w:ascii="Arial" w:eastAsiaTheme="minorHAnsi" w:hAnsi="Arial" w:cs="Arial"/>
          <w:color w:val="auto"/>
          <w:szCs w:val="24"/>
        </w:rPr>
        <w:t xml:space="preserve">  </w:t>
      </w:r>
      <w:r w:rsidRPr="007372F4">
        <w:rPr>
          <w:rFonts w:ascii="Arial" w:eastAsiaTheme="minorHAnsi" w:hAnsi="Arial" w:cs="Arial"/>
          <w:color w:val="auto"/>
          <w:szCs w:val="24"/>
        </w:rPr>
        <w:t xml:space="preserve">   Page # </w:t>
      </w:r>
      <w:r>
        <w:rPr>
          <w:rFonts w:ascii="Arial" w:eastAsiaTheme="minorHAnsi" w:hAnsi="Arial" w:cs="Arial"/>
          <w:color w:val="auto"/>
          <w:szCs w:val="24"/>
        </w:rPr>
        <w:t>9</w:t>
      </w:r>
    </w:p>
    <w:p w14:paraId="7163AE74" w14:textId="77777777" w:rsidR="001503BA" w:rsidRDefault="001503BA" w:rsidP="001503BA">
      <w:pPr>
        <w:spacing w:after="54" w:line="360" w:lineRule="auto"/>
        <w:ind w:left="720" w:right="11" w:firstLine="0"/>
        <w:contextualSpacing/>
        <w:jc w:val="both"/>
        <w:rPr>
          <w:rFonts w:ascii="Arial" w:hAnsi="Arial" w:cs="Arial"/>
        </w:rPr>
      </w:pPr>
    </w:p>
    <w:p w14:paraId="00BCA4E7" w14:textId="77777777" w:rsidR="00D0585D" w:rsidRPr="00D0585D" w:rsidRDefault="00D0585D" w:rsidP="001503BA">
      <w:pPr>
        <w:numPr>
          <w:ilvl w:val="0"/>
          <w:numId w:val="9"/>
        </w:numPr>
        <w:spacing w:after="54" w:line="360" w:lineRule="auto"/>
        <w:ind w:right="11"/>
        <w:contextualSpacing/>
        <w:jc w:val="both"/>
        <w:rPr>
          <w:rFonts w:ascii="Arial" w:hAnsi="Arial" w:cs="Arial"/>
        </w:rPr>
      </w:pPr>
      <w:r w:rsidRPr="00D0585D">
        <w:rPr>
          <w:rFonts w:ascii="Arial" w:hAnsi="Arial" w:cs="Arial"/>
        </w:rPr>
        <w:t>Destruction, removal, or inappropriate use of records (paper or digital), furniture, fixtures, or equipment.</w:t>
      </w:r>
    </w:p>
    <w:p w14:paraId="600EE398" w14:textId="77777777" w:rsidR="00D0585D" w:rsidRPr="00D0585D" w:rsidRDefault="00D0585D" w:rsidP="005C1379">
      <w:pPr>
        <w:numPr>
          <w:ilvl w:val="0"/>
          <w:numId w:val="10"/>
        </w:numPr>
        <w:spacing w:after="53" w:line="360" w:lineRule="auto"/>
        <w:ind w:right="11"/>
        <w:contextualSpacing/>
        <w:jc w:val="both"/>
        <w:rPr>
          <w:rFonts w:ascii="Arial" w:hAnsi="Arial" w:cs="Arial"/>
        </w:rPr>
      </w:pPr>
      <w:r w:rsidRPr="00D0585D">
        <w:rPr>
          <w:rFonts w:ascii="Arial" w:hAnsi="Arial" w:cs="Arial"/>
        </w:rPr>
        <w:t>Malicious activities involving the entity’s computers, systems, or technologies</w:t>
      </w:r>
    </w:p>
    <w:p w14:paraId="363E2878" w14:textId="77777777" w:rsidR="00D0585D" w:rsidRPr="00D0585D" w:rsidRDefault="00D0585D" w:rsidP="005C1379">
      <w:pPr>
        <w:numPr>
          <w:ilvl w:val="0"/>
          <w:numId w:val="10"/>
        </w:numPr>
        <w:spacing w:after="53" w:line="360" w:lineRule="auto"/>
        <w:ind w:right="11"/>
        <w:contextualSpacing/>
        <w:jc w:val="both"/>
        <w:rPr>
          <w:rFonts w:ascii="Arial" w:hAnsi="Arial" w:cs="Arial"/>
        </w:rPr>
      </w:pPr>
      <w:r w:rsidRPr="00D0585D">
        <w:rPr>
          <w:rFonts w:ascii="Arial" w:hAnsi="Arial" w:cs="Arial"/>
        </w:rPr>
        <w:t>Any violation of a relevant legal act</w:t>
      </w:r>
    </w:p>
    <w:p w14:paraId="182B7DCA" w14:textId="77777777" w:rsidR="00587536" w:rsidRDefault="00587536" w:rsidP="005C1379">
      <w:pPr>
        <w:spacing w:after="180" w:line="360" w:lineRule="auto"/>
        <w:ind w:left="360" w:right="11" w:firstLine="0"/>
        <w:jc w:val="both"/>
        <w:rPr>
          <w:rFonts w:ascii="Arial" w:hAnsi="Arial" w:cs="Arial"/>
        </w:rPr>
      </w:pPr>
    </w:p>
    <w:p w14:paraId="09A35844" w14:textId="60CF9F9F" w:rsidR="00D0585D" w:rsidRPr="00D0585D" w:rsidRDefault="00D0585D" w:rsidP="005C1379">
      <w:pPr>
        <w:spacing w:after="180" w:line="360" w:lineRule="auto"/>
        <w:ind w:left="360" w:right="11" w:firstLine="0"/>
        <w:jc w:val="both"/>
        <w:rPr>
          <w:rFonts w:ascii="Arial" w:hAnsi="Arial" w:cs="Arial"/>
        </w:rPr>
      </w:pPr>
      <w:r w:rsidRPr="00D0585D">
        <w:rPr>
          <w:rFonts w:ascii="Arial" w:hAnsi="Arial" w:cs="Arial"/>
        </w:rPr>
        <w:t>The entity’s fraud policy should also include the methods management will adopt when irregularities are detected or suspected. It should include questions such as who, what, where, and when in connection with any tips or complaints that are received and to whom such tips should be reported.</w:t>
      </w:r>
    </w:p>
    <w:p w14:paraId="5A7DE5EB" w14:textId="744A4896" w:rsidR="00D0585D" w:rsidRPr="00D0585D" w:rsidRDefault="00D0585D" w:rsidP="005C1379">
      <w:pPr>
        <w:spacing w:after="180" w:line="360" w:lineRule="auto"/>
        <w:ind w:left="360" w:right="11" w:firstLine="72"/>
        <w:jc w:val="both"/>
        <w:rPr>
          <w:rFonts w:ascii="Arial" w:hAnsi="Arial" w:cs="Arial"/>
        </w:rPr>
      </w:pPr>
      <w:r w:rsidRPr="00D0585D">
        <w:rPr>
          <w:rFonts w:ascii="Arial" w:hAnsi="Arial" w:cs="Arial"/>
        </w:rPr>
        <w:t>The policy should ensure that the anonymity of the person providing the tip is maintained. The policy should clearly specify how such reports should be investigated, in addition to avoiding the occurrence of false or mistaken accusations, thereby alerting the suspect that an investigation is underway. Special care should be taken not to disclose any information on the investigation or the status of the investigation unless it is authorized by the management or required for legal reasons. The policy should be particular about maintaining confidentiality for the sake of innocent employees who may have been swept up into the investigation and for the whistle-blowers and tipsters.</w:t>
      </w:r>
    </w:p>
    <w:p w14:paraId="2AEA5192" w14:textId="57857EDB" w:rsidR="00D0585D" w:rsidRDefault="00D0585D" w:rsidP="005C1379">
      <w:pPr>
        <w:spacing w:after="44" w:line="360" w:lineRule="auto"/>
        <w:ind w:left="360" w:right="11" w:firstLine="0"/>
        <w:jc w:val="both"/>
        <w:rPr>
          <w:rFonts w:ascii="Arial" w:eastAsia="Times New Roman" w:hAnsi="Arial" w:cs="Arial"/>
          <w:szCs w:val="24"/>
        </w:rPr>
      </w:pPr>
      <w:bookmarkStart w:id="2" w:name="_Hlk524764349"/>
      <w:r w:rsidRPr="00D0585D">
        <w:rPr>
          <w:rFonts w:ascii="Arial" w:eastAsia="Times New Roman" w:hAnsi="Arial" w:cs="Arial"/>
          <w:szCs w:val="24"/>
        </w:rPr>
        <w:t>The consequences an employee will face if found at fault of committing a breach of the fraud policy should also be considered by the entity. For example, the entity should have a guiding principle to decide as to whether criminal prosecution or civil litigation would be pursued based on the quantum of the loss, position of the employee, or any other important factors the entity may deem appropriate in pursuing prosecution.</w:t>
      </w:r>
    </w:p>
    <w:p w14:paraId="3760748C" w14:textId="77777777" w:rsidR="00587536" w:rsidRPr="00D0585D" w:rsidRDefault="00587536" w:rsidP="005C1379">
      <w:pPr>
        <w:spacing w:after="44" w:line="360" w:lineRule="auto"/>
        <w:ind w:left="360" w:right="11" w:firstLine="0"/>
        <w:jc w:val="both"/>
        <w:rPr>
          <w:rFonts w:ascii="Arial" w:eastAsia="Times New Roman" w:hAnsi="Arial" w:cs="Arial"/>
          <w:szCs w:val="24"/>
        </w:rPr>
      </w:pPr>
    </w:p>
    <w:p w14:paraId="2A7F2F79" w14:textId="77777777" w:rsidR="001503BA" w:rsidRDefault="001503BA" w:rsidP="005C1379">
      <w:pPr>
        <w:spacing w:after="5" w:line="360" w:lineRule="auto"/>
        <w:ind w:left="360" w:right="11" w:firstLine="0"/>
        <w:jc w:val="both"/>
        <w:rPr>
          <w:rFonts w:ascii="Arial" w:eastAsia="Times New Roman" w:hAnsi="Arial" w:cs="Arial"/>
          <w:szCs w:val="24"/>
        </w:rPr>
      </w:pPr>
    </w:p>
    <w:p w14:paraId="256F099A" w14:textId="77777777" w:rsidR="001503BA" w:rsidRPr="007372F4" w:rsidRDefault="001503BA" w:rsidP="001503BA">
      <w:pPr>
        <w:spacing w:after="5" w:line="360" w:lineRule="auto"/>
        <w:ind w:left="5040" w:firstLine="720"/>
        <w:jc w:val="both"/>
        <w:rPr>
          <w:rFonts w:ascii="Arial" w:eastAsiaTheme="minorHAnsi" w:hAnsi="Arial" w:cs="Arial"/>
          <w:color w:val="auto"/>
          <w:szCs w:val="24"/>
        </w:rPr>
      </w:pPr>
      <w:r>
        <w:lastRenderedPageBreak/>
        <w:t xml:space="preserve">     </w:t>
      </w:r>
      <w:r w:rsidRPr="007372F4">
        <w:rPr>
          <w:rFonts w:ascii="Arial" w:eastAsiaTheme="minorHAnsi" w:hAnsi="Arial" w:cs="Arial"/>
          <w:color w:val="auto"/>
          <w:szCs w:val="24"/>
        </w:rPr>
        <w:t xml:space="preserve">BISMARK AMANKWAH ADDAI </w:t>
      </w:r>
    </w:p>
    <w:p w14:paraId="2FD011E4" w14:textId="77777777" w:rsidR="001503BA" w:rsidRPr="007372F4" w:rsidRDefault="001503BA" w:rsidP="001503BA">
      <w:pPr>
        <w:spacing w:after="5" w:line="360" w:lineRule="auto"/>
        <w:ind w:left="540" w:firstLine="0"/>
        <w:jc w:val="both"/>
        <w:rPr>
          <w:rFonts w:ascii="Arial" w:eastAsiaTheme="minorHAnsi" w:hAnsi="Arial" w:cs="Arial"/>
          <w:color w:val="auto"/>
          <w:szCs w:val="24"/>
        </w:rPr>
      </w:pPr>
      <w:r w:rsidRPr="007372F4">
        <w:rPr>
          <w:rFonts w:ascii="Arial" w:eastAsiaTheme="minorHAnsi" w:hAnsi="Arial" w:cs="Arial"/>
          <w:color w:val="auto"/>
          <w:szCs w:val="24"/>
        </w:rPr>
        <w:t xml:space="preserve">   </w:t>
      </w:r>
      <w:r w:rsidRPr="007372F4">
        <w:rPr>
          <w:rFonts w:ascii="Arial" w:eastAsiaTheme="minorHAnsi" w:hAnsi="Arial" w:cs="Arial"/>
          <w:color w:val="auto"/>
          <w:szCs w:val="24"/>
        </w:rPr>
        <w:tab/>
      </w:r>
      <w:r w:rsidRPr="007372F4">
        <w:rPr>
          <w:rFonts w:ascii="Arial" w:eastAsiaTheme="minorHAnsi" w:hAnsi="Arial" w:cs="Arial"/>
          <w:color w:val="auto"/>
          <w:szCs w:val="24"/>
        </w:rPr>
        <w:tab/>
      </w:r>
      <w:r w:rsidRPr="007372F4">
        <w:rPr>
          <w:rFonts w:ascii="Arial" w:eastAsiaTheme="minorHAnsi" w:hAnsi="Arial" w:cs="Arial"/>
          <w:color w:val="auto"/>
          <w:szCs w:val="24"/>
        </w:rPr>
        <w:tab/>
      </w:r>
      <w:r w:rsidRPr="007372F4">
        <w:rPr>
          <w:rFonts w:ascii="Arial" w:eastAsiaTheme="minorHAnsi" w:hAnsi="Arial" w:cs="Arial"/>
          <w:color w:val="auto"/>
          <w:szCs w:val="24"/>
        </w:rPr>
        <w:tab/>
      </w:r>
      <w:r w:rsidRPr="007372F4">
        <w:rPr>
          <w:rFonts w:ascii="Arial" w:eastAsiaTheme="minorHAnsi" w:hAnsi="Arial" w:cs="Arial"/>
          <w:color w:val="auto"/>
          <w:szCs w:val="24"/>
        </w:rPr>
        <w:tab/>
      </w:r>
      <w:r w:rsidRPr="007372F4">
        <w:rPr>
          <w:rFonts w:ascii="Arial" w:eastAsiaTheme="minorHAnsi" w:hAnsi="Arial" w:cs="Arial"/>
          <w:color w:val="auto"/>
          <w:szCs w:val="24"/>
        </w:rPr>
        <w:tab/>
      </w:r>
      <w:r w:rsidRPr="007372F4">
        <w:rPr>
          <w:rFonts w:ascii="Arial" w:eastAsiaTheme="minorHAnsi" w:hAnsi="Arial" w:cs="Arial"/>
          <w:color w:val="auto"/>
          <w:szCs w:val="24"/>
        </w:rPr>
        <w:tab/>
      </w:r>
      <w:r w:rsidRPr="007372F4">
        <w:rPr>
          <w:rFonts w:ascii="Arial" w:eastAsiaTheme="minorHAnsi" w:hAnsi="Arial" w:cs="Arial"/>
          <w:color w:val="auto"/>
          <w:szCs w:val="24"/>
        </w:rPr>
        <w:tab/>
        <w:t xml:space="preserve">      </w:t>
      </w:r>
      <w:r>
        <w:rPr>
          <w:rFonts w:ascii="Arial" w:eastAsiaTheme="minorHAnsi" w:hAnsi="Arial" w:cs="Arial"/>
          <w:color w:val="auto"/>
          <w:szCs w:val="24"/>
        </w:rPr>
        <w:t xml:space="preserve">     </w:t>
      </w:r>
      <w:r w:rsidRPr="007372F4">
        <w:rPr>
          <w:rFonts w:ascii="Arial" w:eastAsiaTheme="minorHAnsi" w:hAnsi="Arial" w:cs="Arial"/>
          <w:color w:val="auto"/>
          <w:szCs w:val="24"/>
        </w:rPr>
        <w:t xml:space="preserve">STUDENT #. 17980 </w:t>
      </w:r>
    </w:p>
    <w:p w14:paraId="5C4B3377" w14:textId="77777777" w:rsidR="001503BA" w:rsidRPr="007372F4" w:rsidRDefault="001503BA" w:rsidP="001503BA">
      <w:pPr>
        <w:spacing w:after="5" w:line="360" w:lineRule="auto"/>
        <w:ind w:left="0" w:firstLine="0"/>
        <w:jc w:val="both"/>
        <w:rPr>
          <w:rFonts w:ascii="Arial" w:eastAsiaTheme="minorHAnsi" w:hAnsi="Arial" w:cs="Arial"/>
          <w:color w:val="auto"/>
          <w:szCs w:val="24"/>
        </w:rPr>
      </w:pPr>
      <w:r w:rsidRPr="007372F4">
        <w:rPr>
          <w:rFonts w:ascii="Arial" w:eastAsiaTheme="minorHAnsi" w:hAnsi="Arial" w:cs="Arial"/>
          <w:color w:val="auto"/>
          <w:szCs w:val="24"/>
        </w:rPr>
        <w:t xml:space="preserve">       </w:t>
      </w:r>
      <w:r w:rsidRPr="007372F4">
        <w:rPr>
          <w:rFonts w:ascii="Arial" w:eastAsiaTheme="minorHAnsi" w:hAnsi="Arial" w:cs="Arial"/>
          <w:color w:val="auto"/>
          <w:szCs w:val="24"/>
        </w:rPr>
        <w:tab/>
      </w:r>
      <w:r w:rsidRPr="007372F4">
        <w:rPr>
          <w:rFonts w:ascii="Arial" w:eastAsiaTheme="minorHAnsi" w:hAnsi="Arial" w:cs="Arial"/>
          <w:color w:val="auto"/>
          <w:szCs w:val="24"/>
        </w:rPr>
        <w:tab/>
      </w:r>
      <w:r w:rsidRPr="007372F4">
        <w:rPr>
          <w:rFonts w:ascii="Arial" w:eastAsiaTheme="minorHAnsi" w:hAnsi="Arial" w:cs="Arial"/>
          <w:color w:val="auto"/>
          <w:szCs w:val="24"/>
        </w:rPr>
        <w:tab/>
      </w:r>
      <w:r w:rsidRPr="007372F4">
        <w:rPr>
          <w:rFonts w:ascii="Arial" w:eastAsiaTheme="minorHAnsi" w:hAnsi="Arial" w:cs="Arial"/>
          <w:color w:val="auto"/>
          <w:szCs w:val="24"/>
        </w:rPr>
        <w:tab/>
      </w:r>
      <w:r w:rsidRPr="007372F4">
        <w:rPr>
          <w:rFonts w:ascii="Arial" w:eastAsiaTheme="minorHAnsi" w:hAnsi="Arial" w:cs="Arial"/>
          <w:color w:val="auto"/>
          <w:szCs w:val="24"/>
        </w:rPr>
        <w:tab/>
      </w:r>
      <w:r w:rsidRPr="007372F4">
        <w:rPr>
          <w:rFonts w:ascii="Arial" w:eastAsiaTheme="minorHAnsi" w:hAnsi="Arial" w:cs="Arial"/>
          <w:color w:val="auto"/>
          <w:szCs w:val="24"/>
        </w:rPr>
        <w:tab/>
      </w:r>
      <w:r w:rsidRPr="007372F4">
        <w:rPr>
          <w:rFonts w:ascii="Arial" w:eastAsiaTheme="minorHAnsi" w:hAnsi="Arial" w:cs="Arial"/>
          <w:color w:val="auto"/>
          <w:szCs w:val="24"/>
        </w:rPr>
        <w:tab/>
      </w:r>
      <w:r w:rsidRPr="007372F4">
        <w:rPr>
          <w:rFonts w:ascii="Arial" w:eastAsiaTheme="minorHAnsi" w:hAnsi="Arial" w:cs="Arial"/>
          <w:color w:val="auto"/>
          <w:szCs w:val="24"/>
        </w:rPr>
        <w:tab/>
      </w:r>
      <w:r w:rsidRPr="007372F4">
        <w:rPr>
          <w:rFonts w:ascii="Arial" w:eastAsiaTheme="minorHAnsi" w:hAnsi="Arial" w:cs="Arial"/>
          <w:color w:val="auto"/>
          <w:szCs w:val="24"/>
        </w:rPr>
        <w:tab/>
        <w:t xml:space="preserve">       </w:t>
      </w:r>
      <w:r w:rsidRPr="007372F4">
        <w:rPr>
          <w:rFonts w:ascii="Arial" w:eastAsiaTheme="minorHAnsi" w:hAnsi="Arial" w:cs="Arial"/>
          <w:color w:val="auto"/>
          <w:szCs w:val="24"/>
        </w:rPr>
        <w:tab/>
        <w:t xml:space="preserve"> ASSIGNMENT # </w:t>
      </w:r>
      <w:r>
        <w:rPr>
          <w:rFonts w:ascii="Arial" w:eastAsiaTheme="minorHAnsi" w:hAnsi="Arial" w:cs="Arial"/>
          <w:color w:val="auto"/>
          <w:szCs w:val="24"/>
        </w:rPr>
        <w:t>10</w:t>
      </w:r>
    </w:p>
    <w:p w14:paraId="4C023BB0" w14:textId="626CFB67" w:rsidR="001503BA" w:rsidRPr="007372F4" w:rsidRDefault="001503BA" w:rsidP="001503BA">
      <w:pPr>
        <w:spacing w:after="5" w:line="360" w:lineRule="auto"/>
        <w:ind w:left="0" w:firstLine="0"/>
        <w:jc w:val="both"/>
        <w:rPr>
          <w:rFonts w:ascii="Arial" w:eastAsiaTheme="minorHAnsi" w:hAnsi="Arial" w:cs="Arial"/>
          <w:color w:val="auto"/>
          <w:szCs w:val="24"/>
        </w:rPr>
      </w:pPr>
      <w:r w:rsidRPr="007372F4">
        <w:rPr>
          <w:rFonts w:ascii="Arial" w:eastAsiaTheme="minorHAnsi" w:hAnsi="Arial" w:cs="Arial"/>
          <w:color w:val="auto"/>
          <w:szCs w:val="24"/>
        </w:rPr>
        <w:tab/>
      </w:r>
      <w:r w:rsidRPr="007372F4">
        <w:rPr>
          <w:rFonts w:ascii="Arial" w:eastAsiaTheme="minorHAnsi" w:hAnsi="Arial" w:cs="Arial"/>
          <w:color w:val="auto"/>
          <w:szCs w:val="24"/>
        </w:rPr>
        <w:tab/>
      </w:r>
      <w:r w:rsidRPr="007372F4">
        <w:rPr>
          <w:rFonts w:ascii="Arial" w:eastAsiaTheme="minorHAnsi" w:hAnsi="Arial" w:cs="Arial"/>
          <w:color w:val="auto"/>
          <w:szCs w:val="24"/>
        </w:rPr>
        <w:tab/>
      </w:r>
      <w:r w:rsidRPr="007372F4">
        <w:rPr>
          <w:rFonts w:ascii="Arial" w:eastAsiaTheme="minorHAnsi" w:hAnsi="Arial" w:cs="Arial"/>
          <w:color w:val="auto"/>
          <w:szCs w:val="24"/>
        </w:rPr>
        <w:tab/>
      </w:r>
      <w:r w:rsidRPr="007372F4">
        <w:rPr>
          <w:rFonts w:ascii="Arial" w:eastAsiaTheme="minorHAnsi" w:hAnsi="Arial" w:cs="Arial"/>
          <w:color w:val="auto"/>
          <w:szCs w:val="24"/>
        </w:rPr>
        <w:tab/>
      </w:r>
      <w:r w:rsidRPr="007372F4">
        <w:rPr>
          <w:rFonts w:ascii="Arial" w:eastAsiaTheme="minorHAnsi" w:hAnsi="Arial" w:cs="Arial"/>
          <w:color w:val="auto"/>
          <w:szCs w:val="24"/>
        </w:rPr>
        <w:tab/>
      </w:r>
      <w:r w:rsidRPr="007372F4">
        <w:rPr>
          <w:rFonts w:ascii="Arial" w:eastAsiaTheme="minorHAnsi" w:hAnsi="Arial" w:cs="Arial"/>
          <w:color w:val="auto"/>
          <w:szCs w:val="24"/>
        </w:rPr>
        <w:tab/>
      </w:r>
      <w:r w:rsidRPr="007372F4">
        <w:rPr>
          <w:rFonts w:ascii="Arial" w:eastAsiaTheme="minorHAnsi" w:hAnsi="Arial" w:cs="Arial"/>
          <w:color w:val="auto"/>
          <w:szCs w:val="24"/>
        </w:rPr>
        <w:tab/>
      </w:r>
      <w:r w:rsidRPr="007372F4">
        <w:rPr>
          <w:rFonts w:ascii="Arial" w:eastAsiaTheme="minorHAnsi" w:hAnsi="Arial" w:cs="Arial"/>
          <w:color w:val="auto"/>
          <w:szCs w:val="24"/>
        </w:rPr>
        <w:tab/>
      </w:r>
      <w:r w:rsidRPr="007372F4">
        <w:rPr>
          <w:rFonts w:ascii="Arial" w:eastAsiaTheme="minorHAnsi" w:hAnsi="Arial" w:cs="Arial"/>
          <w:color w:val="auto"/>
          <w:szCs w:val="24"/>
        </w:rPr>
        <w:tab/>
        <w:t xml:space="preserve">          </w:t>
      </w:r>
      <w:r w:rsidRPr="007372F4">
        <w:rPr>
          <w:rFonts w:ascii="Arial" w:eastAsiaTheme="minorHAnsi" w:hAnsi="Arial" w:cs="Arial"/>
          <w:color w:val="auto"/>
          <w:szCs w:val="24"/>
        </w:rPr>
        <w:tab/>
        <w:t xml:space="preserve">  </w:t>
      </w:r>
      <w:r>
        <w:rPr>
          <w:rFonts w:ascii="Arial" w:eastAsiaTheme="minorHAnsi" w:hAnsi="Arial" w:cs="Arial"/>
          <w:color w:val="auto"/>
          <w:szCs w:val="24"/>
        </w:rPr>
        <w:t xml:space="preserve">  </w:t>
      </w:r>
      <w:r w:rsidRPr="007372F4">
        <w:rPr>
          <w:rFonts w:ascii="Arial" w:eastAsiaTheme="minorHAnsi" w:hAnsi="Arial" w:cs="Arial"/>
          <w:color w:val="auto"/>
          <w:szCs w:val="24"/>
        </w:rPr>
        <w:t xml:space="preserve"> Page # </w:t>
      </w:r>
      <w:r>
        <w:rPr>
          <w:rFonts w:ascii="Arial" w:eastAsiaTheme="minorHAnsi" w:hAnsi="Arial" w:cs="Arial"/>
          <w:color w:val="auto"/>
          <w:szCs w:val="24"/>
        </w:rPr>
        <w:t>10</w:t>
      </w:r>
    </w:p>
    <w:p w14:paraId="2EEFB806" w14:textId="77777777" w:rsidR="001503BA" w:rsidRDefault="001503BA" w:rsidP="001503BA">
      <w:pPr>
        <w:spacing w:after="5" w:line="360" w:lineRule="auto"/>
        <w:ind w:left="0" w:right="11" w:firstLine="0"/>
        <w:jc w:val="both"/>
        <w:rPr>
          <w:rFonts w:ascii="Arial" w:eastAsia="Times New Roman" w:hAnsi="Arial" w:cs="Arial"/>
          <w:szCs w:val="24"/>
        </w:rPr>
      </w:pPr>
    </w:p>
    <w:p w14:paraId="7A4828C6" w14:textId="5F7537EF" w:rsidR="00D0585D" w:rsidRPr="00D0585D" w:rsidRDefault="00D0585D" w:rsidP="005C1379">
      <w:pPr>
        <w:spacing w:after="5" w:line="360" w:lineRule="auto"/>
        <w:ind w:left="360" w:right="11" w:firstLine="0"/>
        <w:jc w:val="both"/>
        <w:rPr>
          <w:rFonts w:ascii="Arial" w:eastAsia="Times New Roman" w:hAnsi="Arial" w:cs="Arial"/>
          <w:szCs w:val="24"/>
        </w:rPr>
      </w:pPr>
      <w:r w:rsidRPr="00D0585D">
        <w:rPr>
          <w:rFonts w:ascii="Arial" w:eastAsia="Times New Roman" w:hAnsi="Arial" w:cs="Arial"/>
          <w:szCs w:val="24"/>
        </w:rPr>
        <w:t>The policy may also need to address when an attorney would be involved, which may be best in the majority of the cases, if not all cases. It could be that the entity has an attorney on retainer or internal legal counsel in which case that person would be consulted on each investigation, either at the beginning or during the investigation. Because of the possibility that any investigation may end up in litigation, criminal or civil, the employment of an attorney early in the investigation is usually wise.</w:t>
      </w:r>
    </w:p>
    <w:bookmarkEnd w:id="2"/>
    <w:p w14:paraId="6B6C44E4" w14:textId="62245153" w:rsidR="004B5C30" w:rsidRDefault="004B5C30" w:rsidP="005C1379">
      <w:pPr>
        <w:tabs>
          <w:tab w:val="left" w:pos="1632"/>
        </w:tabs>
        <w:spacing w:line="360" w:lineRule="auto"/>
        <w:jc w:val="both"/>
      </w:pPr>
    </w:p>
    <w:p w14:paraId="2650CCB9" w14:textId="04CA9A72" w:rsidR="00171888" w:rsidRDefault="00171888" w:rsidP="005C1379">
      <w:pPr>
        <w:tabs>
          <w:tab w:val="left" w:pos="1632"/>
        </w:tabs>
        <w:spacing w:line="360" w:lineRule="auto"/>
        <w:jc w:val="both"/>
      </w:pPr>
    </w:p>
    <w:p w14:paraId="6B93B498" w14:textId="1C84195E" w:rsidR="00171888" w:rsidRDefault="00171888" w:rsidP="005C1379">
      <w:pPr>
        <w:tabs>
          <w:tab w:val="left" w:pos="1632"/>
        </w:tabs>
        <w:spacing w:line="360" w:lineRule="auto"/>
        <w:jc w:val="both"/>
      </w:pPr>
    </w:p>
    <w:p w14:paraId="5BA62CC2" w14:textId="77777777" w:rsidR="00171888" w:rsidRDefault="00171888" w:rsidP="00171888">
      <w:pPr>
        <w:shd w:val="clear" w:color="auto" w:fill="FFFFFF"/>
        <w:spacing w:after="0" w:line="360" w:lineRule="auto"/>
        <w:jc w:val="both"/>
        <w:textAlignment w:val="baseline"/>
        <w:rPr>
          <w:rFonts w:ascii="Arial" w:hAnsi="Arial" w:cs="Arial"/>
          <w:color w:val="222222"/>
          <w:szCs w:val="24"/>
          <w:shd w:val="clear" w:color="auto" w:fill="FFFFFF"/>
        </w:rPr>
      </w:pPr>
    </w:p>
    <w:p w14:paraId="2B6150D0" w14:textId="050D7712" w:rsidR="00171888" w:rsidRPr="00FA1C18" w:rsidRDefault="00FA1C18" w:rsidP="00171888">
      <w:pPr>
        <w:shd w:val="clear" w:color="auto" w:fill="FFFFFF"/>
        <w:spacing w:after="0" w:line="360" w:lineRule="auto"/>
        <w:jc w:val="both"/>
        <w:textAlignment w:val="baseline"/>
        <w:rPr>
          <w:rFonts w:ascii="Arial" w:hAnsi="Arial" w:cs="Arial"/>
          <w:b/>
          <w:color w:val="222222"/>
          <w:szCs w:val="24"/>
          <w:shd w:val="clear" w:color="auto" w:fill="FFFFFF"/>
        </w:rPr>
      </w:pPr>
      <w:r w:rsidRPr="00FA1C18">
        <w:rPr>
          <w:rFonts w:ascii="Arial" w:hAnsi="Arial" w:cs="Arial"/>
          <w:b/>
          <w:color w:val="222222"/>
          <w:szCs w:val="24"/>
          <w:shd w:val="clear" w:color="auto" w:fill="FFFFFF"/>
        </w:rPr>
        <w:t>REFERENCES</w:t>
      </w:r>
    </w:p>
    <w:p w14:paraId="1C4035B8" w14:textId="77777777" w:rsidR="00FA1C18" w:rsidRDefault="00FA1C18" w:rsidP="00FE1C6A">
      <w:pPr>
        <w:spacing w:after="235" w:line="271" w:lineRule="auto"/>
        <w:jc w:val="both"/>
        <w:rPr>
          <w:rFonts w:ascii="Arial" w:hAnsi="Arial" w:cs="Arial"/>
          <w:color w:val="222222"/>
          <w:sz w:val="20"/>
          <w:szCs w:val="20"/>
          <w:shd w:val="clear" w:color="auto" w:fill="FFFFFF"/>
        </w:rPr>
      </w:pPr>
    </w:p>
    <w:p w14:paraId="170A5F89" w14:textId="7E33B8F1" w:rsidR="00FA1C18" w:rsidRPr="00F22475" w:rsidRDefault="00FA1C18" w:rsidP="00F22475">
      <w:pPr>
        <w:tabs>
          <w:tab w:val="left" w:pos="1632"/>
        </w:tabs>
        <w:spacing w:line="360" w:lineRule="auto"/>
        <w:jc w:val="both"/>
        <w:rPr>
          <w:rFonts w:ascii="Arial" w:hAnsi="Arial" w:cs="Arial"/>
          <w:szCs w:val="24"/>
        </w:rPr>
      </w:pPr>
      <w:r w:rsidRPr="00F22475">
        <w:rPr>
          <w:rFonts w:ascii="Arial" w:hAnsi="Arial" w:cs="Arial"/>
          <w:color w:val="222222"/>
          <w:szCs w:val="24"/>
          <w:shd w:val="clear" w:color="auto" w:fill="FFFFFF"/>
        </w:rPr>
        <w:t>Coderre, D., 2009. </w:t>
      </w:r>
      <w:r w:rsidRPr="00F22475">
        <w:rPr>
          <w:rFonts w:ascii="Arial" w:hAnsi="Arial" w:cs="Arial"/>
          <w:i/>
          <w:iCs/>
          <w:color w:val="222222"/>
          <w:szCs w:val="24"/>
          <w:shd w:val="clear" w:color="auto" w:fill="FFFFFF"/>
        </w:rPr>
        <w:t>Computer Aided Fraud Prevention and Detection: A Step by Step Guide</w:t>
      </w:r>
      <w:r w:rsidRPr="00F22475">
        <w:rPr>
          <w:rFonts w:ascii="Arial" w:hAnsi="Arial" w:cs="Arial"/>
          <w:color w:val="222222"/>
          <w:szCs w:val="24"/>
          <w:shd w:val="clear" w:color="auto" w:fill="FFFFFF"/>
        </w:rPr>
        <w:t>. John Wiley &amp; Sons.</w:t>
      </w:r>
    </w:p>
    <w:p w14:paraId="21ACD352" w14:textId="77777777" w:rsidR="00F22475" w:rsidRPr="00F22475" w:rsidRDefault="00F22475" w:rsidP="00F22475">
      <w:pPr>
        <w:shd w:val="clear" w:color="auto" w:fill="FFFFFF"/>
        <w:spacing w:after="0" w:line="360" w:lineRule="auto"/>
        <w:ind w:left="0" w:firstLine="0"/>
        <w:outlineLvl w:val="2"/>
        <w:rPr>
          <w:rFonts w:ascii="Arial" w:eastAsia="Times New Roman" w:hAnsi="Arial" w:cs="Arial"/>
          <w:color w:val="222222"/>
          <w:szCs w:val="24"/>
        </w:rPr>
      </w:pPr>
      <w:hyperlink r:id="rId9" w:history="1">
        <w:r w:rsidRPr="00F22475">
          <w:rPr>
            <w:rFonts w:ascii="Arial" w:hAnsi="Arial" w:cs="Arial"/>
            <w:szCs w:val="24"/>
          </w:rPr>
          <w:t>Fraud-Related Internal Controls</w:t>
        </w:r>
      </w:hyperlink>
      <w:r w:rsidRPr="00F22475">
        <w:rPr>
          <w:rFonts w:ascii="Arial" w:hAnsi="Arial" w:cs="Arial"/>
          <w:szCs w:val="24"/>
        </w:rPr>
        <w:t>.</w:t>
      </w:r>
      <w:bookmarkStart w:id="3" w:name="_Hlk509974724"/>
      <w:bookmarkStart w:id="4" w:name="_Hlk513558516"/>
      <w:r w:rsidRPr="00F22475">
        <w:rPr>
          <w:rFonts w:ascii="Arial" w:eastAsia="Times New Roman" w:hAnsi="Arial" w:cs="Arial"/>
          <w:szCs w:val="24"/>
        </w:rPr>
        <w:t xml:space="preserve"> Available at </w:t>
      </w:r>
      <w:hyperlink r:id="rId10" w:history="1">
        <w:r w:rsidRPr="00F22475">
          <w:rPr>
            <w:rFonts w:ascii="Arial" w:hAnsi="Arial" w:cs="Arial"/>
            <w:color w:val="0563C1" w:themeColor="hyperlink"/>
            <w:szCs w:val="24"/>
            <w:u w:val="single"/>
            <w:shd w:val="clear" w:color="auto" w:fill="FFFFFF"/>
          </w:rPr>
          <w:t>https://www.acfe.com</w:t>
        </w:r>
      </w:hyperlink>
      <w:r w:rsidRPr="00F22475">
        <w:rPr>
          <w:rFonts w:ascii="Arial" w:eastAsia="Times New Roman" w:hAnsi="Arial" w:cs="Arial"/>
          <w:szCs w:val="24"/>
        </w:rPr>
        <w:t xml:space="preserve"> </w:t>
      </w:r>
      <w:hyperlink r:id="rId11" w:history="1">
        <w:bookmarkEnd w:id="3"/>
        <w:r w:rsidRPr="00F22475">
          <w:rPr>
            <w:rFonts w:ascii="Arial" w:hAnsi="Arial" w:cs="Arial"/>
            <w:szCs w:val="24"/>
          </w:rPr>
          <w:t>(Accessed</w:t>
        </w:r>
      </w:hyperlink>
      <w:r w:rsidRPr="00F22475">
        <w:rPr>
          <w:rFonts w:ascii="Arial" w:hAnsi="Arial" w:cs="Arial"/>
          <w:szCs w:val="24"/>
        </w:rPr>
        <w:t xml:space="preserve"> 10 September 2018).</w:t>
      </w:r>
      <w:bookmarkEnd w:id="4"/>
    </w:p>
    <w:p w14:paraId="2DB2581B" w14:textId="214AF2AF" w:rsidR="00171888" w:rsidRPr="00F22475" w:rsidRDefault="00FE1C6A" w:rsidP="00F22475">
      <w:pPr>
        <w:spacing w:after="235" w:line="271" w:lineRule="auto"/>
        <w:ind w:left="0" w:firstLine="0"/>
        <w:jc w:val="both"/>
        <w:rPr>
          <w:rFonts w:ascii="Arial" w:hAnsi="Arial" w:cs="Arial"/>
          <w:szCs w:val="24"/>
        </w:rPr>
      </w:pPr>
      <w:r w:rsidRPr="00F22475">
        <w:rPr>
          <w:rFonts w:ascii="Arial" w:hAnsi="Arial" w:cs="Arial"/>
          <w:color w:val="222222"/>
          <w:szCs w:val="24"/>
          <w:shd w:val="clear" w:color="auto" w:fill="FFFFFF"/>
        </w:rPr>
        <w:t>Goldmann, P., 2009. Anti-Fraud Risk and Control Workbook. </w:t>
      </w:r>
      <w:r w:rsidRPr="00F22475">
        <w:rPr>
          <w:rFonts w:ascii="Arial" w:hAnsi="Arial" w:cs="Arial"/>
          <w:i/>
          <w:iCs/>
          <w:color w:val="222222"/>
          <w:szCs w:val="24"/>
          <w:shd w:val="clear" w:color="auto" w:fill="FFFFFF"/>
        </w:rPr>
        <w:t>John Wiley &amp; Sons.</w:t>
      </w:r>
    </w:p>
    <w:p w14:paraId="049EBD65" w14:textId="0DBEA1B3" w:rsidR="00171888" w:rsidRPr="00F22475" w:rsidRDefault="00B03075" w:rsidP="00F22475">
      <w:pPr>
        <w:shd w:val="clear" w:color="auto" w:fill="FFFFFF"/>
        <w:spacing w:after="0" w:line="360" w:lineRule="auto"/>
        <w:jc w:val="both"/>
        <w:textAlignment w:val="baseline"/>
        <w:rPr>
          <w:rFonts w:ascii="Arial" w:eastAsia="Times New Roman" w:hAnsi="Arial" w:cs="Arial"/>
          <w:color w:val="333333"/>
          <w:szCs w:val="24"/>
        </w:rPr>
      </w:pPr>
      <w:r w:rsidRPr="00F22475">
        <w:rPr>
          <w:rFonts w:ascii="Arial" w:hAnsi="Arial" w:cs="Arial"/>
          <w:color w:val="222222"/>
          <w:szCs w:val="24"/>
          <w:shd w:val="clear" w:color="auto" w:fill="FFFFFF"/>
        </w:rPr>
        <w:t>Golden, T.W., Skalak, S.L. and Clayton, M.M., 2006. </w:t>
      </w:r>
      <w:r w:rsidRPr="00F22475">
        <w:rPr>
          <w:rFonts w:ascii="Arial" w:hAnsi="Arial" w:cs="Arial"/>
          <w:i/>
          <w:iCs/>
          <w:color w:val="222222"/>
          <w:szCs w:val="24"/>
          <w:shd w:val="clear" w:color="auto" w:fill="FFFFFF"/>
        </w:rPr>
        <w:t>A guide to forensic accounting investigation</w:t>
      </w:r>
      <w:r w:rsidRPr="00F22475">
        <w:rPr>
          <w:rFonts w:ascii="Arial" w:hAnsi="Arial" w:cs="Arial"/>
          <w:color w:val="222222"/>
          <w:szCs w:val="24"/>
          <w:shd w:val="clear" w:color="auto" w:fill="FFFFFF"/>
        </w:rPr>
        <w:t>. John Wiley &amp; Sons.</w:t>
      </w:r>
    </w:p>
    <w:p w14:paraId="7C09CBD6" w14:textId="654E073F" w:rsidR="00F22475" w:rsidRPr="00F22475" w:rsidRDefault="00171888" w:rsidP="00F22475">
      <w:pPr>
        <w:shd w:val="clear" w:color="auto" w:fill="FFFFFF"/>
        <w:spacing w:after="0" w:line="360" w:lineRule="auto"/>
        <w:jc w:val="both"/>
        <w:textAlignment w:val="baseline"/>
        <w:rPr>
          <w:rFonts w:ascii="Arial" w:hAnsi="Arial" w:cs="Arial"/>
          <w:color w:val="222222"/>
          <w:szCs w:val="24"/>
          <w:shd w:val="clear" w:color="auto" w:fill="FFFFFF"/>
        </w:rPr>
      </w:pPr>
      <w:r w:rsidRPr="00F22475">
        <w:rPr>
          <w:rFonts w:ascii="Arial" w:hAnsi="Arial" w:cs="Arial"/>
          <w:color w:val="222222"/>
          <w:szCs w:val="24"/>
          <w:shd w:val="clear" w:color="auto" w:fill="FFFFFF"/>
        </w:rPr>
        <w:t>Kranacher, M.J., Riley, R. and Wells, J.T., 2010. </w:t>
      </w:r>
      <w:r w:rsidRPr="00F22475">
        <w:rPr>
          <w:rFonts w:ascii="Arial" w:hAnsi="Arial" w:cs="Arial"/>
          <w:i/>
          <w:iCs/>
          <w:color w:val="222222"/>
          <w:szCs w:val="24"/>
          <w:shd w:val="clear" w:color="auto" w:fill="FFFFFF"/>
        </w:rPr>
        <w:t>Forensic accounting and fraud examination</w:t>
      </w:r>
      <w:r w:rsidRPr="00F22475">
        <w:rPr>
          <w:rFonts w:ascii="Arial" w:hAnsi="Arial" w:cs="Arial"/>
          <w:color w:val="222222"/>
          <w:szCs w:val="24"/>
          <w:shd w:val="clear" w:color="auto" w:fill="FFFFFF"/>
        </w:rPr>
        <w:t>. John Wiley &amp; Sons.</w:t>
      </w:r>
    </w:p>
    <w:p w14:paraId="3D33F805" w14:textId="77777777" w:rsidR="00F22475" w:rsidRPr="00F22475" w:rsidRDefault="00F22475" w:rsidP="00F22475">
      <w:pPr>
        <w:spacing w:after="235" w:line="271" w:lineRule="auto"/>
        <w:rPr>
          <w:rFonts w:ascii="Arial" w:hAnsi="Arial" w:cs="Arial"/>
          <w:szCs w:val="24"/>
        </w:rPr>
      </w:pPr>
      <w:r w:rsidRPr="00F22475">
        <w:rPr>
          <w:rFonts w:ascii="Arial" w:hAnsi="Arial" w:cs="Arial"/>
          <w:color w:val="222222"/>
          <w:szCs w:val="24"/>
          <w:shd w:val="clear" w:color="auto" w:fill="FFFFFF"/>
        </w:rPr>
        <w:t>Pedneault, S., 2009. </w:t>
      </w:r>
      <w:r w:rsidRPr="00F22475">
        <w:rPr>
          <w:rFonts w:ascii="Arial" w:hAnsi="Arial" w:cs="Arial"/>
          <w:i/>
          <w:iCs/>
          <w:color w:val="222222"/>
          <w:szCs w:val="24"/>
          <w:shd w:val="clear" w:color="auto" w:fill="FFFFFF"/>
        </w:rPr>
        <w:t>Fraud 101: Techniques and Strategies for Understanding Fraud</w:t>
      </w:r>
      <w:r w:rsidRPr="00F22475">
        <w:rPr>
          <w:rFonts w:ascii="Arial" w:hAnsi="Arial" w:cs="Arial"/>
          <w:color w:val="222222"/>
          <w:szCs w:val="24"/>
          <w:shd w:val="clear" w:color="auto" w:fill="FFFFFF"/>
        </w:rPr>
        <w:t>. John Wiley &amp; Sons.</w:t>
      </w:r>
    </w:p>
    <w:p w14:paraId="4C7B0256" w14:textId="77777777" w:rsidR="00F22475" w:rsidRDefault="00F22475" w:rsidP="00F22475">
      <w:pPr>
        <w:tabs>
          <w:tab w:val="left" w:pos="1632"/>
        </w:tabs>
        <w:spacing w:line="360" w:lineRule="auto"/>
        <w:ind w:left="0" w:firstLine="0"/>
        <w:jc w:val="both"/>
        <w:rPr>
          <w:rFonts w:ascii="Arial" w:hAnsi="Arial" w:cs="Arial"/>
          <w:color w:val="222222"/>
          <w:szCs w:val="24"/>
          <w:shd w:val="clear" w:color="auto" w:fill="FFFFFF"/>
        </w:rPr>
      </w:pPr>
    </w:p>
    <w:p w14:paraId="71D7A6BE" w14:textId="77777777" w:rsidR="00F22475" w:rsidRDefault="00F22475" w:rsidP="00F22475">
      <w:pPr>
        <w:spacing w:after="5" w:line="360" w:lineRule="auto"/>
        <w:ind w:left="5040" w:firstLine="720"/>
        <w:jc w:val="both"/>
        <w:rPr>
          <w:rFonts w:ascii="Arial" w:eastAsiaTheme="minorHAnsi" w:hAnsi="Arial" w:cs="Arial"/>
          <w:color w:val="auto"/>
          <w:szCs w:val="24"/>
        </w:rPr>
      </w:pPr>
      <w:r>
        <w:rPr>
          <w:rFonts w:ascii="Arial" w:eastAsiaTheme="minorHAnsi" w:hAnsi="Arial" w:cs="Arial"/>
          <w:color w:val="auto"/>
          <w:szCs w:val="24"/>
        </w:rPr>
        <w:t xml:space="preserve">   </w:t>
      </w:r>
    </w:p>
    <w:p w14:paraId="4CE917C2" w14:textId="21A85B4B" w:rsidR="00F22475" w:rsidRPr="007372F4" w:rsidRDefault="00F22475" w:rsidP="00F22475">
      <w:pPr>
        <w:spacing w:after="5" w:line="360" w:lineRule="auto"/>
        <w:ind w:left="5040" w:firstLine="720"/>
        <w:jc w:val="both"/>
        <w:rPr>
          <w:rFonts w:ascii="Arial" w:eastAsiaTheme="minorHAnsi" w:hAnsi="Arial" w:cs="Arial"/>
          <w:color w:val="auto"/>
          <w:szCs w:val="24"/>
        </w:rPr>
      </w:pPr>
      <w:r>
        <w:rPr>
          <w:rFonts w:ascii="Arial" w:eastAsiaTheme="minorHAnsi" w:hAnsi="Arial" w:cs="Arial"/>
          <w:color w:val="auto"/>
          <w:szCs w:val="24"/>
        </w:rPr>
        <w:lastRenderedPageBreak/>
        <w:t xml:space="preserve">    </w:t>
      </w:r>
      <w:r w:rsidRPr="007372F4">
        <w:rPr>
          <w:rFonts w:ascii="Arial" w:eastAsiaTheme="minorHAnsi" w:hAnsi="Arial" w:cs="Arial"/>
          <w:color w:val="auto"/>
          <w:szCs w:val="24"/>
        </w:rPr>
        <w:t xml:space="preserve">BISMARK AMANKWAH ADDAI </w:t>
      </w:r>
    </w:p>
    <w:p w14:paraId="25413CE7" w14:textId="77777777" w:rsidR="00F22475" w:rsidRPr="007372F4" w:rsidRDefault="00F22475" w:rsidP="00F22475">
      <w:pPr>
        <w:spacing w:after="5" w:line="360" w:lineRule="auto"/>
        <w:ind w:left="540" w:firstLine="0"/>
        <w:jc w:val="both"/>
        <w:rPr>
          <w:rFonts w:ascii="Arial" w:eastAsiaTheme="minorHAnsi" w:hAnsi="Arial" w:cs="Arial"/>
          <w:color w:val="auto"/>
          <w:szCs w:val="24"/>
        </w:rPr>
      </w:pPr>
      <w:r w:rsidRPr="007372F4">
        <w:rPr>
          <w:rFonts w:ascii="Arial" w:eastAsiaTheme="minorHAnsi" w:hAnsi="Arial" w:cs="Arial"/>
          <w:color w:val="auto"/>
          <w:szCs w:val="24"/>
        </w:rPr>
        <w:t xml:space="preserve">   </w:t>
      </w:r>
      <w:r w:rsidRPr="007372F4">
        <w:rPr>
          <w:rFonts w:ascii="Arial" w:eastAsiaTheme="minorHAnsi" w:hAnsi="Arial" w:cs="Arial"/>
          <w:color w:val="auto"/>
          <w:szCs w:val="24"/>
        </w:rPr>
        <w:tab/>
      </w:r>
      <w:r w:rsidRPr="007372F4">
        <w:rPr>
          <w:rFonts w:ascii="Arial" w:eastAsiaTheme="minorHAnsi" w:hAnsi="Arial" w:cs="Arial"/>
          <w:color w:val="auto"/>
          <w:szCs w:val="24"/>
        </w:rPr>
        <w:tab/>
      </w:r>
      <w:r w:rsidRPr="007372F4">
        <w:rPr>
          <w:rFonts w:ascii="Arial" w:eastAsiaTheme="minorHAnsi" w:hAnsi="Arial" w:cs="Arial"/>
          <w:color w:val="auto"/>
          <w:szCs w:val="24"/>
        </w:rPr>
        <w:tab/>
      </w:r>
      <w:r w:rsidRPr="007372F4">
        <w:rPr>
          <w:rFonts w:ascii="Arial" w:eastAsiaTheme="minorHAnsi" w:hAnsi="Arial" w:cs="Arial"/>
          <w:color w:val="auto"/>
          <w:szCs w:val="24"/>
        </w:rPr>
        <w:tab/>
      </w:r>
      <w:r w:rsidRPr="007372F4">
        <w:rPr>
          <w:rFonts w:ascii="Arial" w:eastAsiaTheme="minorHAnsi" w:hAnsi="Arial" w:cs="Arial"/>
          <w:color w:val="auto"/>
          <w:szCs w:val="24"/>
        </w:rPr>
        <w:tab/>
      </w:r>
      <w:r w:rsidRPr="007372F4">
        <w:rPr>
          <w:rFonts w:ascii="Arial" w:eastAsiaTheme="minorHAnsi" w:hAnsi="Arial" w:cs="Arial"/>
          <w:color w:val="auto"/>
          <w:szCs w:val="24"/>
        </w:rPr>
        <w:tab/>
      </w:r>
      <w:r w:rsidRPr="007372F4">
        <w:rPr>
          <w:rFonts w:ascii="Arial" w:eastAsiaTheme="minorHAnsi" w:hAnsi="Arial" w:cs="Arial"/>
          <w:color w:val="auto"/>
          <w:szCs w:val="24"/>
        </w:rPr>
        <w:tab/>
      </w:r>
      <w:r w:rsidRPr="007372F4">
        <w:rPr>
          <w:rFonts w:ascii="Arial" w:eastAsiaTheme="minorHAnsi" w:hAnsi="Arial" w:cs="Arial"/>
          <w:color w:val="auto"/>
          <w:szCs w:val="24"/>
        </w:rPr>
        <w:tab/>
        <w:t xml:space="preserve">      </w:t>
      </w:r>
      <w:r>
        <w:rPr>
          <w:rFonts w:ascii="Arial" w:eastAsiaTheme="minorHAnsi" w:hAnsi="Arial" w:cs="Arial"/>
          <w:color w:val="auto"/>
          <w:szCs w:val="24"/>
        </w:rPr>
        <w:t xml:space="preserve">     </w:t>
      </w:r>
      <w:r w:rsidRPr="007372F4">
        <w:rPr>
          <w:rFonts w:ascii="Arial" w:eastAsiaTheme="minorHAnsi" w:hAnsi="Arial" w:cs="Arial"/>
          <w:color w:val="auto"/>
          <w:szCs w:val="24"/>
        </w:rPr>
        <w:t xml:space="preserve">STUDENT #. 17980 </w:t>
      </w:r>
    </w:p>
    <w:p w14:paraId="52CA3213" w14:textId="77777777" w:rsidR="00F22475" w:rsidRPr="007372F4" w:rsidRDefault="00F22475" w:rsidP="00F22475">
      <w:pPr>
        <w:spacing w:after="5" w:line="360" w:lineRule="auto"/>
        <w:ind w:left="0" w:firstLine="0"/>
        <w:jc w:val="both"/>
        <w:rPr>
          <w:rFonts w:ascii="Arial" w:eastAsiaTheme="minorHAnsi" w:hAnsi="Arial" w:cs="Arial"/>
          <w:color w:val="auto"/>
          <w:szCs w:val="24"/>
        </w:rPr>
      </w:pPr>
      <w:r w:rsidRPr="007372F4">
        <w:rPr>
          <w:rFonts w:ascii="Arial" w:eastAsiaTheme="minorHAnsi" w:hAnsi="Arial" w:cs="Arial"/>
          <w:color w:val="auto"/>
          <w:szCs w:val="24"/>
        </w:rPr>
        <w:t xml:space="preserve">       </w:t>
      </w:r>
      <w:r w:rsidRPr="007372F4">
        <w:rPr>
          <w:rFonts w:ascii="Arial" w:eastAsiaTheme="minorHAnsi" w:hAnsi="Arial" w:cs="Arial"/>
          <w:color w:val="auto"/>
          <w:szCs w:val="24"/>
        </w:rPr>
        <w:tab/>
      </w:r>
      <w:r w:rsidRPr="007372F4">
        <w:rPr>
          <w:rFonts w:ascii="Arial" w:eastAsiaTheme="minorHAnsi" w:hAnsi="Arial" w:cs="Arial"/>
          <w:color w:val="auto"/>
          <w:szCs w:val="24"/>
        </w:rPr>
        <w:tab/>
      </w:r>
      <w:r w:rsidRPr="007372F4">
        <w:rPr>
          <w:rFonts w:ascii="Arial" w:eastAsiaTheme="minorHAnsi" w:hAnsi="Arial" w:cs="Arial"/>
          <w:color w:val="auto"/>
          <w:szCs w:val="24"/>
        </w:rPr>
        <w:tab/>
      </w:r>
      <w:r w:rsidRPr="007372F4">
        <w:rPr>
          <w:rFonts w:ascii="Arial" w:eastAsiaTheme="minorHAnsi" w:hAnsi="Arial" w:cs="Arial"/>
          <w:color w:val="auto"/>
          <w:szCs w:val="24"/>
        </w:rPr>
        <w:tab/>
      </w:r>
      <w:r w:rsidRPr="007372F4">
        <w:rPr>
          <w:rFonts w:ascii="Arial" w:eastAsiaTheme="minorHAnsi" w:hAnsi="Arial" w:cs="Arial"/>
          <w:color w:val="auto"/>
          <w:szCs w:val="24"/>
        </w:rPr>
        <w:tab/>
      </w:r>
      <w:r w:rsidRPr="007372F4">
        <w:rPr>
          <w:rFonts w:ascii="Arial" w:eastAsiaTheme="minorHAnsi" w:hAnsi="Arial" w:cs="Arial"/>
          <w:color w:val="auto"/>
          <w:szCs w:val="24"/>
        </w:rPr>
        <w:tab/>
      </w:r>
      <w:r w:rsidRPr="007372F4">
        <w:rPr>
          <w:rFonts w:ascii="Arial" w:eastAsiaTheme="minorHAnsi" w:hAnsi="Arial" w:cs="Arial"/>
          <w:color w:val="auto"/>
          <w:szCs w:val="24"/>
        </w:rPr>
        <w:tab/>
      </w:r>
      <w:r w:rsidRPr="007372F4">
        <w:rPr>
          <w:rFonts w:ascii="Arial" w:eastAsiaTheme="minorHAnsi" w:hAnsi="Arial" w:cs="Arial"/>
          <w:color w:val="auto"/>
          <w:szCs w:val="24"/>
        </w:rPr>
        <w:tab/>
      </w:r>
      <w:r w:rsidRPr="007372F4">
        <w:rPr>
          <w:rFonts w:ascii="Arial" w:eastAsiaTheme="minorHAnsi" w:hAnsi="Arial" w:cs="Arial"/>
          <w:color w:val="auto"/>
          <w:szCs w:val="24"/>
        </w:rPr>
        <w:tab/>
        <w:t xml:space="preserve">       </w:t>
      </w:r>
      <w:r w:rsidRPr="007372F4">
        <w:rPr>
          <w:rFonts w:ascii="Arial" w:eastAsiaTheme="minorHAnsi" w:hAnsi="Arial" w:cs="Arial"/>
          <w:color w:val="auto"/>
          <w:szCs w:val="24"/>
        </w:rPr>
        <w:tab/>
        <w:t xml:space="preserve"> ASSIGNMENT # </w:t>
      </w:r>
      <w:r>
        <w:rPr>
          <w:rFonts w:ascii="Arial" w:eastAsiaTheme="minorHAnsi" w:hAnsi="Arial" w:cs="Arial"/>
          <w:color w:val="auto"/>
          <w:szCs w:val="24"/>
        </w:rPr>
        <w:t>10</w:t>
      </w:r>
    </w:p>
    <w:p w14:paraId="31EFD9AC" w14:textId="11521A35" w:rsidR="00F22475" w:rsidRPr="007372F4" w:rsidRDefault="00F22475" w:rsidP="00F22475">
      <w:pPr>
        <w:spacing w:after="5" w:line="360" w:lineRule="auto"/>
        <w:ind w:left="0" w:firstLine="0"/>
        <w:jc w:val="both"/>
        <w:rPr>
          <w:rFonts w:ascii="Arial" w:eastAsiaTheme="minorHAnsi" w:hAnsi="Arial" w:cs="Arial"/>
          <w:color w:val="auto"/>
          <w:szCs w:val="24"/>
        </w:rPr>
      </w:pPr>
      <w:r w:rsidRPr="007372F4">
        <w:rPr>
          <w:rFonts w:ascii="Arial" w:eastAsiaTheme="minorHAnsi" w:hAnsi="Arial" w:cs="Arial"/>
          <w:color w:val="auto"/>
          <w:szCs w:val="24"/>
        </w:rPr>
        <w:tab/>
      </w:r>
      <w:r w:rsidRPr="007372F4">
        <w:rPr>
          <w:rFonts w:ascii="Arial" w:eastAsiaTheme="minorHAnsi" w:hAnsi="Arial" w:cs="Arial"/>
          <w:color w:val="auto"/>
          <w:szCs w:val="24"/>
        </w:rPr>
        <w:tab/>
      </w:r>
      <w:r w:rsidRPr="007372F4">
        <w:rPr>
          <w:rFonts w:ascii="Arial" w:eastAsiaTheme="minorHAnsi" w:hAnsi="Arial" w:cs="Arial"/>
          <w:color w:val="auto"/>
          <w:szCs w:val="24"/>
        </w:rPr>
        <w:tab/>
      </w:r>
      <w:r w:rsidRPr="007372F4">
        <w:rPr>
          <w:rFonts w:ascii="Arial" w:eastAsiaTheme="minorHAnsi" w:hAnsi="Arial" w:cs="Arial"/>
          <w:color w:val="auto"/>
          <w:szCs w:val="24"/>
        </w:rPr>
        <w:tab/>
      </w:r>
      <w:r w:rsidRPr="007372F4">
        <w:rPr>
          <w:rFonts w:ascii="Arial" w:eastAsiaTheme="minorHAnsi" w:hAnsi="Arial" w:cs="Arial"/>
          <w:color w:val="auto"/>
          <w:szCs w:val="24"/>
        </w:rPr>
        <w:tab/>
      </w:r>
      <w:r w:rsidRPr="007372F4">
        <w:rPr>
          <w:rFonts w:ascii="Arial" w:eastAsiaTheme="minorHAnsi" w:hAnsi="Arial" w:cs="Arial"/>
          <w:color w:val="auto"/>
          <w:szCs w:val="24"/>
        </w:rPr>
        <w:tab/>
      </w:r>
      <w:r w:rsidRPr="007372F4">
        <w:rPr>
          <w:rFonts w:ascii="Arial" w:eastAsiaTheme="minorHAnsi" w:hAnsi="Arial" w:cs="Arial"/>
          <w:color w:val="auto"/>
          <w:szCs w:val="24"/>
        </w:rPr>
        <w:tab/>
      </w:r>
      <w:r w:rsidRPr="007372F4">
        <w:rPr>
          <w:rFonts w:ascii="Arial" w:eastAsiaTheme="minorHAnsi" w:hAnsi="Arial" w:cs="Arial"/>
          <w:color w:val="auto"/>
          <w:szCs w:val="24"/>
        </w:rPr>
        <w:tab/>
      </w:r>
      <w:r w:rsidRPr="007372F4">
        <w:rPr>
          <w:rFonts w:ascii="Arial" w:eastAsiaTheme="minorHAnsi" w:hAnsi="Arial" w:cs="Arial"/>
          <w:color w:val="auto"/>
          <w:szCs w:val="24"/>
        </w:rPr>
        <w:tab/>
      </w:r>
      <w:r w:rsidRPr="007372F4">
        <w:rPr>
          <w:rFonts w:ascii="Arial" w:eastAsiaTheme="minorHAnsi" w:hAnsi="Arial" w:cs="Arial"/>
          <w:color w:val="auto"/>
          <w:szCs w:val="24"/>
        </w:rPr>
        <w:tab/>
        <w:t xml:space="preserve">          </w:t>
      </w:r>
      <w:r w:rsidRPr="007372F4">
        <w:rPr>
          <w:rFonts w:ascii="Arial" w:eastAsiaTheme="minorHAnsi" w:hAnsi="Arial" w:cs="Arial"/>
          <w:color w:val="auto"/>
          <w:szCs w:val="24"/>
        </w:rPr>
        <w:tab/>
        <w:t xml:space="preserve">  </w:t>
      </w:r>
      <w:r>
        <w:rPr>
          <w:rFonts w:ascii="Arial" w:eastAsiaTheme="minorHAnsi" w:hAnsi="Arial" w:cs="Arial"/>
          <w:color w:val="auto"/>
          <w:szCs w:val="24"/>
        </w:rPr>
        <w:t xml:space="preserve">  </w:t>
      </w:r>
      <w:r w:rsidRPr="007372F4">
        <w:rPr>
          <w:rFonts w:ascii="Arial" w:eastAsiaTheme="minorHAnsi" w:hAnsi="Arial" w:cs="Arial"/>
          <w:color w:val="auto"/>
          <w:szCs w:val="24"/>
        </w:rPr>
        <w:t xml:space="preserve"> Page # </w:t>
      </w:r>
      <w:r>
        <w:rPr>
          <w:rFonts w:ascii="Arial" w:eastAsiaTheme="minorHAnsi" w:hAnsi="Arial" w:cs="Arial"/>
          <w:color w:val="auto"/>
          <w:szCs w:val="24"/>
        </w:rPr>
        <w:t>1</w:t>
      </w:r>
      <w:r>
        <w:rPr>
          <w:rFonts w:ascii="Arial" w:eastAsiaTheme="minorHAnsi" w:hAnsi="Arial" w:cs="Arial"/>
          <w:color w:val="auto"/>
          <w:szCs w:val="24"/>
        </w:rPr>
        <w:t>1</w:t>
      </w:r>
    </w:p>
    <w:p w14:paraId="1EA907C5" w14:textId="77777777" w:rsidR="00F22475" w:rsidRDefault="00F22475" w:rsidP="00FA1C18">
      <w:pPr>
        <w:tabs>
          <w:tab w:val="left" w:pos="1632"/>
        </w:tabs>
        <w:spacing w:line="360" w:lineRule="auto"/>
        <w:jc w:val="both"/>
        <w:rPr>
          <w:rFonts w:ascii="Arial" w:hAnsi="Arial" w:cs="Arial"/>
          <w:color w:val="222222"/>
          <w:szCs w:val="24"/>
          <w:shd w:val="clear" w:color="auto" w:fill="FFFFFF"/>
        </w:rPr>
      </w:pPr>
    </w:p>
    <w:p w14:paraId="119467BD" w14:textId="77777777" w:rsidR="00F22475" w:rsidRPr="00F22475" w:rsidRDefault="00F22475" w:rsidP="00F22475">
      <w:pPr>
        <w:spacing w:after="235" w:line="271" w:lineRule="auto"/>
        <w:ind w:left="0" w:firstLine="0"/>
        <w:jc w:val="both"/>
        <w:rPr>
          <w:rFonts w:ascii="Arial" w:hAnsi="Arial" w:cs="Arial"/>
          <w:color w:val="222222"/>
          <w:szCs w:val="24"/>
          <w:shd w:val="clear" w:color="auto" w:fill="FFFFFF"/>
        </w:rPr>
      </w:pPr>
    </w:p>
    <w:p w14:paraId="1BBA5106" w14:textId="15C42DF6" w:rsidR="00F22475" w:rsidRPr="00F22475" w:rsidRDefault="00F22475" w:rsidP="00F22475">
      <w:pPr>
        <w:spacing w:after="235" w:line="271" w:lineRule="auto"/>
        <w:jc w:val="both"/>
        <w:rPr>
          <w:rFonts w:ascii="Arial" w:hAnsi="Arial" w:cs="Arial"/>
          <w:color w:val="222222"/>
          <w:szCs w:val="24"/>
          <w:shd w:val="clear" w:color="auto" w:fill="FFFFFF"/>
        </w:rPr>
      </w:pPr>
      <w:r w:rsidRPr="00F22475">
        <w:rPr>
          <w:rFonts w:ascii="Arial" w:hAnsi="Arial" w:cs="Arial"/>
          <w:color w:val="222222"/>
          <w:szCs w:val="24"/>
          <w:shd w:val="clear" w:color="auto" w:fill="FFFFFF"/>
        </w:rPr>
        <w:t>Pickett, K.S., 2010. </w:t>
      </w:r>
      <w:r w:rsidRPr="00F22475">
        <w:rPr>
          <w:rFonts w:ascii="Arial" w:hAnsi="Arial" w:cs="Arial"/>
          <w:i/>
          <w:iCs/>
          <w:color w:val="222222"/>
          <w:szCs w:val="24"/>
          <w:shd w:val="clear" w:color="auto" w:fill="FFFFFF"/>
        </w:rPr>
        <w:t>The internal auditing handbook</w:t>
      </w:r>
      <w:r w:rsidRPr="00F22475">
        <w:rPr>
          <w:rFonts w:ascii="Arial" w:hAnsi="Arial" w:cs="Arial"/>
          <w:color w:val="222222"/>
          <w:szCs w:val="24"/>
          <w:shd w:val="clear" w:color="auto" w:fill="FFFFFF"/>
        </w:rPr>
        <w:t>. John Wiley &amp; Sons.</w:t>
      </w:r>
    </w:p>
    <w:p w14:paraId="0F27EA75" w14:textId="2223ED84" w:rsidR="00F22475" w:rsidRPr="00F22475" w:rsidRDefault="00F22475" w:rsidP="00F22475">
      <w:pPr>
        <w:spacing w:after="235" w:line="271" w:lineRule="auto"/>
        <w:jc w:val="both"/>
        <w:rPr>
          <w:rFonts w:ascii="Arial" w:hAnsi="Arial" w:cs="Arial"/>
          <w:color w:val="222222"/>
          <w:szCs w:val="24"/>
          <w:shd w:val="clear" w:color="auto" w:fill="FFFFFF"/>
        </w:rPr>
      </w:pPr>
      <w:r w:rsidRPr="00F22475">
        <w:rPr>
          <w:rFonts w:ascii="Arial" w:hAnsi="Arial" w:cs="Arial"/>
          <w:color w:val="222222"/>
          <w:szCs w:val="24"/>
          <w:shd w:val="clear" w:color="auto" w:fill="FFFFFF"/>
        </w:rPr>
        <w:t>Rezaee, Z., 2002. </w:t>
      </w:r>
      <w:r w:rsidRPr="00F22475">
        <w:rPr>
          <w:rFonts w:ascii="Arial" w:hAnsi="Arial" w:cs="Arial"/>
          <w:i/>
          <w:iCs/>
          <w:color w:val="222222"/>
          <w:szCs w:val="24"/>
          <w:shd w:val="clear" w:color="auto" w:fill="FFFFFF"/>
        </w:rPr>
        <w:t>Financial statement fraud: prevention and detection</w:t>
      </w:r>
      <w:r w:rsidRPr="00F22475">
        <w:rPr>
          <w:rFonts w:ascii="Arial" w:hAnsi="Arial" w:cs="Arial"/>
          <w:color w:val="222222"/>
          <w:szCs w:val="24"/>
          <w:shd w:val="clear" w:color="auto" w:fill="FFFFFF"/>
        </w:rPr>
        <w:t>. John Wiley &amp; Sons.</w:t>
      </w:r>
    </w:p>
    <w:p w14:paraId="5873F55A" w14:textId="734DE41B" w:rsidR="00F22475" w:rsidRPr="00F22475" w:rsidRDefault="00F22475" w:rsidP="00F22475">
      <w:pPr>
        <w:rPr>
          <w:rFonts w:ascii="Arial" w:hAnsi="Arial" w:cs="Arial"/>
          <w:szCs w:val="24"/>
        </w:rPr>
      </w:pPr>
      <w:r w:rsidRPr="00F22475">
        <w:rPr>
          <w:rFonts w:ascii="Arial" w:hAnsi="Arial" w:cs="Arial"/>
          <w:color w:val="222222"/>
          <w:szCs w:val="24"/>
          <w:shd w:val="clear" w:color="auto" w:fill="FFFFFF"/>
        </w:rPr>
        <w:t>Rezaee, Z. and Riley, R., 2010. </w:t>
      </w:r>
      <w:r w:rsidRPr="00F22475">
        <w:rPr>
          <w:rFonts w:ascii="Arial" w:hAnsi="Arial" w:cs="Arial"/>
          <w:i/>
          <w:iCs/>
          <w:color w:val="222222"/>
          <w:szCs w:val="24"/>
          <w:shd w:val="clear" w:color="auto" w:fill="FFFFFF"/>
        </w:rPr>
        <w:t>Financial statement fraud: prevention and detection</w:t>
      </w:r>
      <w:r w:rsidRPr="00F22475">
        <w:rPr>
          <w:rFonts w:ascii="Arial" w:hAnsi="Arial" w:cs="Arial"/>
          <w:color w:val="222222"/>
          <w:szCs w:val="24"/>
          <w:shd w:val="clear" w:color="auto" w:fill="FFFFFF"/>
        </w:rPr>
        <w:t>. John Wiley &amp; Sons.</w:t>
      </w:r>
      <w:bookmarkStart w:id="5" w:name="_GoBack"/>
      <w:bookmarkEnd w:id="5"/>
    </w:p>
    <w:p w14:paraId="0E34E6C2" w14:textId="77777777" w:rsidR="00F22475" w:rsidRPr="00F22475" w:rsidRDefault="00F22475" w:rsidP="00F22475">
      <w:pPr>
        <w:rPr>
          <w:rFonts w:ascii="Arial" w:hAnsi="Arial" w:cs="Arial"/>
          <w:szCs w:val="24"/>
        </w:rPr>
      </w:pPr>
    </w:p>
    <w:p w14:paraId="5F6E5B03" w14:textId="7B4EE9A2" w:rsidR="00F22475" w:rsidRPr="00F22475" w:rsidRDefault="00F22475" w:rsidP="00F22475">
      <w:pPr>
        <w:spacing w:after="235" w:line="271" w:lineRule="auto"/>
        <w:rPr>
          <w:rFonts w:ascii="Arial" w:hAnsi="Arial" w:cs="Arial"/>
          <w:szCs w:val="24"/>
        </w:rPr>
      </w:pPr>
      <w:r w:rsidRPr="00F22475">
        <w:rPr>
          <w:rFonts w:ascii="Arial" w:hAnsi="Arial" w:cs="Arial"/>
          <w:color w:val="222222"/>
          <w:szCs w:val="24"/>
          <w:shd w:val="clear" w:color="auto" w:fill="FFFFFF"/>
        </w:rPr>
        <w:t>Silverstone, H. and Davia, H.R., 2005. </w:t>
      </w:r>
      <w:r w:rsidRPr="00F22475">
        <w:rPr>
          <w:rFonts w:ascii="Arial" w:hAnsi="Arial" w:cs="Arial"/>
          <w:i/>
          <w:iCs/>
          <w:color w:val="222222"/>
          <w:szCs w:val="24"/>
          <w:shd w:val="clear" w:color="auto" w:fill="FFFFFF"/>
        </w:rPr>
        <w:t>Fraud 101: Techniques and strategies for detection</w:t>
      </w:r>
      <w:r w:rsidRPr="00F22475">
        <w:rPr>
          <w:rFonts w:ascii="Arial" w:hAnsi="Arial" w:cs="Arial"/>
          <w:color w:val="222222"/>
          <w:szCs w:val="24"/>
          <w:shd w:val="clear" w:color="auto" w:fill="FFFFFF"/>
        </w:rPr>
        <w:t>. John Wiley &amp; Sons.</w:t>
      </w:r>
    </w:p>
    <w:p w14:paraId="2C323AF0" w14:textId="37EFA433" w:rsidR="00FA1C18" w:rsidRPr="00F22475" w:rsidRDefault="00B03075" w:rsidP="00F22475">
      <w:pPr>
        <w:tabs>
          <w:tab w:val="left" w:pos="1632"/>
        </w:tabs>
        <w:spacing w:line="360" w:lineRule="auto"/>
        <w:jc w:val="both"/>
        <w:rPr>
          <w:rFonts w:ascii="Arial" w:hAnsi="Arial" w:cs="Arial"/>
          <w:szCs w:val="24"/>
        </w:rPr>
      </w:pPr>
      <w:r w:rsidRPr="00F22475">
        <w:rPr>
          <w:rFonts w:ascii="Arial" w:hAnsi="Arial" w:cs="Arial"/>
          <w:color w:val="222222"/>
          <w:szCs w:val="24"/>
          <w:shd w:val="clear" w:color="auto" w:fill="FFFFFF"/>
        </w:rPr>
        <w:t>Silverstone, H. and Sheetz, M., 2007. </w:t>
      </w:r>
      <w:r w:rsidRPr="00F22475">
        <w:rPr>
          <w:rFonts w:ascii="Arial" w:hAnsi="Arial" w:cs="Arial"/>
          <w:i/>
          <w:iCs/>
          <w:color w:val="222222"/>
          <w:szCs w:val="24"/>
          <w:shd w:val="clear" w:color="auto" w:fill="FFFFFF"/>
        </w:rPr>
        <w:t>Forensic accounting and fraud investigation for non-experts</w:t>
      </w:r>
      <w:r w:rsidRPr="00F22475">
        <w:rPr>
          <w:rFonts w:ascii="Arial" w:hAnsi="Arial" w:cs="Arial"/>
          <w:color w:val="222222"/>
          <w:szCs w:val="24"/>
          <w:shd w:val="clear" w:color="auto" w:fill="FFFFFF"/>
        </w:rPr>
        <w:t>. John Wiley &amp; Sons</w:t>
      </w:r>
      <w:r w:rsidR="00FA1C18" w:rsidRPr="00F22475">
        <w:rPr>
          <w:rFonts w:ascii="Arial" w:hAnsi="Arial" w:cs="Arial"/>
          <w:color w:val="222222"/>
          <w:szCs w:val="24"/>
          <w:shd w:val="clear" w:color="auto" w:fill="FFFFFF"/>
        </w:rPr>
        <w:t>.</w:t>
      </w:r>
      <w:r w:rsidR="0053747F" w:rsidRPr="00F22475">
        <w:rPr>
          <w:rFonts w:ascii="Arial" w:hAnsi="Arial" w:cs="Arial"/>
          <w:color w:val="222222"/>
          <w:szCs w:val="24"/>
          <w:shd w:val="clear" w:color="auto" w:fill="FFFFFF"/>
        </w:rPr>
        <w:t xml:space="preserve"> M </w:t>
      </w:r>
    </w:p>
    <w:p w14:paraId="384A66A7" w14:textId="77777777" w:rsidR="00FA1C18" w:rsidRPr="00F22475" w:rsidRDefault="00FA1C18" w:rsidP="00FA1C18">
      <w:pPr>
        <w:spacing w:after="235" w:line="271" w:lineRule="auto"/>
        <w:ind w:left="0" w:firstLine="0"/>
        <w:rPr>
          <w:rFonts w:ascii="Arial" w:hAnsi="Arial" w:cs="Arial"/>
          <w:szCs w:val="24"/>
        </w:rPr>
      </w:pPr>
    </w:p>
    <w:p w14:paraId="6F3479AA" w14:textId="77777777" w:rsidR="00171888" w:rsidRPr="00F22475" w:rsidRDefault="00171888" w:rsidP="00FA1C18">
      <w:pPr>
        <w:rPr>
          <w:rFonts w:ascii="Arial" w:hAnsi="Arial" w:cs="Arial"/>
          <w:szCs w:val="24"/>
        </w:rPr>
      </w:pPr>
    </w:p>
    <w:sectPr w:rsidR="00171888" w:rsidRPr="00F22475">
      <w:headerReference w:type="default" r:id="rId12"/>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39B3EDEC" w14:textId="77777777" w:rsidR="001564CB" w:rsidRDefault="001564CB" w:rsidP="00023862">
      <w:pPr>
        <w:spacing w:after="0" w:line="240" w:lineRule="auto"/>
      </w:pPr>
      <w:r>
        <w:separator/>
      </w:r>
    </w:p>
  </w:endnote>
  <w:endnote w:type="continuationSeparator" w:id="0">
    <w:p w14:paraId="174ED446" w14:textId="77777777" w:rsidR="001564CB" w:rsidRDefault="001564CB" w:rsidP="0002386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Calibri">
    <w:panose1 w:val="020F0502020204030204"/>
    <w:charset w:val="00"/>
    <w:family w:val="swiss"/>
    <w:pitch w:val="variable"/>
    <w:sig w:usb0="E0002AFF" w:usb1="C000247B"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7CE39930" w14:textId="77777777" w:rsidR="001564CB" w:rsidRDefault="001564CB" w:rsidP="00023862">
      <w:pPr>
        <w:spacing w:after="0" w:line="240" w:lineRule="auto"/>
      </w:pPr>
      <w:r>
        <w:separator/>
      </w:r>
    </w:p>
  </w:footnote>
  <w:footnote w:type="continuationSeparator" w:id="0">
    <w:p w14:paraId="2B44778A" w14:textId="77777777" w:rsidR="001564CB" w:rsidRDefault="001564CB" w:rsidP="0002386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2003925728"/>
      <w:docPartObj>
        <w:docPartGallery w:val="Page Numbers (Top of Page)"/>
        <w:docPartUnique/>
      </w:docPartObj>
    </w:sdtPr>
    <w:sdtEndPr>
      <w:rPr>
        <w:noProof/>
      </w:rPr>
    </w:sdtEndPr>
    <w:sdtContent>
      <w:p w14:paraId="7CF846F0" w14:textId="66EA0B1A" w:rsidR="00023862" w:rsidRDefault="00023862">
        <w:pPr>
          <w:pStyle w:val="Header"/>
          <w:jc w:val="right"/>
        </w:pPr>
        <w:r>
          <w:fldChar w:fldCharType="begin"/>
        </w:r>
        <w:r>
          <w:instrText xml:space="preserve"> PAGE   \* MERGEFORMAT </w:instrText>
        </w:r>
        <w:r>
          <w:fldChar w:fldCharType="separate"/>
        </w:r>
        <w:r>
          <w:rPr>
            <w:noProof/>
          </w:rPr>
          <w:t>2</w:t>
        </w:r>
        <w:r>
          <w:rPr>
            <w:noProof/>
          </w:rPr>
          <w:fldChar w:fldCharType="end"/>
        </w:r>
      </w:p>
    </w:sdtContent>
  </w:sdt>
  <w:p w14:paraId="1579ADDE" w14:textId="77777777" w:rsidR="00023862" w:rsidRDefault="00023862">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D5A631F"/>
    <w:multiLevelType w:val="hybridMultilevel"/>
    <w:tmpl w:val="E1CA93C8"/>
    <w:lvl w:ilvl="0" w:tplc="04090009">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1843705"/>
    <w:multiLevelType w:val="hybridMultilevel"/>
    <w:tmpl w:val="E1228B98"/>
    <w:lvl w:ilvl="0" w:tplc="04090009">
      <w:start w:val="1"/>
      <w:numFmt w:val="bullet"/>
      <w:lvlText w:val=""/>
      <w:lvlJc w:val="left"/>
      <w:pPr>
        <w:ind w:left="1440" w:hanging="360"/>
      </w:pPr>
      <w:rPr>
        <w:rFonts w:ascii="Wingdings" w:hAnsi="Wingding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 w15:restartNumberingAfterBreak="0">
    <w:nsid w:val="14652872"/>
    <w:multiLevelType w:val="hybridMultilevel"/>
    <w:tmpl w:val="9E6882AE"/>
    <w:lvl w:ilvl="0" w:tplc="ABB48E98">
      <w:start w:val="1"/>
      <w:numFmt w:val="bullet"/>
      <w:lvlText w:val="•"/>
      <w:lvlJc w:val="left"/>
      <w:pPr>
        <w:ind w:left="1273"/>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F52088AC">
      <w:start w:val="1"/>
      <w:numFmt w:val="bullet"/>
      <w:lvlText w:val="o"/>
      <w:lvlJc w:val="left"/>
      <w:pPr>
        <w:ind w:left="108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BA10976A">
      <w:start w:val="1"/>
      <w:numFmt w:val="bullet"/>
      <w:lvlText w:val="▪"/>
      <w:lvlJc w:val="left"/>
      <w:pPr>
        <w:ind w:left="180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49E655A2">
      <w:start w:val="1"/>
      <w:numFmt w:val="bullet"/>
      <w:lvlText w:val="•"/>
      <w:lvlJc w:val="left"/>
      <w:pPr>
        <w:ind w:left="252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A76C6132">
      <w:start w:val="1"/>
      <w:numFmt w:val="bullet"/>
      <w:lvlText w:val="o"/>
      <w:lvlJc w:val="left"/>
      <w:pPr>
        <w:ind w:left="324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4094E912">
      <w:start w:val="1"/>
      <w:numFmt w:val="bullet"/>
      <w:lvlText w:val="▪"/>
      <w:lvlJc w:val="left"/>
      <w:pPr>
        <w:ind w:left="396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DA7AF4E8">
      <w:start w:val="1"/>
      <w:numFmt w:val="bullet"/>
      <w:lvlText w:val="•"/>
      <w:lvlJc w:val="left"/>
      <w:pPr>
        <w:ind w:left="46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30CC7154">
      <w:start w:val="1"/>
      <w:numFmt w:val="bullet"/>
      <w:lvlText w:val="o"/>
      <w:lvlJc w:val="left"/>
      <w:pPr>
        <w:ind w:left="540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FC225404">
      <w:start w:val="1"/>
      <w:numFmt w:val="bullet"/>
      <w:lvlText w:val="▪"/>
      <w:lvlJc w:val="left"/>
      <w:pPr>
        <w:ind w:left="612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3" w15:restartNumberingAfterBreak="0">
    <w:nsid w:val="19F449E4"/>
    <w:multiLevelType w:val="hybridMultilevel"/>
    <w:tmpl w:val="0B285784"/>
    <w:lvl w:ilvl="0" w:tplc="04090009">
      <w:start w:val="1"/>
      <w:numFmt w:val="bullet"/>
      <w:lvlText w:val=""/>
      <w:lvlJc w:val="left"/>
      <w:pPr>
        <w:ind w:left="1440" w:hanging="360"/>
      </w:pPr>
      <w:rPr>
        <w:rFonts w:ascii="Wingdings" w:hAnsi="Wingding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4" w15:restartNumberingAfterBreak="0">
    <w:nsid w:val="4D4C2F8F"/>
    <w:multiLevelType w:val="hybridMultilevel"/>
    <w:tmpl w:val="6F08E2E4"/>
    <w:lvl w:ilvl="0" w:tplc="CD8E5E48">
      <w:start w:val="1"/>
      <w:numFmt w:val="decimal"/>
      <w:lvlText w:val="%1."/>
      <w:lvlJc w:val="left"/>
      <w:pPr>
        <w:ind w:left="720"/>
      </w:pPr>
      <w:rPr>
        <w:rFonts w:ascii="Calibri" w:eastAsia="Calibri" w:hAnsi="Calibri" w:cs="Calibri"/>
        <w:b/>
        <w:bCs/>
        <w:i w:val="0"/>
        <w:strike w:val="0"/>
        <w:dstrike w:val="0"/>
        <w:color w:val="BF0000"/>
        <w:sz w:val="24"/>
        <w:szCs w:val="24"/>
        <w:u w:val="none" w:color="000000"/>
        <w:bdr w:val="none" w:sz="0" w:space="0" w:color="auto"/>
        <w:shd w:val="clear" w:color="auto" w:fill="auto"/>
        <w:vertAlign w:val="baseline"/>
      </w:rPr>
    </w:lvl>
    <w:lvl w:ilvl="1" w:tplc="7EF4F9A6">
      <w:start w:val="1"/>
      <w:numFmt w:val="lowerRoman"/>
      <w:lvlText w:val="%2."/>
      <w:lvlJc w:val="left"/>
      <w:pPr>
        <w:ind w:left="109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2" w:tplc="DCF4319A">
      <w:start w:val="1"/>
      <w:numFmt w:val="lowerRoman"/>
      <w:lvlText w:val="%3"/>
      <w:lvlJc w:val="left"/>
      <w:pPr>
        <w:ind w:left="2197"/>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3" w:tplc="4C5CD15C">
      <w:start w:val="1"/>
      <w:numFmt w:val="decimal"/>
      <w:lvlText w:val="%4"/>
      <w:lvlJc w:val="left"/>
      <w:pPr>
        <w:ind w:left="2917"/>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4" w:tplc="6FAEE578">
      <w:start w:val="1"/>
      <w:numFmt w:val="lowerLetter"/>
      <w:lvlText w:val="%5"/>
      <w:lvlJc w:val="left"/>
      <w:pPr>
        <w:ind w:left="3637"/>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5" w:tplc="BF5823DC">
      <w:start w:val="1"/>
      <w:numFmt w:val="lowerRoman"/>
      <w:lvlText w:val="%6"/>
      <w:lvlJc w:val="left"/>
      <w:pPr>
        <w:ind w:left="4357"/>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6" w:tplc="3126E39A">
      <w:start w:val="1"/>
      <w:numFmt w:val="decimal"/>
      <w:lvlText w:val="%7"/>
      <w:lvlJc w:val="left"/>
      <w:pPr>
        <w:ind w:left="5077"/>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7" w:tplc="3AF2CCF6">
      <w:start w:val="1"/>
      <w:numFmt w:val="lowerLetter"/>
      <w:lvlText w:val="%8"/>
      <w:lvlJc w:val="left"/>
      <w:pPr>
        <w:ind w:left="5797"/>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8" w:tplc="94E0E25A">
      <w:start w:val="1"/>
      <w:numFmt w:val="lowerRoman"/>
      <w:lvlText w:val="%9"/>
      <w:lvlJc w:val="left"/>
      <w:pPr>
        <w:ind w:left="6517"/>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abstractNum>
  <w:abstractNum w:abstractNumId="5" w15:restartNumberingAfterBreak="0">
    <w:nsid w:val="4E165987"/>
    <w:multiLevelType w:val="hybridMultilevel"/>
    <w:tmpl w:val="B18265F2"/>
    <w:lvl w:ilvl="0" w:tplc="04090009">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55457C5B"/>
    <w:multiLevelType w:val="hybridMultilevel"/>
    <w:tmpl w:val="E808425E"/>
    <w:lvl w:ilvl="0" w:tplc="04090009">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5A8150C7"/>
    <w:multiLevelType w:val="hybridMultilevel"/>
    <w:tmpl w:val="3120FE78"/>
    <w:lvl w:ilvl="0" w:tplc="04090009">
      <w:start w:val="1"/>
      <w:numFmt w:val="bullet"/>
      <w:lvlText w:val=""/>
      <w:lvlJc w:val="left"/>
      <w:pPr>
        <w:ind w:left="1440" w:hanging="360"/>
      </w:pPr>
      <w:rPr>
        <w:rFonts w:ascii="Wingdings" w:hAnsi="Wingding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8" w15:restartNumberingAfterBreak="0">
    <w:nsid w:val="5B865B7E"/>
    <w:multiLevelType w:val="hybridMultilevel"/>
    <w:tmpl w:val="7688A386"/>
    <w:lvl w:ilvl="0" w:tplc="D748644A">
      <w:start w:val="1"/>
      <w:numFmt w:val="bullet"/>
      <w:lvlText w:val="•"/>
      <w:lvlJc w:val="left"/>
      <w:pPr>
        <w:ind w:left="72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FB4AD094">
      <w:start w:val="1"/>
      <w:numFmt w:val="bullet"/>
      <w:lvlText w:val="o"/>
      <w:lvlJc w:val="left"/>
      <w:pPr>
        <w:ind w:left="144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3B36E762">
      <w:start w:val="1"/>
      <w:numFmt w:val="bullet"/>
      <w:lvlText w:val="▪"/>
      <w:lvlJc w:val="left"/>
      <w:pPr>
        <w:ind w:left="216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3954B924">
      <w:start w:val="1"/>
      <w:numFmt w:val="bullet"/>
      <w:lvlText w:val="•"/>
      <w:lvlJc w:val="left"/>
      <w:pPr>
        <w:ind w:left="28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236676C0">
      <w:start w:val="1"/>
      <w:numFmt w:val="bullet"/>
      <w:lvlText w:val="o"/>
      <w:lvlJc w:val="left"/>
      <w:pPr>
        <w:ind w:left="360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386A939C">
      <w:start w:val="1"/>
      <w:numFmt w:val="bullet"/>
      <w:lvlText w:val="▪"/>
      <w:lvlJc w:val="left"/>
      <w:pPr>
        <w:ind w:left="432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7116CD36">
      <w:start w:val="1"/>
      <w:numFmt w:val="bullet"/>
      <w:lvlText w:val="•"/>
      <w:lvlJc w:val="left"/>
      <w:pPr>
        <w:ind w:left="504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3216EA22">
      <w:start w:val="1"/>
      <w:numFmt w:val="bullet"/>
      <w:lvlText w:val="o"/>
      <w:lvlJc w:val="left"/>
      <w:pPr>
        <w:ind w:left="576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C2A4C36E">
      <w:start w:val="1"/>
      <w:numFmt w:val="bullet"/>
      <w:lvlText w:val="▪"/>
      <w:lvlJc w:val="left"/>
      <w:pPr>
        <w:ind w:left="648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9" w15:restartNumberingAfterBreak="0">
    <w:nsid w:val="699A792F"/>
    <w:multiLevelType w:val="hybridMultilevel"/>
    <w:tmpl w:val="9F4811DE"/>
    <w:lvl w:ilvl="0" w:tplc="C9622F16">
      <w:start w:val="1"/>
      <w:numFmt w:val="bullet"/>
      <w:lvlText w:val="•"/>
      <w:lvlJc w:val="left"/>
      <w:pPr>
        <w:ind w:left="36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AB50B036">
      <w:start w:val="1"/>
      <w:numFmt w:val="bullet"/>
      <w:lvlText w:val="o"/>
      <w:lvlJc w:val="left"/>
      <w:pPr>
        <w:ind w:left="108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954A9CE0">
      <w:start w:val="1"/>
      <w:numFmt w:val="bullet"/>
      <w:lvlText w:val="▪"/>
      <w:lvlJc w:val="left"/>
      <w:pPr>
        <w:ind w:left="180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C04CDCF2">
      <w:start w:val="1"/>
      <w:numFmt w:val="bullet"/>
      <w:lvlText w:val="•"/>
      <w:lvlJc w:val="left"/>
      <w:pPr>
        <w:ind w:left="252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F1EA2FE4">
      <w:start w:val="1"/>
      <w:numFmt w:val="bullet"/>
      <w:lvlText w:val="o"/>
      <w:lvlJc w:val="left"/>
      <w:pPr>
        <w:ind w:left="324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AF6E8106">
      <w:start w:val="1"/>
      <w:numFmt w:val="bullet"/>
      <w:lvlText w:val="▪"/>
      <w:lvlJc w:val="left"/>
      <w:pPr>
        <w:ind w:left="396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4C6ACFBC">
      <w:start w:val="1"/>
      <w:numFmt w:val="bullet"/>
      <w:lvlText w:val="•"/>
      <w:lvlJc w:val="left"/>
      <w:pPr>
        <w:ind w:left="46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039855C6">
      <w:start w:val="1"/>
      <w:numFmt w:val="bullet"/>
      <w:lvlText w:val="o"/>
      <w:lvlJc w:val="left"/>
      <w:pPr>
        <w:ind w:left="540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E794C400">
      <w:start w:val="1"/>
      <w:numFmt w:val="bullet"/>
      <w:lvlText w:val="▪"/>
      <w:lvlJc w:val="left"/>
      <w:pPr>
        <w:ind w:left="612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10" w15:restartNumberingAfterBreak="0">
    <w:nsid w:val="7EB52744"/>
    <w:multiLevelType w:val="hybridMultilevel"/>
    <w:tmpl w:val="FEF497A2"/>
    <w:lvl w:ilvl="0" w:tplc="04090009">
      <w:start w:val="1"/>
      <w:numFmt w:val="bullet"/>
      <w:lvlText w:val=""/>
      <w:lvlJc w:val="left"/>
      <w:pPr>
        <w:ind w:left="840" w:hanging="360"/>
      </w:pPr>
      <w:rPr>
        <w:rFonts w:ascii="Wingdings" w:hAnsi="Wingdings" w:hint="default"/>
      </w:rPr>
    </w:lvl>
    <w:lvl w:ilvl="1" w:tplc="04090003" w:tentative="1">
      <w:start w:val="1"/>
      <w:numFmt w:val="bullet"/>
      <w:lvlText w:val="o"/>
      <w:lvlJc w:val="left"/>
      <w:pPr>
        <w:ind w:left="1560" w:hanging="360"/>
      </w:pPr>
      <w:rPr>
        <w:rFonts w:ascii="Courier New" w:hAnsi="Courier New" w:cs="Courier New" w:hint="default"/>
      </w:rPr>
    </w:lvl>
    <w:lvl w:ilvl="2" w:tplc="04090005" w:tentative="1">
      <w:start w:val="1"/>
      <w:numFmt w:val="bullet"/>
      <w:lvlText w:val=""/>
      <w:lvlJc w:val="left"/>
      <w:pPr>
        <w:ind w:left="2280" w:hanging="360"/>
      </w:pPr>
      <w:rPr>
        <w:rFonts w:ascii="Wingdings" w:hAnsi="Wingdings" w:hint="default"/>
      </w:rPr>
    </w:lvl>
    <w:lvl w:ilvl="3" w:tplc="04090001" w:tentative="1">
      <w:start w:val="1"/>
      <w:numFmt w:val="bullet"/>
      <w:lvlText w:val=""/>
      <w:lvlJc w:val="left"/>
      <w:pPr>
        <w:ind w:left="3000" w:hanging="360"/>
      </w:pPr>
      <w:rPr>
        <w:rFonts w:ascii="Symbol" w:hAnsi="Symbol" w:hint="default"/>
      </w:rPr>
    </w:lvl>
    <w:lvl w:ilvl="4" w:tplc="04090003" w:tentative="1">
      <w:start w:val="1"/>
      <w:numFmt w:val="bullet"/>
      <w:lvlText w:val="o"/>
      <w:lvlJc w:val="left"/>
      <w:pPr>
        <w:ind w:left="3720" w:hanging="360"/>
      </w:pPr>
      <w:rPr>
        <w:rFonts w:ascii="Courier New" w:hAnsi="Courier New" w:cs="Courier New" w:hint="default"/>
      </w:rPr>
    </w:lvl>
    <w:lvl w:ilvl="5" w:tplc="04090005" w:tentative="1">
      <w:start w:val="1"/>
      <w:numFmt w:val="bullet"/>
      <w:lvlText w:val=""/>
      <w:lvlJc w:val="left"/>
      <w:pPr>
        <w:ind w:left="4440" w:hanging="360"/>
      </w:pPr>
      <w:rPr>
        <w:rFonts w:ascii="Wingdings" w:hAnsi="Wingdings" w:hint="default"/>
      </w:rPr>
    </w:lvl>
    <w:lvl w:ilvl="6" w:tplc="04090001" w:tentative="1">
      <w:start w:val="1"/>
      <w:numFmt w:val="bullet"/>
      <w:lvlText w:val=""/>
      <w:lvlJc w:val="left"/>
      <w:pPr>
        <w:ind w:left="5160" w:hanging="360"/>
      </w:pPr>
      <w:rPr>
        <w:rFonts w:ascii="Symbol" w:hAnsi="Symbol" w:hint="default"/>
      </w:rPr>
    </w:lvl>
    <w:lvl w:ilvl="7" w:tplc="04090003" w:tentative="1">
      <w:start w:val="1"/>
      <w:numFmt w:val="bullet"/>
      <w:lvlText w:val="o"/>
      <w:lvlJc w:val="left"/>
      <w:pPr>
        <w:ind w:left="5880" w:hanging="360"/>
      </w:pPr>
      <w:rPr>
        <w:rFonts w:ascii="Courier New" w:hAnsi="Courier New" w:cs="Courier New" w:hint="default"/>
      </w:rPr>
    </w:lvl>
    <w:lvl w:ilvl="8" w:tplc="04090005" w:tentative="1">
      <w:start w:val="1"/>
      <w:numFmt w:val="bullet"/>
      <w:lvlText w:val=""/>
      <w:lvlJc w:val="left"/>
      <w:pPr>
        <w:ind w:left="6600" w:hanging="360"/>
      </w:pPr>
      <w:rPr>
        <w:rFonts w:ascii="Wingdings" w:hAnsi="Wingdings" w:hint="default"/>
      </w:rPr>
    </w:lvl>
  </w:abstractNum>
  <w:num w:numId="1">
    <w:abstractNumId w:val="2"/>
  </w:num>
  <w:num w:numId="2">
    <w:abstractNumId w:val="10"/>
  </w:num>
  <w:num w:numId="3">
    <w:abstractNumId w:val="8"/>
  </w:num>
  <w:num w:numId="4">
    <w:abstractNumId w:val="4"/>
  </w:num>
  <w:num w:numId="5">
    <w:abstractNumId w:val="3"/>
  </w:num>
  <w:num w:numId="6">
    <w:abstractNumId w:val="6"/>
  </w:num>
  <w:num w:numId="7">
    <w:abstractNumId w:val="1"/>
  </w:num>
  <w:num w:numId="8">
    <w:abstractNumId w:val="9"/>
  </w:num>
  <w:num w:numId="9">
    <w:abstractNumId w:val="0"/>
  </w:num>
  <w:num w:numId="10">
    <w:abstractNumId w:val="5"/>
  </w:num>
  <w:num w:numId="11">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C0D71"/>
    <w:rsid w:val="00023862"/>
    <w:rsid w:val="00043B84"/>
    <w:rsid w:val="000479B5"/>
    <w:rsid w:val="000B1A92"/>
    <w:rsid w:val="000E3B1A"/>
    <w:rsid w:val="00142D65"/>
    <w:rsid w:val="0014359C"/>
    <w:rsid w:val="001503BA"/>
    <w:rsid w:val="001564CB"/>
    <w:rsid w:val="00171888"/>
    <w:rsid w:val="001913B3"/>
    <w:rsid w:val="001E7A4C"/>
    <w:rsid w:val="001F3964"/>
    <w:rsid w:val="00211FE8"/>
    <w:rsid w:val="0021201B"/>
    <w:rsid w:val="002251D5"/>
    <w:rsid w:val="002D20EF"/>
    <w:rsid w:val="002E259E"/>
    <w:rsid w:val="003026E8"/>
    <w:rsid w:val="00334309"/>
    <w:rsid w:val="00342DBE"/>
    <w:rsid w:val="00347B4E"/>
    <w:rsid w:val="00375538"/>
    <w:rsid w:val="003927AC"/>
    <w:rsid w:val="003C4933"/>
    <w:rsid w:val="004A2DCC"/>
    <w:rsid w:val="004A56F3"/>
    <w:rsid w:val="004B5C30"/>
    <w:rsid w:val="004F4035"/>
    <w:rsid w:val="00513039"/>
    <w:rsid w:val="0053747F"/>
    <w:rsid w:val="00587536"/>
    <w:rsid w:val="005C1379"/>
    <w:rsid w:val="005C6811"/>
    <w:rsid w:val="006F12D4"/>
    <w:rsid w:val="006F3CB7"/>
    <w:rsid w:val="00707F70"/>
    <w:rsid w:val="00730557"/>
    <w:rsid w:val="00742E40"/>
    <w:rsid w:val="00784352"/>
    <w:rsid w:val="00784E96"/>
    <w:rsid w:val="00795843"/>
    <w:rsid w:val="007E586B"/>
    <w:rsid w:val="00801A4D"/>
    <w:rsid w:val="0081636B"/>
    <w:rsid w:val="00817D08"/>
    <w:rsid w:val="008800D6"/>
    <w:rsid w:val="00892DE8"/>
    <w:rsid w:val="008A29AC"/>
    <w:rsid w:val="008C19B3"/>
    <w:rsid w:val="00915B3C"/>
    <w:rsid w:val="0099405E"/>
    <w:rsid w:val="00997181"/>
    <w:rsid w:val="00A01F22"/>
    <w:rsid w:val="00A33A26"/>
    <w:rsid w:val="00A40D45"/>
    <w:rsid w:val="00A5485D"/>
    <w:rsid w:val="00A656F9"/>
    <w:rsid w:val="00B03075"/>
    <w:rsid w:val="00B06FD5"/>
    <w:rsid w:val="00B36F69"/>
    <w:rsid w:val="00B50466"/>
    <w:rsid w:val="00B63FB1"/>
    <w:rsid w:val="00B827A4"/>
    <w:rsid w:val="00B93B39"/>
    <w:rsid w:val="00BA51E2"/>
    <w:rsid w:val="00BA69F1"/>
    <w:rsid w:val="00BE7B42"/>
    <w:rsid w:val="00C122B7"/>
    <w:rsid w:val="00C271EF"/>
    <w:rsid w:val="00CA3B0F"/>
    <w:rsid w:val="00D0585D"/>
    <w:rsid w:val="00D16996"/>
    <w:rsid w:val="00D665D5"/>
    <w:rsid w:val="00D74563"/>
    <w:rsid w:val="00DC0D71"/>
    <w:rsid w:val="00DD72C5"/>
    <w:rsid w:val="00DE09C8"/>
    <w:rsid w:val="00DE61A1"/>
    <w:rsid w:val="00E053A2"/>
    <w:rsid w:val="00E111CE"/>
    <w:rsid w:val="00E30389"/>
    <w:rsid w:val="00E341EC"/>
    <w:rsid w:val="00E350CD"/>
    <w:rsid w:val="00EA6066"/>
    <w:rsid w:val="00ED58D4"/>
    <w:rsid w:val="00F22475"/>
    <w:rsid w:val="00F73C35"/>
    <w:rsid w:val="00F873A0"/>
    <w:rsid w:val="00FA1C18"/>
    <w:rsid w:val="00FB21D4"/>
    <w:rsid w:val="00FE1C6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EF0113F"/>
  <w15:chartTrackingRefBased/>
  <w15:docId w15:val="{4078981E-585F-4356-9400-D4CF5E936A5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DC0D71"/>
    <w:pPr>
      <w:spacing w:after="34"/>
      <w:ind w:left="10" w:hanging="10"/>
    </w:pPr>
    <w:rPr>
      <w:rFonts w:ascii="Calibri" w:eastAsia="Calibri" w:hAnsi="Calibri" w:cs="Calibri"/>
      <w:color w:val="000000"/>
      <w:sz w:val="24"/>
    </w:rPr>
  </w:style>
  <w:style w:type="paragraph" w:styleId="Heading1">
    <w:name w:val="heading 1"/>
    <w:next w:val="Normal"/>
    <w:link w:val="Heading1Char"/>
    <w:uiPriority w:val="9"/>
    <w:qFormat/>
    <w:rsid w:val="00E111CE"/>
    <w:pPr>
      <w:keepNext/>
      <w:keepLines/>
      <w:spacing w:after="49"/>
      <w:ind w:left="368" w:hanging="10"/>
      <w:outlineLvl w:val="0"/>
    </w:pPr>
    <w:rPr>
      <w:rFonts w:ascii="Garamond" w:eastAsia="Garamond" w:hAnsi="Garamond" w:cs="Garamond"/>
      <w:b/>
      <w:color w:val="000000"/>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DC0D7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1Char">
    <w:name w:val="Heading 1 Char"/>
    <w:basedOn w:val="DefaultParagraphFont"/>
    <w:link w:val="Heading1"/>
    <w:uiPriority w:val="9"/>
    <w:rsid w:val="00E111CE"/>
    <w:rPr>
      <w:rFonts w:ascii="Garamond" w:eastAsia="Garamond" w:hAnsi="Garamond" w:cs="Garamond"/>
      <w:b/>
      <w:color w:val="000000"/>
      <w:sz w:val="24"/>
    </w:rPr>
  </w:style>
  <w:style w:type="paragraph" w:styleId="ListParagraph">
    <w:name w:val="List Paragraph"/>
    <w:basedOn w:val="Normal"/>
    <w:uiPriority w:val="34"/>
    <w:qFormat/>
    <w:rsid w:val="00E111CE"/>
    <w:pPr>
      <w:ind w:left="720"/>
      <w:contextualSpacing/>
    </w:pPr>
  </w:style>
  <w:style w:type="character" w:styleId="Hyperlink">
    <w:name w:val="Hyperlink"/>
    <w:basedOn w:val="DefaultParagraphFont"/>
    <w:uiPriority w:val="99"/>
    <w:unhideWhenUsed/>
    <w:rsid w:val="002251D5"/>
    <w:rPr>
      <w:color w:val="0563C1" w:themeColor="hyperlink"/>
      <w:u w:val="single"/>
    </w:rPr>
  </w:style>
  <w:style w:type="character" w:styleId="UnresolvedMention">
    <w:name w:val="Unresolved Mention"/>
    <w:basedOn w:val="DefaultParagraphFont"/>
    <w:uiPriority w:val="99"/>
    <w:semiHidden/>
    <w:unhideWhenUsed/>
    <w:rsid w:val="002251D5"/>
    <w:rPr>
      <w:color w:val="605E5C"/>
      <w:shd w:val="clear" w:color="auto" w:fill="E1DFDD"/>
    </w:rPr>
  </w:style>
  <w:style w:type="paragraph" w:styleId="Header">
    <w:name w:val="header"/>
    <w:basedOn w:val="Normal"/>
    <w:link w:val="HeaderChar"/>
    <w:uiPriority w:val="99"/>
    <w:unhideWhenUsed/>
    <w:rsid w:val="00023862"/>
    <w:pPr>
      <w:tabs>
        <w:tab w:val="center" w:pos="4680"/>
        <w:tab w:val="right" w:pos="9360"/>
      </w:tabs>
      <w:spacing w:after="0" w:line="240" w:lineRule="auto"/>
    </w:pPr>
  </w:style>
  <w:style w:type="character" w:customStyle="1" w:styleId="HeaderChar">
    <w:name w:val="Header Char"/>
    <w:basedOn w:val="DefaultParagraphFont"/>
    <w:link w:val="Header"/>
    <w:uiPriority w:val="99"/>
    <w:rsid w:val="00023862"/>
    <w:rPr>
      <w:rFonts w:ascii="Calibri" w:eastAsia="Calibri" w:hAnsi="Calibri" w:cs="Calibri"/>
      <w:color w:val="000000"/>
      <w:sz w:val="24"/>
    </w:rPr>
  </w:style>
  <w:style w:type="paragraph" w:styleId="Footer">
    <w:name w:val="footer"/>
    <w:basedOn w:val="Normal"/>
    <w:link w:val="FooterChar"/>
    <w:uiPriority w:val="99"/>
    <w:unhideWhenUsed/>
    <w:rsid w:val="00023862"/>
    <w:pPr>
      <w:tabs>
        <w:tab w:val="center" w:pos="4680"/>
        <w:tab w:val="right" w:pos="9360"/>
      </w:tabs>
      <w:spacing w:after="0" w:line="240" w:lineRule="auto"/>
    </w:pPr>
  </w:style>
  <w:style w:type="character" w:customStyle="1" w:styleId="FooterChar">
    <w:name w:val="Footer Char"/>
    <w:basedOn w:val="DefaultParagraphFont"/>
    <w:link w:val="Footer"/>
    <w:uiPriority w:val="99"/>
    <w:rsid w:val="00023862"/>
    <w:rPr>
      <w:rFonts w:ascii="Calibri" w:eastAsia="Calibri" w:hAnsi="Calibri" w:cs="Calibri"/>
      <w:color w:val="000000"/>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acfe.com" TargetMode="Externa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www.cpaaustralia.com.au/.../notforprofit/internal-controls-for-nfp-organisation...%20(Accessed" TargetMode="External"/><Relationship Id="rId5" Type="http://schemas.openxmlformats.org/officeDocument/2006/relationships/footnotes" Target="footnotes.xml"/><Relationship Id="rId10" Type="http://schemas.openxmlformats.org/officeDocument/2006/relationships/hyperlink" Target="https://www.acfe.com" TargetMode="External"/><Relationship Id="rId4" Type="http://schemas.openxmlformats.org/officeDocument/2006/relationships/webSettings" Target="webSettings.xml"/><Relationship Id="rId9" Type="http://schemas.openxmlformats.org/officeDocument/2006/relationships/hyperlink" Target="https://www.acfe.com/uploadedFiles/Shared_Content/Products/Self-Study_CPE/Fraud-Related%20Internal%20Controls_2017%20final_Excerpt.pdf" TargetMode="Externa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3361</TotalTime>
  <Pages>11</Pages>
  <Words>2328</Words>
  <Characters>13276</Characters>
  <Application>Microsoft Office Word</Application>
  <DocSecurity>0</DocSecurity>
  <Lines>110</Lines>
  <Paragraphs>31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15573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cudjoe allan</dc:creator>
  <cp:keywords/>
  <dc:description/>
  <cp:lastModifiedBy>cudjoe allan</cp:lastModifiedBy>
  <cp:revision>43</cp:revision>
  <dcterms:created xsi:type="dcterms:W3CDTF">2018-09-03T07:42:00Z</dcterms:created>
  <dcterms:modified xsi:type="dcterms:W3CDTF">2018-09-17T03:18:00Z</dcterms:modified>
</cp:coreProperties>
</file>