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5EDF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E05F6AE" wp14:editId="75D56B1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7777F8" w14:textId="3AA90E53" w:rsidR="00607874" w:rsidRDefault="00A832F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77B4C1F" wp14:editId="4FDF0AA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81D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18E67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7B4C1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E781D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118E679" w14:textId="77777777" w:rsidR="00405895" w:rsidRDefault="00405895"/>
                  </w:txbxContent>
                </v:textbox>
              </v:shape>
            </w:pict>
          </mc:Fallback>
        </mc:AlternateContent>
      </w:r>
    </w:p>
    <w:p w14:paraId="5542515D" w14:textId="77777777" w:rsidR="00607874" w:rsidRDefault="00607874" w:rsidP="00A851DA">
      <w:pPr>
        <w:rPr>
          <w:lang w:val="en-US"/>
        </w:rPr>
      </w:pPr>
    </w:p>
    <w:p w14:paraId="6C3848C1" w14:textId="77777777" w:rsidR="00607874" w:rsidRDefault="00607874" w:rsidP="00A851DA">
      <w:pPr>
        <w:rPr>
          <w:lang w:val="en-US"/>
        </w:rPr>
      </w:pPr>
      <w:bookmarkStart w:id="0" w:name="_GoBack"/>
      <w:bookmarkEnd w:id="0"/>
    </w:p>
    <w:p w14:paraId="464C0A8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03EDE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3BAA0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F71DCC" w14:textId="1602480C" w:rsidR="00A851DA" w:rsidRPr="00B0415E" w:rsidRDefault="00A832F2">
            <w:pPr>
              <w:pStyle w:val="Default"/>
              <w:rPr>
                <w:rFonts w:asciiTheme="minorHAnsi" w:hAnsiTheme="minorHAnsi"/>
              </w:rPr>
            </w:pPr>
            <w:r>
              <w:rPr>
                <w:rFonts w:asciiTheme="minorHAnsi" w:hAnsiTheme="minorHAnsi"/>
              </w:rPr>
              <w:t>Karl Nigel Damant</w:t>
            </w:r>
          </w:p>
        </w:tc>
      </w:tr>
      <w:tr w:rsidR="00A851DA" w:rsidRPr="00B0415E" w14:paraId="024462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F5063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FCEE08" w14:textId="05DC476B" w:rsidR="00A851DA" w:rsidRPr="00B0415E" w:rsidRDefault="00A832F2">
            <w:pPr>
              <w:pStyle w:val="Default"/>
              <w:rPr>
                <w:rFonts w:asciiTheme="minorHAnsi" w:hAnsiTheme="minorHAnsi"/>
              </w:rPr>
            </w:pPr>
            <w:r>
              <w:rPr>
                <w:rFonts w:asciiTheme="minorHAnsi" w:hAnsiTheme="minorHAnsi"/>
              </w:rPr>
              <w:t>22918</w:t>
            </w:r>
          </w:p>
        </w:tc>
      </w:tr>
      <w:tr w:rsidR="00A851DA" w:rsidRPr="00B0415E" w14:paraId="4FF3C7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0DF9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93D4E5B" w14:textId="5B346416" w:rsidR="00A851DA" w:rsidRPr="00B0415E" w:rsidRDefault="00A832F2">
            <w:pPr>
              <w:pStyle w:val="Default"/>
              <w:rPr>
                <w:rFonts w:asciiTheme="minorHAnsi" w:hAnsiTheme="minorHAnsi"/>
              </w:rPr>
            </w:pPr>
            <w:r>
              <w:rPr>
                <w:rFonts w:asciiTheme="minorHAnsi" w:hAnsiTheme="minorHAnsi"/>
              </w:rPr>
              <w:t>Diploma in Forensic Accounting</w:t>
            </w:r>
          </w:p>
        </w:tc>
      </w:tr>
      <w:tr w:rsidR="00A851DA" w:rsidRPr="00B0415E" w14:paraId="1EB575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48BE2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B5060A" w14:textId="719163E2" w:rsidR="00A851DA" w:rsidRPr="00B0415E" w:rsidRDefault="00767F58">
            <w:r>
              <w:t>6</w:t>
            </w:r>
          </w:p>
        </w:tc>
      </w:tr>
    </w:tbl>
    <w:p w14:paraId="32777D06" w14:textId="77777777" w:rsidR="00CC2FB3" w:rsidRDefault="00CC2FB3" w:rsidP="00A851DA">
      <w:pPr>
        <w:rPr>
          <w:b/>
          <w:lang w:val="en-US"/>
        </w:rPr>
      </w:pPr>
    </w:p>
    <w:p w14:paraId="2D040B93" w14:textId="77777777" w:rsidR="00443E6F" w:rsidRDefault="00527C11" w:rsidP="00A851DA">
      <w:pPr>
        <w:rPr>
          <w:b/>
          <w:sz w:val="28"/>
          <w:lang w:val="en-US"/>
        </w:rPr>
      </w:pPr>
      <w:r w:rsidRPr="00443E6F">
        <w:rPr>
          <w:b/>
          <w:sz w:val="28"/>
          <w:lang w:val="en-US"/>
        </w:rPr>
        <w:t>Marking Criteria:</w:t>
      </w:r>
    </w:p>
    <w:p w14:paraId="0F3CC951" w14:textId="77777777" w:rsidR="00443E6F" w:rsidRDefault="00527C11" w:rsidP="00E103B3">
      <w:pPr>
        <w:spacing w:line="360" w:lineRule="auto"/>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03E3C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EF40351" w14:textId="77777777" w:rsidTr="00CC2FB3">
        <w:tc>
          <w:tcPr>
            <w:tcW w:w="9242" w:type="dxa"/>
          </w:tcPr>
          <w:p w14:paraId="3F1090B5" w14:textId="77777777" w:rsidR="00AB4690" w:rsidRDefault="005C5755" w:rsidP="00E025E3">
            <w:pPr>
              <w:pStyle w:val="Header"/>
              <w:spacing w:line="360" w:lineRule="auto"/>
              <w:jc w:val="center"/>
            </w:pPr>
            <w:r>
              <w:t xml:space="preserve">                                                                                                                         </w:t>
            </w:r>
            <w:r w:rsidR="006A725E">
              <w:t>Karl Nigel Damant</w:t>
            </w:r>
          </w:p>
          <w:p w14:paraId="76F30506" w14:textId="01562AF2" w:rsidR="00624983" w:rsidRDefault="00AB4690" w:rsidP="00E025E3">
            <w:pPr>
              <w:pStyle w:val="Header"/>
              <w:spacing w:line="360" w:lineRule="auto"/>
              <w:jc w:val="center"/>
            </w:pPr>
            <w:r>
              <w:t xml:space="preserve">                                                                                                                                   </w:t>
            </w:r>
            <w:r w:rsidR="00B75922">
              <w:t xml:space="preserve"> </w:t>
            </w:r>
            <w:r w:rsidR="006A725E">
              <w:t>Student Number: 2291</w:t>
            </w:r>
            <w:r w:rsidR="00A13F85">
              <w:t>8</w:t>
            </w:r>
          </w:p>
          <w:p w14:paraId="44AE24BD" w14:textId="61844D7C" w:rsidR="00B75922" w:rsidRDefault="00624983" w:rsidP="00E025E3">
            <w:pPr>
              <w:pStyle w:val="Header"/>
              <w:spacing w:line="360" w:lineRule="auto"/>
              <w:jc w:val="center"/>
            </w:pPr>
            <w:r>
              <w:t xml:space="preserve">                                                                                                                           </w:t>
            </w:r>
            <w:r w:rsidR="00B75922">
              <w:t xml:space="preserve"> </w:t>
            </w:r>
            <w:r w:rsidR="00186E92">
              <w:t xml:space="preserve">   </w:t>
            </w:r>
            <w:r w:rsidR="00B75922">
              <w:t xml:space="preserve"> </w:t>
            </w:r>
            <w:r w:rsidR="006A725E">
              <w:t>Assignment Num</w:t>
            </w:r>
            <w:r w:rsidR="005C5755">
              <w:t>ber</w:t>
            </w:r>
            <w:r w:rsidR="00186E92">
              <w:t xml:space="preserve"> 6</w:t>
            </w:r>
          </w:p>
          <w:p w14:paraId="27591E3F" w14:textId="6A5CB344" w:rsidR="006A725E" w:rsidRPr="005C5755" w:rsidRDefault="00B75922" w:rsidP="00E025E3">
            <w:pPr>
              <w:pStyle w:val="Header"/>
              <w:spacing w:line="360" w:lineRule="auto"/>
              <w:jc w:val="center"/>
            </w:pPr>
            <w:r>
              <w:t xml:space="preserve">                                                                                                           </w:t>
            </w:r>
            <w:r w:rsidR="006A725E">
              <w:t xml:space="preserve"> Page: 1 of </w:t>
            </w:r>
            <w:r w:rsidR="002C51BB">
              <w:t>6</w:t>
            </w:r>
          </w:p>
          <w:p w14:paraId="5DEA2A98" w14:textId="3635E3A4" w:rsidR="00F165EC" w:rsidRPr="00CE56FE" w:rsidRDefault="00F165EC" w:rsidP="00E025E3">
            <w:pPr>
              <w:spacing w:line="360" w:lineRule="auto"/>
              <w:rPr>
                <w:rFonts w:cstheme="minorHAnsi"/>
                <w:b/>
                <w:u w:val="single"/>
              </w:rPr>
            </w:pPr>
            <w:r w:rsidRPr="00CE56FE">
              <w:rPr>
                <w:rFonts w:cstheme="minorHAnsi"/>
                <w:b/>
                <w:u w:val="single"/>
              </w:rPr>
              <w:t>Question 1</w:t>
            </w:r>
          </w:p>
          <w:p w14:paraId="061C7D2F" w14:textId="77777777" w:rsidR="001F6F18" w:rsidRPr="00CE56FE" w:rsidRDefault="001F6F18" w:rsidP="00E025E3">
            <w:pPr>
              <w:spacing w:line="360" w:lineRule="auto"/>
              <w:ind w:left="720"/>
              <w:rPr>
                <w:rFonts w:cstheme="minorHAnsi"/>
              </w:rPr>
            </w:pPr>
          </w:p>
          <w:p w14:paraId="31FE2AF2" w14:textId="25609AB9" w:rsidR="00304FE0" w:rsidRPr="00CE56FE" w:rsidRDefault="00F165EC" w:rsidP="00E025E3">
            <w:pPr>
              <w:spacing w:line="360" w:lineRule="auto"/>
              <w:ind w:left="720" w:hanging="720"/>
              <w:rPr>
                <w:rFonts w:cstheme="minorHAnsi"/>
              </w:rPr>
            </w:pPr>
            <w:proofErr w:type="spellStart"/>
            <w:r w:rsidRPr="00CE56FE">
              <w:rPr>
                <w:rFonts w:cstheme="minorHAnsi"/>
              </w:rPr>
              <w:t>i</w:t>
            </w:r>
            <w:proofErr w:type="spellEnd"/>
            <w:r w:rsidRPr="00CE56FE">
              <w:rPr>
                <w:rFonts w:cstheme="minorHAnsi"/>
              </w:rPr>
              <w:t>.</w:t>
            </w:r>
            <w:r w:rsidRPr="00CE56FE">
              <w:rPr>
                <w:rFonts w:cstheme="minorHAnsi"/>
              </w:rPr>
              <w:tab/>
              <w:t>Best evidence is based on the principle that the original document is superior evidence and that if the original is available a copy is considered no evidence at all.</w:t>
            </w:r>
          </w:p>
          <w:p w14:paraId="4F5DEAE9" w14:textId="77777777" w:rsidR="001F6F18" w:rsidRPr="00CE56FE" w:rsidRDefault="001F6F18" w:rsidP="00E025E3">
            <w:pPr>
              <w:spacing w:line="360" w:lineRule="auto"/>
              <w:rPr>
                <w:rFonts w:cstheme="minorHAnsi"/>
              </w:rPr>
            </w:pPr>
          </w:p>
          <w:p w14:paraId="391ED5F2" w14:textId="78C7BAA4" w:rsidR="00F165EC" w:rsidRPr="00CE56FE" w:rsidRDefault="00F165EC" w:rsidP="00E025E3">
            <w:pPr>
              <w:spacing w:line="360" w:lineRule="auto"/>
              <w:ind w:left="720" w:hanging="720"/>
              <w:rPr>
                <w:rFonts w:cstheme="minorHAnsi"/>
              </w:rPr>
            </w:pPr>
            <w:r w:rsidRPr="00CE56FE">
              <w:rPr>
                <w:rFonts w:cstheme="minorHAnsi"/>
              </w:rPr>
              <w:t>ii.</w:t>
            </w:r>
            <w:r w:rsidRPr="00CE56FE">
              <w:rPr>
                <w:rFonts w:cstheme="minorHAnsi"/>
              </w:rPr>
              <w:tab/>
              <w:t xml:space="preserve">In financial crimes the volume of evidence can become quite daunting. For ease of reference and being able to access documents when they are needed it is important that they are well </w:t>
            </w:r>
            <w:proofErr w:type="spellStart"/>
            <w:r w:rsidRPr="00CE56FE">
              <w:rPr>
                <w:rFonts w:cstheme="minorHAnsi"/>
              </w:rPr>
              <w:t>organised</w:t>
            </w:r>
            <w:proofErr w:type="spellEnd"/>
            <w:r w:rsidRPr="00CE56FE">
              <w:rPr>
                <w:rFonts w:cstheme="minorHAnsi"/>
              </w:rPr>
              <w:t xml:space="preserve"> and correctly referenced. Correct filing of documents also makes it easier to identify a chain of custody.</w:t>
            </w:r>
          </w:p>
          <w:p w14:paraId="215011B4" w14:textId="77777777" w:rsidR="00624983" w:rsidRPr="00CE56FE" w:rsidRDefault="00624983" w:rsidP="00E025E3">
            <w:pPr>
              <w:spacing w:line="360" w:lineRule="auto"/>
              <w:rPr>
                <w:rFonts w:cstheme="minorHAnsi"/>
              </w:rPr>
            </w:pPr>
          </w:p>
          <w:p w14:paraId="6F026460" w14:textId="77777777" w:rsidR="00F165EC" w:rsidRPr="00CE56FE" w:rsidRDefault="00F165EC" w:rsidP="00E025E3">
            <w:pPr>
              <w:spacing w:line="360" w:lineRule="auto"/>
              <w:rPr>
                <w:rFonts w:cstheme="minorHAnsi"/>
              </w:rPr>
            </w:pPr>
            <w:r w:rsidRPr="00CE56FE">
              <w:rPr>
                <w:rFonts w:cstheme="minorHAnsi"/>
              </w:rPr>
              <w:t>iii.</w:t>
            </w:r>
            <w:r w:rsidRPr="00CE56FE">
              <w:rPr>
                <w:rFonts w:cstheme="minorHAnsi"/>
              </w:rPr>
              <w:tab/>
              <w:t>Personal Computers</w:t>
            </w:r>
          </w:p>
          <w:p w14:paraId="49D1B14F" w14:textId="77777777" w:rsidR="00F165EC" w:rsidRPr="00CE56FE" w:rsidRDefault="00F165EC" w:rsidP="00E025E3">
            <w:pPr>
              <w:spacing w:line="360" w:lineRule="auto"/>
              <w:rPr>
                <w:rFonts w:cstheme="minorHAnsi"/>
              </w:rPr>
            </w:pPr>
            <w:r w:rsidRPr="00CE56FE">
              <w:rPr>
                <w:rFonts w:cstheme="minorHAnsi"/>
              </w:rPr>
              <w:tab/>
              <w:t>Network servers</w:t>
            </w:r>
          </w:p>
          <w:p w14:paraId="0C8BF60D" w14:textId="77777777" w:rsidR="00F165EC" w:rsidRPr="00CE56FE" w:rsidRDefault="00F165EC" w:rsidP="00E025E3">
            <w:pPr>
              <w:spacing w:line="360" w:lineRule="auto"/>
              <w:rPr>
                <w:rFonts w:cstheme="minorHAnsi"/>
              </w:rPr>
            </w:pPr>
            <w:r w:rsidRPr="00CE56FE">
              <w:rPr>
                <w:rFonts w:cstheme="minorHAnsi"/>
              </w:rPr>
              <w:tab/>
              <w:t>Email’s</w:t>
            </w:r>
          </w:p>
          <w:p w14:paraId="706AF5BC" w14:textId="77777777" w:rsidR="00F165EC" w:rsidRPr="00CE56FE" w:rsidRDefault="00F165EC" w:rsidP="00E025E3">
            <w:pPr>
              <w:spacing w:line="360" w:lineRule="auto"/>
              <w:rPr>
                <w:rFonts w:cstheme="minorHAnsi"/>
              </w:rPr>
            </w:pPr>
            <w:r w:rsidRPr="00CE56FE">
              <w:rPr>
                <w:rFonts w:cstheme="minorHAnsi"/>
              </w:rPr>
              <w:tab/>
              <w:t>Smart phones</w:t>
            </w:r>
          </w:p>
          <w:p w14:paraId="243516D3" w14:textId="25A531C7" w:rsidR="00E025E3" w:rsidRDefault="00F165EC" w:rsidP="00E025E3">
            <w:pPr>
              <w:pStyle w:val="Header"/>
              <w:spacing w:line="360" w:lineRule="auto"/>
              <w:jc w:val="center"/>
            </w:pPr>
            <w:r w:rsidRPr="00CE56FE">
              <w:rPr>
                <w:rFonts w:cstheme="minorHAnsi"/>
              </w:rPr>
              <w:lastRenderedPageBreak/>
              <w:tab/>
            </w:r>
            <w:r w:rsidR="00427AAF">
              <w:rPr>
                <w:rFonts w:cstheme="minorHAnsi"/>
              </w:rPr>
              <w:t xml:space="preserve">                                                                                         </w:t>
            </w:r>
            <w:r w:rsidR="00E025E3">
              <w:t>Karl Nigel Damant</w:t>
            </w:r>
          </w:p>
          <w:p w14:paraId="23B95AEB" w14:textId="77777777" w:rsidR="00E025E3" w:rsidRDefault="00E025E3" w:rsidP="00E025E3">
            <w:pPr>
              <w:pStyle w:val="Header"/>
              <w:spacing w:line="360" w:lineRule="auto"/>
              <w:jc w:val="center"/>
            </w:pPr>
            <w:r>
              <w:t xml:space="preserve">                                                                                                                                   Student Number: 22918</w:t>
            </w:r>
          </w:p>
          <w:p w14:paraId="2292B02F" w14:textId="7574B784" w:rsidR="00EA6238" w:rsidRDefault="00E025E3" w:rsidP="00427AAF">
            <w:pPr>
              <w:pStyle w:val="Header"/>
              <w:spacing w:line="360" w:lineRule="auto"/>
              <w:jc w:val="center"/>
            </w:pPr>
            <w:r>
              <w:t xml:space="preserve">                                                                                                                           </w:t>
            </w:r>
            <w:r w:rsidR="00427AAF">
              <w:t xml:space="preserve"> </w:t>
            </w:r>
            <w:r w:rsidR="00186E92">
              <w:t xml:space="preserve">    </w:t>
            </w:r>
            <w:r w:rsidR="00427AAF">
              <w:t xml:space="preserve"> </w:t>
            </w:r>
            <w:r>
              <w:t>Assignment Number</w:t>
            </w:r>
            <w:r w:rsidR="00186E92">
              <w:t xml:space="preserve"> 6</w:t>
            </w:r>
          </w:p>
          <w:p w14:paraId="27B7640B" w14:textId="4DDB0BC4" w:rsidR="00E025E3" w:rsidRPr="005C5755" w:rsidRDefault="00EA6238" w:rsidP="00427AAF">
            <w:pPr>
              <w:pStyle w:val="Header"/>
              <w:spacing w:line="360" w:lineRule="auto"/>
              <w:jc w:val="center"/>
            </w:pPr>
            <w:r>
              <w:t xml:space="preserve">                                                                                                             </w:t>
            </w:r>
            <w:r w:rsidR="00E025E3">
              <w:t xml:space="preserve"> Page: </w:t>
            </w:r>
            <w:r>
              <w:t>2</w:t>
            </w:r>
            <w:r w:rsidR="00E025E3">
              <w:t xml:space="preserve"> of 6</w:t>
            </w:r>
          </w:p>
          <w:p w14:paraId="52622329" w14:textId="17CA14BB" w:rsidR="00F165EC" w:rsidRPr="00CE56FE" w:rsidRDefault="00662A67" w:rsidP="00E025E3">
            <w:pPr>
              <w:spacing w:line="360" w:lineRule="auto"/>
              <w:rPr>
                <w:rFonts w:cstheme="minorHAnsi"/>
              </w:rPr>
            </w:pPr>
            <w:r>
              <w:rPr>
                <w:rFonts w:cstheme="minorHAnsi"/>
              </w:rPr>
              <w:t xml:space="preserve">              </w:t>
            </w:r>
            <w:r w:rsidR="00F165EC" w:rsidRPr="00CE56FE">
              <w:rPr>
                <w:rFonts w:cstheme="minorHAnsi"/>
              </w:rPr>
              <w:t>Tracking devices</w:t>
            </w:r>
          </w:p>
          <w:p w14:paraId="19EBAB19" w14:textId="77777777" w:rsidR="00F165EC" w:rsidRPr="00CE56FE" w:rsidRDefault="00F165EC" w:rsidP="00E025E3">
            <w:pPr>
              <w:spacing w:line="360" w:lineRule="auto"/>
              <w:rPr>
                <w:rFonts w:cstheme="minorHAnsi"/>
              </w:rPr>
            </w:pPr>
            <w:r w:rsidRPr="00CE56FE">
              <w:rPr>
                <w:rFonts w:cstheme="minorHAnsi"/>
              </w:rPr>
              <w:tab/>
              <w:t xml:space="preserve">Copiers </w:t>
            </w:r>
          </w:p>
          <w:p w14:paraId="010F9156" w14:textId="4CEC2DF6" w:rsidR="00F165EC" w:rsidRPr="00CE56FE" w:rsidRDefault="00F165EC" w:rsidP="00E025E3">
            <w:pPr>
              <w:spacing w:line="360" w:lineRule="auto"/>
              <w:rPr>
                <w:rFonts w:cstheme="minorHAnsi"/>
              </w:rPr>
            </w:pPr>
            <w:r w:rsidRPr="00CE56FE">
              <w:rPr>
                <w:rFonts w:cstheme="minorHAnsi"/>
              </w:rPr>
              <w:tab/>
              <w:t>Security systems</w:t>
            </w:r>
          </w:p>
          <w:p w14:paraId="1BAC100F" w14:textId="77777777" w:rsidR="00663520" w:rsidRPr="00CE56FE" w:rsidRDefault="00663520" w:rsidP="00E025E3">
            <w:pPr>
              <w:spacing w:line="360" w:lineRule="auto"/>
              <w:rPr>
                <w:rFonts w:cstheme="minorHAnsi"/>
              </w:rPr>
            </w:pPr>
          </w:p>
          <w:p w14:paraId="4D474D02" w14:textId="77777777" w:rsidR="00F165EC" w:rsidRPr="00CE56FE" w:rsidRDefault="00F165EC" w:rsidP="00E025E3">
            <w:pPr>
              <w:spacing w:line="360" w:lineRule="auto"/>
              <w:rPr>
                <w:rFonts w:cstheme="minorHAnsi"/>
              </w:rPr>
            </w:pPr>
            <w:r w:rsidRPr="00CE56FE">
              <w:rPr>
                <w:rFonts w:cstheme="minorHAnsi"/>
              </w:rPr>
              <w:t>iv.</w:t>
            </w:r>
            <w:r w:rsidRPr="00CE56FE">
              <w:rPr>
                <w:rFonts w:cstheme="minorHAnsi"/>
              </w:rPr>
              <w:tab/>
              <w:t>When planning for evidence gathering the following should be considered:</w:t>
            </w:r>
          </w:p>
          <w:p w14:paraId="43622B7B" w14:textId="77777777" w:rsidR="00F165EC" w:rsidRPr="00CE56FE" w:rsidRDefault="00F165EC" w:rsidP="00E025E3">
            <w:pPr>
              <w:spacing w:line="360" w:lineRule="auto"/>
              <w:rPr>
                <w:rFonts w:cstheme="minorHAnsi"/>
              </w:rPr>
            </w:pPr>
            <w:r w:rsidRPr="00CE56FE">
              <w:rPr>
                <w:rFonts w:cstheme="minorHAnsi"/>
              </w:rPr>
              <w:tab/>
            </w:r>
            <w:r w:rsidRPr="00CE56FE">
              <w:rPr>
                <w:rFonts w:cstheme="minorHAnsi"/>
              </w:rPr>
              <w:tab/>
              <w:t>1.</w:t>
            </w:r>
            <w:r w:rsidRPr="00CE56FE">
              <w:rPr>
                <w:rFonts w:cstheme="minorHAnsi"/>
              </w:rPr>
              <w:tab/>
              <w:t>Document retention gathering</w:t>
            </w:r>
          </w:p>
          <w:p w14:paraId="282AE640" w14:textId="1E5A3CB1" w:rsidR="00F165EC" w:rsidRPr="00CE56FE" w:rsidRDefault="00F165EC" w:rsidP="00E025E3">
            <w:pPr>
              <w:spacing w:line="360" w:lineRule="auto"/>
              <w:ind w:left="2155" w:hanging="2155"/>
              <w:rPr>
                <w:rFonts w:cstheme="minorHAnsi"/>
              </w:rPr>
            </w:pPr>
            <w:r w:rsidRPr="00CE56FE">
              <w:rPr>
                <w:rFonts w:cstheme="minorHAnsi"/>
              </w:rPr>
              <w:tab/>
            </w:r>
            <w:r w:rsidRPr="00CE56FE">
              <w:rPr>
                <w:rFonts w:cstheme="minorHAnsi"/>
              </w:rPr>
              <w:tab/>
              <w:t xml:space="preserve">Here it is important to ensure that the documents gathered as </w:t>
            </w:r>
            <w:r w:rsidRPr="00CE56FE">
              <w:rPr>
                <w:rFonts w:cstheme="minorHAnsi"/>
              </w:rPr>
              <w:tab/>
            </w:r>
            <w:r w:rsidRPr="00CE56FE">
              <w:rPr>
                <w:rFonts w:cstheme="minorHAnsi"/>
              </w:rPr>
              <w:tab/>
              <w:t xml:space="preserve">evidence are retained for easy access in the future and relevant to the </w:t>
            </w:r>
            <w:r w:rsidR="00CE56FE" w:rsidRPr="00CE56FE">
              <w:rPr>
                <w:rFonts w:cstheme="minorHAnsi"/>
              </w:rPr>
              <w:t xml:space="preserve"> </w:t>
            </w:r>
            <w:r w:rsidRPr="00CE56FE">
              <w:rPr>
                <w:rFonts w:cstheme="minorHAnsi"/>
              </w:rPr>
              <w:t>conclusion reached.</w:t>
            </w:r>
          </w:p>
          <w:p w14:paraId="10CFF38E" w14:textId="77777777" w:rsidR="00F165EC" w:rsidRPr="000F3ABB" w:rsidRDefault="00F165EC" w:rsidP="00E025E3">
            <w:pPr>
              <w:spacing w:line="360" w:lineRule="auto"/>
              <w:rPr>
                <w:rFonts w:cstheme="minorHAnsi"/>
              </w:rPr>
            </w:pPr>
            <w:r w:rsidRPr="000F3ABB">
              <w:rPr>
                <w:rFonts w:cstheme="minorHAnsi"/>
              </w:rPr>
              <w:tab/>
            </w:r>
            <w:r w:rsidRPr="000F3ABB">
              <w:rPr>
                <w:rFonts w:cstheme="minorHAnsi"/>
              </w:rPr>
              <w:tab/>
              <w:t>2.</w:t>
            </w:r>
            <w:r w:rsidRPr="000F3ABB">
              <w:rPr>
                <w:rFonts w:cstheme="minorHAnsi"/>
              </w:rPr>
              <w:tab/>
              <w:t>Planning consideration</w:t>
            </w:r>
          </w:p>
          <w:p w14:paraId="14BF3AF2" w14:textId="05520E88" w:rsidR="00F165EC" w:rsidRDefault="00F165EC" w:rsidP="00E025E3">
            <w:pPr>
              <w:spacing w:line="360" w:lineRule="auto"/>
              <w:ind w:left="2155" w:hanging="2155"/>
              <w:rPr>
                <w:rFonts w:cstheme="minorHAnsi"/>
              </w:rPr>
            </w:pPr>
            <w:r w:rsidRPr="000F3ABB">
              <w:rPr>
                <w:rFonts w:cstheme="minorHAnsi"/>
              </w:rPr>
              <w:tab/>
            </w:r>
            <w:r w:rsidRPr="000F3ABB">
              <w:rPr>
                <w:rFonts w:cstheme="minorHAnsi"/>
              </w:rPr>
              <w:tab/>
              <w:t xml:space="preserve">The client will advise as to the evidence that they can supply for the </w:t>
            </w:r>
            <w:proofErr w:type="gramStart"/>
            <w:r w:rsidRPr="000F3ABB">
              <w:rPr>
                <w:rFonts w:cstheme="minorHAnsi"/>
              </w:rPr>
              <w:t>time period</w:t>
            </w:r>
            <w:proofErr w:type="gramEnd"/>
            <w:r w:rsidRPr="000F3ABB">
              <w:rPr>
                <w:rFonts w:cstheme="minorHAnsi"/>
              </w:rPr>
              <w:t xml:space="preserve"> being reviewed. The type of evidence to be obtained will determine staffing timing and level of evidence that can be gathered </w:t>
            </w:r>
            <w:proofErr w:type="gramStart"/>
            <w:r w:rsidRPr="000F3ABB">
              <w:rPr>
                <w:rFonts w:cstheme="minorHAnsi"/>
              </w:rPr>
              <w:t>in order to</w:t>
            </w:r>
            <w:proofErr w:type="gramEnd"/>
            <w:r w:rsidRPr="000F3ABB">
              <w:rPr>
                <w:rFonts w:cstheme="minorHAnsi"/>
              </w:rPr>
              <w:t xml:space="preserve"> have sufficient proof of the fraud for further prosecution.</w:t>
            </w:r>
          </w:p>
          <w:p w14:paraId="38043DC4" w14:textId="77777777" w:rsidR="006F6813" w:rsidRPr="000F3ABB" w:rsidRDefault="006F6813" w:rsidP="00E025E3">
            <w:pPr>
              <w:spacing w:line="360" w:lineRule="auto"/>
              <w:ind w:left="1701" w:hanging="1701"/>
              <w:rPr>
                <w:rFonts w:cstheme="minorHAnsi"/>
              </w:rPr>
            </w:pPr>
          </w:p>
          <w:p w14:paraId="07451DC6" w14:textId="77777777" w:rsidR="00F165EC" w:rsidRPr="000F3ABB" w:rsidRDefault="00F165EC" w:rsidP="00E025E3">
            <w:pPr>
              <w:spacing w:line="360" w:lineRule="auto"/>
              <w:rPr>
                <w:rFonts w:cstheme="minorHAnsi"/>
              </w:rPr>
            </w:pPr>
            <w:r w:rsidRPr="000F3ABB">
              <w:rPr>
                <w:rFonts w:cstheme="minorHAnsi"/>
              </w:rPr>
              <w:tab/>
            </w:r>
            <w:r w:rsidRPr="000F3ABB">
              <w:rPr>
                <w:rFonts w:cstheme="minorHAnsi"/>
              </w:rPr>
              <w:tab/>
              <w:t>3.</w:t>
            </w:r>
            <w:r w:rsidRPr="000F3ABB">
              <w:rPr>
                <w:rFonts w:cstheme="minorHAnsi"/>
              </w:rPr>
              <w:tab/>
              <w:t>Chain of custody</w:t>
            </w:r>
          </w:p>
          <w:p w14:paraId="0193EFD4" w14:textId="126C478F" w:rsidR="00F165EC" w:rsidRDefault="00F165EC" w:rsidP="00E025E3">
            <w:pPr>
              <w:spacing w:line="360" w:lineRule="auto"/>
              <w:ind w:left="2155" w:hanging="2155"/>
              <w:rPr>
                <w:rFonts w:cstheme="minorHAnsi"/>
              </w:rPr>
            </w:pPr>
            <w:r w:rsidRPr="000F3ABB">
              <w:rPr>
                <w:rFonts w:cstheme="minorHAnsi"/>
              </w:rPr>
              <w:tab/>
            </w:r>
            <w:r w:rsidRPr="000F3ABB">
              <w:rPr>
                <w:rFonts w:cstheme="minorHAnsi"/>
              </w:rPr>
              <w:tab/>
              <w:t xml:space="preserve">It is imperative that a strict chain of custody be setup to ensure </w:t>
            </w:r>
            <w:r w:rsidRPr="000F3ABB">
              <w:rPr>
                <w:rFonts w:cstheme="minorHAnsi"/>
              </w:rPr>
              <w:tab/>
              <w:t>that</w:t>
            </w:r>
            <w:r>
              <w:rPr>
                <w:rFonts w:cstheme="minorHAnsi"/>
              </w:rPr>
              <w:t xml:space="preserve"> </w:t>
            </w:r>
            <w:r w:rsidRPr="000F3ABB">
              <w:rPr>
                <w:rFonts w:cstheme="minorHAnsi"/>
              </w:rPr>
              <w:t xml:space="preserve">evidence in the form of documents does not get replaced or removed from the files without an accurate log of where, why and </w:t>
            </w:r>
            <w:r w:rsidRPr="000F3ABB">
              <w:rPr>
                <w:rFonts w:cstheme="minorHAnsi"/>
              </w:rPr>
              <w:tab/>
              <w:t>who removed the document. The prosecutor will need to give the court comfort when it gets to trial that all the documents have been controlled and the possibility of changing them has been removed.</w:t>
            </w:r>
          </w:p>
          <w:p w14:paraId="0EE9FF3E" w14:textId="77777777" w:rsidR="006F6813" w:rsidRPr="000F3ABB" w:rsidRDefault="006F6813" w:rsidP="00E025E3">
            <w:pPr>
              <w:spacing w:line="360" w:lineRule="auto"/>
              <w:rPr>
                <w:rFonts w:cstheme="minorHAnsi"/>
              </w:rPr>
            </w:pPr>
          </w:p>
          <w:p w14:paraId="236442A7" w14:textId="77777777" w:rsidR="00F165EC" w:rsidRPr="000F3ABB" w:rsidRDefault="00F165EC" w:rsidP="00E025E3">
            <w:pPr>
              <w:spacing w:line="360" w:lineRule="auto"/>
              <w:ind w:left="720" w:hanging="720"/>
              <w:rPr>
                <w:rFonts w:cstheme="minorHAnsi"/>
              </w:rPr>
            </w:pPr>
            <w:r w:rsidRPr="000F3ABB">
              <w:rPr>
                <w:rFonts w:cstheme="minorHAnsi"/>
              </w:rPr>
              <w:t>v.</w:t>
            </w:r>
            <w:r w:rsidRPr="000F3ABB">
              <w:rPr>
                <w:rFonts w:cstheme="minorHAnsi"/>
              </w:rPr>
              <w:tab/>
              <w:t>Working papers are the record of the evidence and documents gathered. They will indicate analysis of that data as well as refer to the relevant original document or external evidence gathered. These papers could include printouts obtained from the accounting system of the client, copies of correspondence via internet or email. It could include documents received from external sources validating the conclusion reached or affidavits from persons with knowledge that can then be used to substantiate the decision arrived at.</w:t>
            </w:r>
          </w:p>
          <w:p w14:paraId="7584A6DC" w14:textId="1FD11AE0" w:rsidR="00662A67" w:rsidRDefault="00A52950" w:rsidP="00662A67">
            <w:pPr>
              <w:pStyle w:val="Header"/>
              <w:spacing w:line="360" w:lineRule="auto"/>
              <w:jc w:val="center"/>
            </w:pPr>
            <w:r>
              <w:lastRenderedPageBreak/>
              <w:t xml:space="preserve">                                                                                                                        </w:t>
            </w:r>
            <w:r w:rsidR="00662A67">
              <w:t>Karl Nigel Damant</w:t>
            </w:r>
          </w:p>
          <w:p w14:paraId="7D024260" w14:textId="77777777" w:rsidR="00662A67" w:rsidRDefault="00662A67" w:rsidP="00662A67">
            <w:pPr>
              <w:pStyle w:val="Header"/>
              <w:spacing w:line="360" w:lineRule="auto"/>
              <w:jc w:val="center"/>
            </w:pPr>
            <w:r>
              <w:t xml:space="preserve">                                                                                                                                   Student Number: 22918</w:t>
            </w:r>
          </w:p>
          <w:p w14:paraId="5332718A" w14:textId="077AE770" w:rsidR="00A52950" w:rsidRDefault="00662A67" w:rsidP="00A52950">
            <w:pPr>
              <w:pStyle w:val="Header"/>
              <w:spacing w:line="360" w:lineRule="auto"/>
              <w:jc w:val="center"/>
            </w:pPr>
            <w:r>
              <w:t xml:space="preserve">                                                                                                                           </w:t>
            </w:r>
            <w:r w:rsidR="00186E92">
              <w:t xml:space="preserve">   </w:t>
            </w:r>
            <w:r w:rsidR="00A52950">
              <w:t xml:space="preserve"> </w:t>
            </w:r>
            <w:r>
              <w:t>Assignment Number</w:t>
            </w:r>
            <w:r w:rsidR="00186E92">
              <w:t xml:space="preserve"> 6</w:t>
            </w:r>
          </w:p>
          <w:p w14:paraId="12856D6A" w14:textId="48A2508B" w:rsidR="00662A67" w:rsidRPr="005C5755" w:rsidRDefault="00A52950" w:rsidP="00A52950">
            <w:pPr>
              <w:pStyle w:val="Header"/>
              <w:spacing w:line="360" w:lineRule="auto"/>
              <w:jc w:val="center"/>
            </w:pPr>
            <w:r>
              <w:t xml:space="preserve">                                                                                                           </w:t>
            </w:r>
            <w:r w:rsidR="00662A67">
              <w:t xml:space="preserve"> Page: </w:t>
            </w:r>
            <w:r>
              <w:t>3</w:t>
            </w:r>
            <w:r w:rsidR="00662A67">
              <w:t xml:space="preserve"> of 6</w:t>
            </w:r>
          </w:p>
          <w:p w14:paraId="585DC1B5" w14:textId="77777777" w:rsidR="00F165EC" w:rsidRPr="000F3ABB" w:rsidRDefault="00F165EC" w:rsidP="00E025E3">
            <w:pPr>
              <w:spacing w:line="360" w:lineRule="auto"/>
              <w:rPr>
                <w:rFonts w:cstheme="minorHAnsi"/>
              </w:rPr>
            </w:pPr>
          </w:p>
          <w:p w14:paraId="1FDD1536" w14:textId="0D02E983" w:rsidR="00F165EC" w:rsidRDefault="00F165EC" w:rsidP="00E025E3">
            <w:pPr>
              <w:spacing w:line="360" w:lineRule="auto"/>
              <w:rPr>
                <w:rFonts w:cstheme="minorHAnsi"/>
              </w:rPr>
            </w:pPr>
            <w:r w:rsidRPr="000F3ABB">
              <w:rPr>
                <w:rFonts w:cstheme="minorHAnsi"/>
              </w:rPr>
              <w:t>vi.</w:t>
            </w:r>
            <w:r w:rsidRPr="000F3ABB">
              <w:rPr>
                <w:rFonts w:cstheme="minorHAnsi"/>
              </w:rPr>
              <w:tab/>
              <w:t xml:space="preserve">The </w:t>
            </w:r>
            <w:r w:rsidRPr="00016B5A">
              <w:rPr>
                <w:rFonts w:cstheme="minorHAnsi"/>
                <w:i/>
              </w:rPr>
              <w:t>Ontario Human Rights Commission</w:t>
            </w:r>
            <w:r w:rsidRPr="00016B5A">
              <w:rPr>
                <w:rFonts w:cstheme="minorHAnsi"/>
                <w:i/>
                <w:vertAlign w:val="superscript"/>
              </w:rPr>
              <w:t>1</w:t>
            </w:r>
            <w:r w:rsidRPr="000F3ABB">
              <w:rPr>
                <w:rFonts w:cstheme="minorHAnsi"/>
              </w:rPr>
              <w:t xml:space="preserve"> identified what they believed where the 6 steps:</w:t>
            </w:r>
          </w:p>
          <w:p w14:paraId="43C4FF03" w14:textId="77777777" w:rsidR="00016B5A" w:rsidRPr="000F3ABB" w:rsidRDefault="00016B5A" w:rsidP="00E025E3">
            <w:pPr>
              <w:spacing w:line="360" w:lineRule="auto"/>
              <w:rPr>
                <w:rFonts w:cstheme="minorHAnsi"/>
              </w:rPr>
            </w:pPr>
          </w:p>
          <w:p w14:paraId="7F836951" w14:textId="01C9D6A7" w:rsidR="00F165EC" w:rsidRDefault="00F165EC" w:rsidP="00E025E3">
            <w:pPr>
              <w:spacing w:line="360" w:lineRule="auto"/>
              <w:rPr>
                <w:rFonts w:cstheme="minorHAnsi"/>
                <w:i/>
                <w:vertAlign w:val="superscript"/>
              </w:rPr>
            </w:pPr>
            <w:r w:rsidRPr="000F3ABB">
              <w:rPr>
                <w:rFonts w:cstheme="minorHAnsi"/>
              </w:rPr>
              <w:tab/>
            </w:r>
            <w:r w:rsidRPr="000F3ABB">
              <w:rPr>
                <w:rFonts w:cstheme="minorHAnsi"/>
              </w:rPr>
              <w:tab/>
              <w:t>1.</w:t>
            </w:r>
            <w:r w:rsidRPr="000F3ABB">
              <w:rPr>
                <w:rFonts w:cstheme="minorHAnsi"/>
              </w:rPr>
              <w:tab/>
            </w:r>
            <w:r w:rsidRPr="00016B5A">
              <w:rPr>
                <w:rFonts w:cstheme="minorHAnsi"/>
                <w:i/>
              </w:rPr>
              <w:t>“Identify issues and opportunities for collecting data.”</w:t>
            </w:r>
            <w:r w:rsidRPr="00016B5A">
              <w:rPr>
                <w:rFonts w:cstheme="minorHAnsi"/>
                <w:i/>
                <w:vertAlign w:val="superscript"/>
              </w:rPr>
              <w:t>1</w:t>
            </w:r>
          </w:p>
          <w:p w14:paraId="373C7E34" w14:textId="77777777" w:rsidR="002A01B7" w:rsidRPr="000F3ABB" w:rsidRDefault="002A01B7" w:rsidP="00E025E3">
            <w:pPr>
              <w:spacing w:line="360" w:lineRule="auto"/>
              <w:rPr>
                <w:rFonts w:cstheme="minorHAnsi"/>
              </w:rPr>
            </w:pPr>
          </w:p>
          <w:p w14:paraId="6F6C4B2C" w14:textId="157B0020" w:rsidR="00F165EC" w:rsidRDefault="00F165EC" w:rsidP="00E025E3">
            <w:pPr>
              <w:spacing w:line="360" w:lineRule="auto"/>
              <w:ind w:left="2155" w:hanging="2155"/>
              <w:rPr>
                <w:rFonts w:cstheme="minorHAnsi"/>
              </w:rPr>
            </w:pPr>
            <w:r w:rsidRPr="000F3ABB">
              <w:rPr>
                <w:rFonts w:cstheme="minorHAnsi"/>
              </w:rPr>
              <w:tab/>
            </w:r>
            <w:r w:rsidRPr="000F3ABB">
              <w:rPr>
                <w:rFonts w:cstheme="minorHAnsi"/>
              </w:rPr>
              <w:tab/>
              <w:t>Typically, here we would look at the internal policies and structures of the business and the records that are available both internal and external for evidence gathering.</w:t>
            </w:r>
          </w:p>
          <w:p w14:paraId="2AC07EA7" w14:textId="77777777" w:rsidR="002A01B7" w:rsidRPr="000F3ABB" w:rsidRDefault="002A01B7" w:rsidP="00E025E3">
            <w:pPr>
              <w:spacing w:line="360" w:lineRule="auto"/>
              <w:ind w:left="2155" w:hanging="2155"/>
              <w:rPr>
                <w:rFonts w:cstheme="minorHAnsi"/>
              </w:rPr>
            </w:pPr>
          </w:p>
          <w:p w14:paraId="288CD5D7" w14:textId="35C79AE5" w:rsidR="00F165EC" w:rsidRDefault="00F165EC" w:rsidP="00E025E3">
            <w:pPr>
              <w:spacing w:line="360" w:lineRule="auto"/>
              <w:rPr>
                <w:rFonts w:cstheme="minorHAnsi"/>
                <w:i/>
                <w:vertAlign w:val="superscript"/>
              </w:rPr>
            </w:pPr>
            <w:r w:rsidRPr="000F3ABB">
              <w:rPr>
                <w:rFonts w:cstheme="minorHAnsi"/>
              </w:rPr>
              <w:tab/>
            </w:r>
            <w:r w:rsidRPr="000F3ABB">
              <w:rPr>
                <w:rFonts w:cstheme="minorHAnsi"/>
              </w:rPr>
              <w:tab/>
              <w:t>2.</w:t>
            </w:r>
            <w:r w:rsidRPr="000F3ABB">
              <w:rPr>
                <w:rFonts w:cstheme="minorHAnsi"/>
              </w:rPr>
              <w:tab/>
            </w:r>
            <w:r w:rsidRPr="002A01B7">
              <w:rPr>
                <w:rFonts w:cstheme="minorHAnsi"/>
                <w:i/>
              </w:rPr>
              <w:t>“Select issues and or opportunities and set goals.”</w:t>
            </w:r>
            <w:r w:rsidRPr="002A01B7">
              <w:rPr>
                <w:rFonts w:cstheme="minorHAnsi"/>
                <w:i/>
                <w:vertAlign w:val="superscript"/>
              </w:rPr>
              <w:t>1</w:t>
            </w:r>
          </w:p>
          <w:p w14:paraId="458E0EF2" w14:textId="77777777" w:rsidR="002A01B7" w:rsidRPr="002A01B7" w:rsidRDefault="002A01B7" w:rsidP="00E025E3">
            <w:pPr>
              <w:spacing w:line="360" w:lineRule="auto"/>
              <w:rPr>
                <w:rFonts w:cstheme="minorHAnsi"/>
                <w:i/>
              </w:rPr>
            </w:pPr>
          </w:p>
          <w:p w14:paraId="3DF46083" w14:textId="03819132" w:rsidR="00F165EC" w:rsidRDefault="00F165EC" w:rsidP="00E025E3">
            <w:pPr>
              <w:spacing w:line="360" w:lineRule="auto"/>
              <w:ind w:left="2155" w:hanging="2155"/>
              <w:rPr>
                <w:rFonts w:cstheme="minorHAnsi"/>
              </w:rPr>
            </w:pPr>
            <w:r w:rsidRPr="000F3ABB">
              <w:rPr>
                <w:rFonts w:cstheme="minorHAnsi"/>
              </w:rPr>
              <w:tab/>
            </w:r>
            <w:r w:rsidRPr="000F3ABB">
              <w:rPr>
                <w:rFonts w:cstheme="minorHAnsi"/>
              </w:rPr>
              <w:tab/>
              <w:t xml:space="preserve">Once a review of the opportunities to collect data has been </w:t>
            </w:r>
            <w:proofErr w:type="spellStart"/>
            <w:r w:rsidRPr="000F3ABB">
              <w:rPr>
                <w:rFonts w:cstheme="minorHAnsi"/>
              </w:rPr>
              <w:t>finalised</w:t>
            </w:r>
            <w:proofErr w:type="spellEnd"/>
            <w:r w:rsidRPr="000F3ABB">
              <w:rPr>
                <w:rFonts w:cstheme="minorHAnsi"/>
              </w:rPr>
              <w:t xml:space="preserve"> It will be important to set goals or desired outcomes of the differing areas of evidence that is to be</w:t>
            </w:r>
            <w:r>
              <w:rPr>
                <w:rFonts w:cstheme="minorHAnsi"/>
              </w:rPr>
              <w:t xml:space="preserve"> </w:t>
            </w:r>
            <w:r w:rsidRPr="000F3ABB">
              <w:rPr>
                <w:rFonts w:cstheme="minorHAnsi"/>
              </w:rPr>
              <w:t>gathered.</w:t>
            </w:r>
          </w:p>
          <w:p w14:paraId="1CABE0E4" w14:textId="77777777" w:rsidR="002A01B7" w:rsidRPr="000F3ABB" w:rsidRDefault="002A01B7" w:rsidP="00E025E3">
            <w:pPr>
              <w:spacing w:line="360" w:lineRule="auto"/>
              <w:ind w:left="2155" w:hanging="2155"/>
              <w:rPr>
                <w:rFonts w:cstheme="minorHAnsi"/>
              </w:rPr>
            </w:pPr>
          </w:p>
          <w:p w14:paraId="63275F66" w14:textId="08DF4760" w:rsidR="00F165EC" w:rsidRDefault="00F165EC" w:rsidP="00E025E3">
            <w:pPr>
              <w:spacing w:line="360" w:lineRule="auto"/>
              <w:rPr>
                <w:rFonts w:cstheme="minorHAnsi"/>
                <w:i/>
                <w:vertAlign w:val="superscript"/>
              </w:rPr>
            </w:pPr>
            <w:r w:rsidRPr="000F3ABB">
              <w:rPr>
                <w:rFonts w:cstheme="minorHAnsi"/>
              </w:rPr>
              <w:tab/>
            </w:r>
            <w:r w:rsidRPr="000F3ABB">
              <w:rPr>
                <w:rFonts w:cstheme="minorHAnsi"/>
              </w:rPr>
              <w:tab/>
              <w:t>3.</w:t>
            </w:r>
            <w:r w:rsidRPr="000F3ABB">
              <w:rPr>
                <w:rFonts w:cstheme="minorHAnsi"/>
              </w:rPr>
              <w:tab/>
            </w:r>
            <w:r w:rsidRPr="002A01B7">
              <w:rPr>
                <w:rFonts w:cstheme="minorHAnsi"/>
                <w:i/>
              </w:rPr>
              <w:t>“Plan an approach and methods.”</w:t>
            </w:r>
            <w:r w:rsidRPr="002A01B7">
              <w:rPr>
                <w:rFonts w:cstheme="minorHAnsi"/>
                <w:i/>
                <w:vertAlign w:val="superscript"/>
              </w:rPr>
              <w:t>1</w:t>
            </w:r>
          </w:p>
          <w:p w14:paraId="78C1D85B" w14:textId="77777777" w:rsidR="002A01B7" w:rsidRPr="000F3ABB" w:rsidRDefault="002A01B7" w:rsidP="00E025E3">
            <w:pPr>
              <w:spacing w:line="360" w:lineRule="auto"/>
              <w:rPr>
                <w:rFonts w:cstheme="minorHAnsi"/>
              </w:rPr>
            </w:pPr>
          </w:p>
          <w:p w14:paraId="7883B5C6" w14:textId="6DC1DC26" w:rsidR="00F165EC" w:rsidRDefault="00F165EC" w:rsidP="00E025E3">
            <w:pPr>
              <w:spacing w:line="360" w:lineRule="auto"/>
              <w:ind w:left="2155" w:hanging="2155"/>
              <w:rPr>
                <w:rFonts w:cstheme="minorHAnsi"/>
              </w:rPr>
            </w:pPr>
            <w:r w:rsidRPr="000F3ABB">
              <w:rPr>
                <w:rFonts w:cstheme="minorHAnsi"/>
              </w:rPr>
              <w:tab/>
            </w:r>
            <w:r w:rsidRPr="000F3ABB">
              <w:rPr>
                <w:rFonts w:cstheme="minorHAnsi"/>
              </w:rPr>
              <w:tab/>
              <w:t xml:space="preserve">Ascertain the </w:t>
            </w:r>
            <w:proofErr w:type="gramStart"/>
            <w:r w:rsidRPr="000F3ABB">
              <w:rPr>
                <w:rFonts w:cstheme="minorHAnsi"/>
              </w:rPr>
              <w:t>manner in which</w:t>
            </w:r>
            <w:proofErr w:type="gramEnd"/>
            <w:r w:rsidRPr="000F3ABB">
              <w:rPr>
                <w:rFonts w:cstheme="minorHAnsi"/>
              </w:rPr>
              <w:t xml:space="preserve"> the gathering of documentation will </w:t>
            </w:r>
            <w:r w:rsidRPr="000F3ABB">
              <w:rPr>
                <w:rFonts w:cstheme="minorHAnsi"/>
              </w:rPr>
              <w:tab/>
            </w:r>
            <w:r w:rsidRPr="000F3ABB">
              <w:rPr>
                <w:rFonts w:cstheme="minorHAnsi"/>
              </w:rPr>
              <w:tab/>
              <w:t>be attained and who will gather such information.</w:t>
            </w:r>
          </w:p>
          <w:p w14:paraId="208A4E13" w14:textId="77777777" w:rsidR="00BF3DF6" w:rsidRPr="000F3ABB" w:rsidRDefault="00BF3DF6" w:rsidP="00E025E3">
            <w:pPr>
              <w:spacing w:line="360" w:lineRule="auto"/>
              <w:ind w:left="2155" w:hanging="2155"/>
              <w:rPr>
                <w:rFonts w:cstheme="minorHAnsi"/>
              </w:rPr>
            </w:pPr>
          </w:p>
          <w:p w14:paraId="6FE17872" w14:textId="21C9BA93" w:rsidR="00F165EC" w:rsidRDefault="00F165EC" w:rsidP="00E025E3">
            <w:pPr>
              <w:spacing w:line="360" w:lineRule="auto"/>
              <w:rPr>
                <w:rFonts w:cstheme="minorHAnsi"/>
                <w:i/>
                <w:vertAlign w:val="superscript"/>
              </w:rPr>
            </w:pPr>
            <w:r w:rsidRPr="000F3ABB">
              <w:rPr>
                <w:rFonts w:cstheme="minorHAnsi"/>
              </w:rPr>
              <w:tab/>
            </w:r>
            <w:r w:rsidRPr="000F3ABB">
              <w:rPr>
                <w:rFonts w:cstheme="minorHAnsi"/>
              </w:rPr>
              <w:tab/>
              <w:t>4.</w:t>
            </w:r>
            <w:r w:rsidRPr="000F3ABB">
              <w:rPr>
                <w:rFonts w:cstheme="minorHAnsi"/>
              </w:rPr>
              <w:tab/>
            </w:r>
            <w:r w:rsidRPr="00BF3DF6">
              <w:rPr>
                <w:rFonts w:cstheme="minorHAnsi"/>
                <w:i/>
              </w:rPr>
              <w:t>“Collect data.”</w:t>
            </w:r>
            <w:r w:rsidRPr="00BF3DF6">
              <w:rPr>
                <w:rFonts w:cstheme="minorHAnsi"/>
                <w:i/>
                <w:vertAlign w:val="superscript"/>
              </w:rPr>
              <w:t>1</w:t>
            </w:r>
          </w:p>
          <w:p w14:paraId="6F02BA69" w14:textId="77777777" w:rsidR="003F668A" w:rsidRPr="000F3ABB" w:rsidRDefault="003F668A" w:rsidP="00E025E3">
            <w:pPr>
              <w:spacing w:line="360" w:lineRule="auto"/>
              <w:rPr>
                <w:rFonts w:cstheme="minorHAnsi"/>
              </w:rPr>
            </w:pPr>
          </w:p>
          <w:p w14:paraId="37D68FA5" w14:textId="583BEB54" w:rsidR="00F165EC" w:rsidRDefault="008665BB" w:rsidP="00AA75E4">
            <w:pPr>
              <w:spacing w:line="360" w:lineRule="auto"/>
              <w:ind w:left="2155" w:hanging="2155"/>
              <w:rPr>
                <w:rFonts w:cstheme="minorHAnsi"/>
              </w:rPr>
            </w:pPr>
            <w:r>
              <w:rPr>
                <w:rFonts w:cstheme="minorHAnsi"/>
              </w:rPr>
              <w:t xml:space="preserve">                             </w:t>
            </w:r>
            <w:r w:rsidR="00AA75E4">
              <w:rPr>
                <w:rFonts w:cstheme="minorHAnsi"/>
              </w:rPr>
              <w:t xml:space="preserve">              </w:t>
            </w:r>
            <w:r w:rsidR="00F165EC" w:rsidRPr="000F3ABB">
              <w:rPr>
                <w:rFonts w:cstheme="minorHAnsi"/>
              </w:rPr>
              <w:t>Gather the data from all relevant sources to substantiate the decision arrived at. It should be filed and referenced for ease of retrieval and chain of custody evidence.</w:t>
            </w:r>
          </w:p>
          <w:p w14:paraId="6B0345C1" w14:textId="77777777" w:rsidR="00321ACF" w:rsidRPr="000F3ABB" w:rsidRDefault="00321ACF" w:rsidP="00E025E3">
            <w:pPr>
              <w:spacing w:line="360" w:lineRule="auto"/>
              <w:ind w:left="2155" w:hanging="2155"/>
              <w:rPr>
                <w:rFonts w:cstheme="minorHAnsi"/>
              </w:rPr>
            </w:pPr>
          </w:p>
          <w:p w14:paraId="351F4DC5" w14:textId="77777777" w:rsidR="00AA75E4" w:rsidRDefault="00F165EC" w:rsidP="00E025E3">
            <w:pPr>
              <w:spacing w:line="360" w:lineRule="auto"/>
              <w:rPr>
                <w:rFonts w:cstheme="minorHAnsi"/>
              </w:rPr>
            </w:pPr>
            <w:r w:rsidRPr="000F3ABB">
              <w:rPr>
                <w:rFonts w:cstheme="minorHAnsi"/>
              </w:rPr>
              <w:tab/>
            </w:r>
            <w:r w:rsidRPr="000F3ABB">
              <w:rPr>
                <w:rFonts w:cstheme="minorHAnsi"/>
              </w:rPr>
              <w:tab/>
            </w:r>
          </w:p>
          <w:p w14:paraId="05585E5E" w14:textId="77777777" w:rsidR="00AA75E4" w:rsidRDefault="00AA75E4" w:rsidP="00E025E3">
            <w:pPr>
              <w:spacing w:line="360" w:lineRule="auto"/>
              <w:rPr>
                <w:rFonts w:cstheme="minorHAnsi"/>
              </w:rPr>
            </w:pPr>
          </w:p>
          <w:p w14:paraId="7D8C552B" w14:textId="77777777" w:rsidR="00AA75E4" w:rsidRDefault="00AA75E4" w:rsidP="00E025E3">
            <w:pPr>
              <w:spacing w:line="360" w:lineRule="auto"/>
              <w:rPr>
                <w:rFonts w:cstheme="minorHAnsi"/>
              </w:rPr>
            </w:pPr>
          </w:p>
          <w:p w14:paraId="6A7CB6A5" w14:textId="77777777" w:rsidR="00AA75E4" w:rsidRDefault="00AA75E4" w:rsidP="00E025E3">
            <w:pPr>
              <w:spacing w:line="360" w:lineRule="auto"/>
              <w:rPr>
                <w:rFonts w:cstheme="minorHAnsi"/>
              </w:rPr>
            </w:pPr>
          </w:p>
          <w:p w14:paraId="2C2F4D67" w14:textId="6756293F" w:rsidR="00AA75E4" w:rsidRDefault="00A52950" w:rsidP="00AA75E4">
            <w:pPr>
              <w:pStyle w:val="Header"/>
              <w:spacing w:line="360" w:lineRule="auto"/>
              <w:jc w:val="center"/>
            </w:pPr>
            <w:r>
              <w:lastRenderedPageBreak/>
              <w:t xml:space="preserve">                                                                                                                      </w:t>
            </w:r>
            <w:r w:rsidR="00731951">
              <w:t xml:space="preserve">  </w:t>
            </w:r>
            <w:r w:rsidR="00AA75E4">
              <w:t>Karl Nigel Damant</w:t>
            </w:r>
          </w:p>
          <w:p w14:paraId="2DB92197" w14:textId="77777777" w:rsidR="00AA75E4" w:rsidRDefault="00AA75E4" w:rsidP="00AA75E4">
            <w:pPr>
              <w:pStyle w:val="Header"/>
              <w:spacing w:line="360" w:lineRule="auto"/>
              <w:jc w:val="center"/>
            </w:pPr>
            <w:r>
              <w:t xml:space="preserve">                                                                                                                                   Student Number: 22918</w:t>
            </w:r>
          </w:p>
          <w:p w14:paraId="2B5A466D" w14:textId="32FD87D3" w:rsidR="00A52950" w:rsidRDefault="00AA75E4" w:rsidP="00A52950">
            <w:pPr>
              <w:pStyle w:val="Header"/>
              <w:spacing w:line="360" w:lineRule="auto"/>
              <w:jc w:val="center"/>
            </w:pPr>
            <w:r>
              <w:t xml:space="preserve">                                                                                                                          </w:t>
            </w:r>
            <w:r w:rsidR="00A52950">
              <w:t xml:space="preserve"> </w:t>
            </w:r>
            <w:r>
              <w:t xml:space="preserve"> </w:t>
            </w:r>
            <w:r w:rsidR="00731951">
              <w:t xml:space="preserve">   </w:t>
            </w:r>
            <w:r>
              <w:t>Assignment Number</w:t>
            </w:r>
            <w:r w:rsidR="00731951">
              <w:t xml:space="preserve"> 6</w:t>
            </w:r>
          </w:p>
          <w:p w14:paraId="6B85F45D" w14:textId="68D841C6" w:rsidR="00AA75E4" w:rsidRPr="005C5755" w:rsidRDefault="00A52950" w:rsidP="00A52950">
            <w:pPr>
              <w:pStyle w:val="Header"/>
              <w:spacing w:line="360" w:lineRule="auto"/>
              <w:jc w:val="center"/>
            </w:pPr>
            <w:r>
              <w:t xml:space="preserve">                                                                                                          </w:t>
            </w:r>
            <w:r w:rsidR="00AA75E4">
              <w:t xml:space="preserve">  Page: </w:t>
            </w:r>
            <w:r>
              <w:t>4</w:t>
            </w:r>
            <w:r w:rsidR="00AA75E4">
              <w:t xml:space="preserve"> of 6</w:t>
            </w:r>
          </w:p>
          <w:p w14:paraId="3D518BE0" w14:textId="24DCD140" w:rsidR="00F165EC" w:rsidRDefault="00680348" w:rsidP="00E025E3">
            <w:pPr>
              <w:spacing w:line="360" w:lineRule="auto"/>
              <w:rPr>
                <w:rFonts w:cstheme="minorHAnsi"/>
                <w:i/>
                <w:vertAlign w:val="superscript"/>
              </w:rPr>
            </w:pPr>
            <w:r>
              <w:rPr>
                <w:rFonts w:cstheme="minorHAnsi"/>
              </w:rPr>
              <w:t xml:space="preserve">                    </w:t>
            </w:r>
            <w:r w:rsidR="00BC67A0">
              <w:rPr>
                <w:rFonts w:cstheme="minorHAnsi"/>
              </w:rPr>
              <w:t xml:space="preserve">      </w:t>
            </w:r>
            <w:r>
              <w:rPr>
                <w:rFonts w:cstheme="minorHAnsi"/>
              </w:rPr>
              <w:t xml:space="preserve"> </w:t>
            </w:r>
            <w:r w:rsidR="00F165EC" w:rsidRPr="000F3ABB">
              <w:rPr>
                <w:rFonts w:cstheme="minorHAnsi"/>
              </w:rPr>
              <w:t>5.</w:t>
            </w:r>
            <w:r w:rsidR="00F165EC" w:rsidRPr="000F3ABB">
              <w:rPr>
                <w:rFonts w:cstheme="minorHAnsi"/>
              </w:rPr>
              <w:tab/>
            </w:r>
            <w:r>
              <w:rPr>
                <w:rFonts w:cstheme="minorHAnsi"/>
              </w:rPr>
              <w:t xml:space="preserve">   </w:t>
            </w:r>
            <w:r w:rsidR="00F165EC" w:rsidRPr="00321ACF">
              <w:rPr>
                <w:rFonts w:cstheme="minorHAnsi"/>
                <w:i/>
              </w:rPr>
              <w:t>“</w:t>
            </w:r>
            <w:proofErr w:type="spellStart"/>
            <w:r w:rsidR="00F165EC" w:rsidRPr="00321ACF">
              <w:rPr>
                <w:rFonts w:cstheme="minorHAnsi"/>
                <w:i/>
              </w:rPr>
              <w:t>Analyse</w:t>
            </w:r>
            <w:proofErr w:type="spellEnd"/>
            <w:r w:rsidR="00F165EC" w:rsidRPr="00321ACF">
              <w:rPr>
                <w:rFonts w:cstheme="minorHAnsi"/>
                <w:i/>
              </w:rPr>
              <w:t xml:space="preserve"> and interpret data.”</w:t>
            </w:r>
            <w:r w:rsidR="00F165EC" w:rsidRPr="00321ACF">
              <w:rPr>
                <w:rFonts w:cstheme="minorHAnsi"/>
                <w:i/>
                <w:vertAlign w:val="superscript"/>
              </w:rPr>
              <w:t>1</w:t>
            </w:r>
          </w:p>
          <w:p w14:paraId="73EE4151" w14:textId="77777777" w:rsidR="00321ACF" w:rsidRPr="000F3ABB" w:rsidRDefault="00321ACF" w:rsidP="00E025E3">
            <w:pPr>
              <w:spacing w:line="360" w:lineRule="auto"/>
              <w:rPr>
                <w:rFonts w:cstheme="minorHAnsi"/>
              </w:rPr>
            </w:pPr>
          </w:p>
          <w:p w14:paraId="7C6FEF88" w14:textId="53863C65" w:rsidR="00F165EC" w:rsidRDefault="00FD344F" w:rsidP="00BC67A0">
            <w:pPr>
              <w:spacing w:line="360" w:lineRule="auto"/>
              <w:ind w:left="2155" w:hanging="2155"/>
              <w:rPr>
                <w:rFonts w:cstheme="minorHAnsi"/>
              </w:rPr>
            </w:pPr>
            <w:r>
              <w:rPr>
                <w:rFonts w:cstheme="minorHAnsi"/>
              </w:rPr>
              <w:t xml:space="preserve">                                </w:t>
            </w:r>
            <w:r w:rsidR="00BC67A0">
              <w:rPr>
                <w:rFonts w:cstheme="minorHAnsi"/>
              </w:rPr>
              <w:t xml:space="preserve">        </w:t>
            </w:r>
            <w:r>
              <w:rPr>
                <w:rFonts w:cstheme="minorHAnsi"/>
              </w:rPr>
              <w:t xml:space="preserve">  </w:t>
            </w:r>
            <w:r w:rsidR="00BC67A0">
              <w:rPr>
                <w:rFonts w:cstheme="minorHAnsi"/>
              </w:rPr>
              <w:t xml:space="preserve"> </w:t>
            </w:r>
            <w:r w:rsidR="00F165EC" w:rsidRPr="000F3ABB">
              <w:rPr>
                <w:rFonts w:cstheme="minorHAnsi"/>
              </w:rPr>
              <w:t xml:space="preserve">Put all the information together with the intention of arriving at the </w:t>
            </w:r>
            <w:r w:rsidR="00BC67A0">
              <w:rPr>
                <w:rFonts w:cstheme="minorHAnsi"/>
              </w:rPr>
              <w:t xml:space="preserve">    </w:t>
            </w:r>
            <w:r w:rsidR="00F165EC" w:rsidRPr="000F3ABB">
              <w:rPr>
                <w:rFonts w:cstheme="minorHAnsi"/>
              </w:rPr>
              <w:t>conclusion</w:t>
            </w:r>
            <w:r>
              <w:rPr>
                <w:rFonts w:cstheme="minorHAnsi"/>
              </w:rPr>
              <w:t xml:space="preserve"> </w:t>
            </w:r>
            <w:r w:rsidR="00F165EC" w:rsidRPr="000F3ABB">
              <w:rPr>
                <w:rFonts w:cstheme="minorHAnsi"/>
              </w:rPr>
              <w:t>that would make a prosecutor’s job easier in court.</w:t>
            </w:r>
          </w:p>
          <w:p w14:paraId="4E82F74F" w14:textId="77777777" w:rsidR="00321ACF" w:rsidRPr="000F3ABB" w:rsidRDefault="00321ACF" w:rsidP="00E025E3">
            <w:pPr>
              <w:spacing w:line="360" w:lineRule="auto"/>
              <w:ind w:left="2722" w:hanging="2722"/>
              <w:rPr>
                <w:rFonts w:cstheme="minorHAnsi"/>
              </w:rPr>
            </w:pPr>
          </w:p>
          <w:p w14:paraId="6D452878" w14:textId="5FC7C8FA" w:rsidR="00F165EC" w:rsidRDefault="00F165EC" w:rsidP="00E025E3">
            <w:pPr>
              <w:spacing w:line="360" w:lineRule="auto"/>
              <w:rPr>
                <w:rFonts w:cstheme="minorHAnsi"/>
              </w:rPr>
            </w:pPr>
            <w:r w:rsidRPr="000F3ABB">
              <w:rPr>
                <w:rFonts w:cstheme="minorHAnsi"/>
              </w:rPr>
              <w:tab/>
            </w:r>
            <w:r w:rsidRPr="000F3ABB">
              <w:rPr>
                <w:rFonts w:cstheme="minorHAnsi"/>
              </w:rPr>
              <w:tab/>
              <w:t>6.</w:t>
            </w:r>
            <w:r w:rsidRPr="000F3ABB">
              <w:rPr>
                <w:rFonts w:cstheme="minorHAnsi"/>
              </w:rPr>
              <w:tab/>
            </w:r>
            <w:r w:rsidRPr="00000EC4">
              <w:rPr>
                <w:rFonts w:cstheme="minorHAnsi"/>
                <w:i/>
              </w:rPr>
              <w:t>“Act on results.”</w:t>
            </w:r>
            <w:r w:rsidRPr="00000EC4">
              <w:rPr>
                <w:rFonts w:cstheme="minorHAnsi"/>
                <w:i/>
                <w:vertAlign w:val="superscript"/>
              </w:rPr>
              <w:t>1</w:t>
            </w:r>
          </w:p>
          <w:p w14:paraId="1BB9F1E2" w14:textId="77777777" w:rsidR="00000EC4" w:rsidRPr="000F3ABB" w:rsidRDefault="00000EC4" w:rsidP="00E025E3">
            <w:pPr>
              <w:spacing w:line="360" w:lineRule="auto"/>
              <w:rPr>
                <w:rFonts w:cstheme="minorHAnsi"/>
              </w:rPr>
            </w:pPr>
          </w:p>
          <w:p w14:paraId="112E6B5F" w14:textId="08871EF4" w:rsidR="00F165EC" w:rsidRDefault="00AF713D" w:rsidP="00A63A30">
            <w:pPr>
              <w:spacing w:line="360" w:lineRule="auto"/>
              <w:ind w:left="2155" w:hanging="2155"/>
              <w:rPr>
                <w:rFonts w:cstheme="minorHAnsi"/>
              </w:rPr>
            </w:pPr>
            <w:r>
              <w:rPr>
                <w:rFonts w:cstheme="minorHAnsi"/>
              </w:rPr>
              <w:t xml:space="preserve">                                            </w:t>
            </w:r>
            <w:r w:rsidR="00F165EC" w:rsidRPr="000F3ABB">
              <w:rPr>
                <w:rFonts w:cstheme="minorHAnsi"/>
              </w:rPr>
              <w:t xml:space="preserve">After a conclusion has been reached the presentation should be </w:t>
            </w:r>
            <w:r>
              <w:rPr>
                <w:rFonts w:cstheme="minorHAnsi"/>
              </w:rPr>
              <w:t xml:space="preserve">           </w:t>
            </w:r>
            <w:r w:rsidR="00F165EC" w:rsidRPr="000F3ABB">
              <w:rPr>
                <w:rFonts w:cstheme="minorHAnsi"/>
              </w:rPr>
              <w:t>made to management who will then decide on a further course of action.</w:t>
            </w:r>
          </w:p>
          <w:p w14:paraId="79BFAF7E" w14:textId="77777777" w:rsidR="0057664F" w:rsidRPr="000F3ABB" w:rsidRDefault="0057664F" w:rsidP="00E025E3">
            <w:pPr>
              <w:spacing w:line="360" w:lineRule="auto"/>
              <w:ind w:firstLine="2722"/>
              <w:rPr>
                <w:rFonts w:cstheme="minorHAnsi"/>
              </w:rPr>
            </w:pPr>
          </w:p>
          <w:p w14:paraId="3CD9E504" w14:textId="61ECF11C" w:rsidR="00F165EC" w:rsidRDefault="00F165EC" w:rsidP="00E025E3">
            <w:pPr>
              <w:spacing w:line="360" w:lineRule="auto"/>
              <w:rPr>
                <w:rFonts w:cstheme="minorHAnsi"/>
              </w:rPr>
            </w:pPr>
            <w:r w:rsidRPr="000F3ABB">
              <w:rPr>
                <w:rFonts w:cstheme="minorHAnsi"/>
              </w:rPr>
              <w:tab/>
              <w:t>vii.</w:t>
            </w:r>
            <w:r w:rsidRPr="000F3ABB">
              <w:rPr>
                <w:rFonts w:cstheme="minorHAnsi"/>
              </w:rPr>
              <w:tab/>
              <w:t>There are various documents that could be gathered are:</w:t>
            </w:r>
          </w:p>
          <w:p w14:paraId="59EAACF1" w14:textId="77777777" w:rsidR="005A7A76" w:rsidRPr="000F3ABB" w:rsidRDefault="005A7A76" w:rsidP="00E025E3">
            <w:pPr>
              <w:spacing w:line="360" w:lineRule="auto"/>
              <w:rPr>
                <w:rFonts w:cstheme="minorHAnsi"/>
              </w:rPr>
            </w:pPr>
          </w:p>
          <w:p w14:paraId="0E33AB90" w14:textId="6581C49B" w:rsidR="00F165EC" w:rsidRDefault="00F165EC" w:rsidP="00E025E3">
            <w:pPr>
              <w:spacing w:line="360" w:lineRule="auto"/>
              <w:rPr>
                <w:rFonts w:cstheme="minorHAnsi"/>
              </w:rPr>
            </w:pPr>
            <w:r w:rsidRPr="000F3ABB">
              <w:rPr>
                <w:rFonts w:cstheme="minorHAnsi"/>
              </w:rPr>
              <w:tab/>
            </w:r>
            <w:r w:rsidRPr="000F3ABB">
              <w:rPr>
                <w:rFonts w:cstheme="minorHAnsi"/>
              </w:rPr>
              <w:tab/>
              <w:t xml:space="preserve">Oral evidence: </w:t>
            </w:r>
            <w:r w:rsidRPr="000F3ABB">
              <w:rPr>
                <w:rFonts w:cstheme="minorHAnsi"/>
              </w:rPr>
              <w:tab/>
              <w:t xml:space="preserve">taken directly from those involved or witnesses to </w:t>
            </w:r>
            <w:r w:rsidRPr="000F3ABB">
              <w:rPr>
                <w:rFonts w:cstheme="minorHAnsi"/>
              </w:rPr>
              <w:tab/>
            </w:r>
            <w:r w:rsidRPr="000F3ABB">
              <w:rPr>
                <w:rFonts w:cstheme="minorHAnsi"/>
              </w:rPr>
              <w:tab/>
            </w:r>
            <w:r w:rsidRPr="000F3ABB">
              <w:rPr>
                <w:rFonts w:cstheme="minorHAnsi"/>
              </w:rPr>
              <w:tab/>
            </w:r>
            <w:r w:rsidRPr="000F3ABB">
              <w:rPr>
                <w:rFonts w:cstheme="minorHAnsi"/>
              </w:rPr>
              <w:tab/>
            </w:r>
            <w:r w:rsidR="005A7A76">
              <w:rPr>
                <w:rFonts w:cstheme="minorHAnsi"/>
              </w:rPr>
              <w:t xml:space="preserve">                             </w:t>
            </w:r>
            <w:r w:rsidRPr="000F3ABB">
              <w:rPr>
                <w:rFonts w:cstheme="minorHAnsi"/>
              </w:rPr>
              <w:t>the fraud.</w:t>
            </w:r>
          </w:p>
          <w:p w14:paraId="28CDB11D" w14:textId="77777777" w:rsidR="00A45D10" w:rsidRDefault="00A45D10" w:rsidP="00E025E3">
            <w:pPr>
              <w:spacing w:line="360" w:lineRule="auto"/>
              <w:ind w:left="3402" w:hanging="3402"/>
              <w:rPr>
                <w:rFonts w:cstheme="minorHAnsi"/>
              </w:rPr>
            </w:pPr>
          </w:p>
          <w:p w14:paraId="6F49765F" w14:textId="0CE67217" w:rsidR="00F165EC" w:rsidRDefault="00A45D10" w:rsidP="00E025E3">
            <w:pPr>
              <w:spacing w:line="360" w:lineRule="auto"/>
              <w:ind w:left="3515" w:hanging="3515"/>
              <w:rPr>
                <w:rFonts w:cstheme="minorHAnsi"/>
              </w:rPr>
            </w:pPr>
            <w:r>
              <w:rPr>
                <w:rFonts w:cstheme="minorHAnsi"/>
              </w:rPr>
              <w:t xml:space="preserve">                            </w:t>
            </w:r>
            <w:r w:rsidR="00F165EC" w:rsidRPr="000F3ABB">
              <w:rPr>
                <w:rFonts w:cstheme="minorHAnsi"/>
              </w:rPr>
              <w:t xml:space="preserve">Documentary evidence: </w:t>
            </w:r>
            <w:r w:rsidR="00F165EC" w:rsidRPr="000F3ABB">
              <w:rPr>
                <w:rFonts w:cstheme="minorHAnsi"/>
              </w:rPr>
              <w:tab/>
              <w:t xml:space="preserve">This could include any documents that substantiate and </w:t>
            </w:r>
            <w:r>
              <w:rPr>
                <w:rFonts w:cstheme="minorHAnsi"/>
              </w:rPr>
              <w:t xml:space="preserve">  </w:t>
            </w:r>
            <w:r w:rsidR="00F165EC" w:rsidRPr="000F3ABB">
              <w:rPr>
                <w:rFonts w:cstheme="minorHAnsi"/>
              </w:rPr>
              <w:t>corroborate the conclusion reached at the end of the investigation. They are generally hard</w:t>
            </w:r>
            <w:r w:rsidR="00F165EC">
              <w:rPr>
                <w:rFonts w:cstheme="minorHAnsi"/>
              </w:rPr>
              <w:t xml:space="preserve"> </w:t>
            </w:r>
            <w:r w:rsidR="00F165EC" w:rsidRPr="000F3ABB">
              <w:rPr>
                <w:rFonts w:cstheme="minorHAnsi"/>
              </w:rPr>
              <w:t>copies and include, official documents, letters, emails, diaries, amongst others.</w:t>
            </w:r>
          </w:p>
          <w:p w14:paraId="7EB5C4FF" w14:textId="77777777" w:rsidR="00AF713D" w:rsidRPr="000F3ABB" w:rsidRDefault="00AF713D" w:rsidP="00E025E3">
            <w:pPr>
              <w:spacing w:line="360" w:lineRule="auto"/>
              <w:rPr>
                <w:rFonts w:cstheme="minorHAnsi"/>
              </w:rPr>
            </w:pPr>
          </w:p>
          <w:p w14:paraId="704F0A27" w14:textId="3ABC86E2" w:rsidR="00F165EC" w:rsidRDefault="000C0C21" w:rsidP="00E025E3">
            <w:pPr>
              <w:spacing w:line="360" w:lineRule="auto"/>
              <w:ind w:left="4082" w:hanging="4082"/>
              <w:rPr>
                <w:rFonts w:cstheme="minorHAnsi"/>
              </w:rPr>
            </w:pPr>
            <w:r>
              <w:rPr>
                <w:rFonts w:cstheme="minorHAnsi"/>
              </w:rPr>
              <w:t xml:space="preserve">                            </w:t>
            </w:r>
            <w:r w:rsidR="00F165EC" w:rsidRPr="000F3ABB">
              <w:rPr>
                <w:rFonts w:cstheme="minorHAnsi"/>
              </w:rPr>
              <w:t>Admission or confession:</w:t>
            </w:r>
            <w:r w:rsidR="00F165EC" w:rsidRPr="000F3ABB">
              <w:rPr>
                <w:rFonts w:cstheme="minorHAnsi"/>
              </w:rPr>
              <w:tab/>
              <w:t xml:space="preserve"> This is from the guilty party who has agreed with the accusation that they have committed fraud. These</w:t>
            </w:r>
            <w:r w:rsidR="00F165EC">
              <w:rPr>
                <w:rFonts w:cstheme="minorHAnsi"/>
              </w:rPr>
              <w:t xml:space="preserve"> </w:t>
            </w:r>
            <w:r w:rsidR="00F165EC" w:rsidRPr="000F3ABB">
              <w:rPr>
                <w:rFonts w:cstheme="minorHAnsi"/>
              </w:rPr>
              <w:t>documents should be written and signed by all parties along with a witness to ensure that there can be no misunderstanding about the document.</w:t>
            </w:r>
          </w:p>
          <w:p w14:paraId="6D8F656A" w14:textId="77777777" w:rsidR="00E025E3" w:rsidRPr="000F3ABB" w:rsidRDefault="00E025E3" w:rsidP="00E025E3">
            <w:pPr>
              <w:spacing w:line="360" w:lineRule="auto"/>
              <w:ind w:left="4082" w:hanging="4082"/>
              <w:rPr>
                <w:rFonts w:cstheme="minorHAnsi"/>
              </w:rPr>
            </w:pPr>
          </w:p>
          <w:p w14:paraId="23456CE3" w14:textId="1D4E8CB8" w:rsidR="00F165EC" w:rsidRDefault="00F165EC" w:rsidP="00E025E3">
            <w:pPr>
              <w:spacing w:line="360" w:lineRule="auto"/>
              <w:ind w:left="720" w:hanging="720"/>
              <w:rPr>
                <w:rFonts w:cstheme="minorHAnsi"/>
              </w:rPr>
            </w:pPr>
            <w:r w:rsidRPr="000F3ABB">
              <w:rPr>
                <w:rFonts w:cstheme="minorHAnsi"/>
              </w:rPr>
              <w:t>2.</w:t>
            </w:r>
            <w:r w:rsidRPr="000F3ABB">
              <w:rPr>
                <w:rFonts w:cstheme="minorHAnsi"/>
              </w:rPr>
              <w:tab/>
              <w:t>Financial crimes are those that involve the misappropriation of funds or assets and there are two types of evidence that can be used to substantiate the claim.</w:t>
            </w:r>
          </w:p>
          <w:p w14:paraId="697936D9" w14:textId="77777777" w:rsidR="00E025E3" w:rsidRPr="000F3ABB" w:rsidRDefault="00E025E3" w:rsidP="00E025E3">
            <w:pPr>
              <w:spacing w:line="360" w:lineRule="auto"/>
              <w:ind w:left="720" w:hanging="720"/>
              <w:rPr>
                <w:rFonts w:cstheme="minorHAnsi"/>
              </w:rPr>
            </w:pPr>
          </w:p>
          <w:p w14:paraId="00E707DA" w14:textId="77777777" w:rsidR="005F12BE" w:rsidRDefault="00F165EC" w:rsidP="005F12BE">
            <w:pPr>
              <w:pStyle w:val="Header"/>
              <w:spacing w:line="360" w:lineRule="auto"/>
              <w:jc w:val="center"/>
              <w:rPr>
                <w:rFonts w:cstheme="minorHAnsi"/>
              </w:rPr>
            </w:pPr>
            <w:r w:rsidRPr="000F3ABB">
              <w:rPr>
                <w:rFonts w:cstheme="minorHAnsi"/>
              </w:rPr>
              <w:tab/>
            </w:r>
          </w:p>
          <w:p w14:paraId="6586EB19" w14:textId="0C33B996" w:rsidR="005F12BE" w:rsidRDefault="00A52950" w:rsidP="005F12BE">
            <w:pPr>
              <w:pStyle w:val="Header"/>
              <w:spacing w:line="360" w:lineRule="auto"/>
              <w:jc w:val="center"/>
            </w:pPr>
            <w:r>
              <w:lastRenderedPageBreak/>
              <w:t xml:space="preserve">                                                                                                                       </w:t>
            </w:r>
            <w:r w:rsidR="005F12BE">
              <w:t>Karl Nigel Damant</w:t>
            </w:r>
          </w:p>
          <w:p w14:paraId="03F5F83A" w14:textId="77777777" w:rsidR="005F12BE" w:rsidRDefault="005F12BE" w:rsidP="005F12BE">
            <w:pPr>
              <w:pStyle w:val="Header"/>
              <w:spacing w:line="360" w:lineRule="auto"/>
              <w:jc w:val="center"/>
            </w:pPr>
            <w:r>
              <w:t xml:space="preserve">                                                                                                                                   Student Number: 22918</w:t>
            </w:r>
          </w:p>
          <w:p w14:paraId="28E8E24F" w14:textId="67813552" w:rsidR="00A52950" w:rsidRDefault="005F12BE" w:rsidP="00A52950">
            <w:pPr>
              <w:pStyle w:val="Header"/>
              <w:spacing w:line="360" w:lineRule="auto"/>
              <w:jc w:val="center"/>
            </w:pPr>
            <w:r>
              <w:t xml:space="preserve">                                                                                                                          </w:t>
            </w:r>
            <w:r w:rsidR="00731951">
              <w:t xml:space="preserve">   </w:t>
            </w:r>
            <w:r>
              <w:t xml:space="preserve"> Assignment Number</w:t>
            </w:r>
            <w:r w:rsidR="00731951">
              <w:t xml:space="preserve"> 6</w:t>
            </w:r>
          </w:p>
          <w:p w14:paraId="582B18BB" w14:textId="2C66FD04" w:rsidR="005F12BE" w:rsidRPr="005C5755" w:rsidRDefault="00A52950" w:rsidP="00A52950">
            <w:pPr>
              <w:pStyle w:val="Header"/>
              <w:spacing w:line="360" w:lineRule="auto"/>
              <w:jc w:val="center"/>
            </w:pPr>
            <w:r>
              <w:t xml:space="preserve">                                                                                                         </w:t>
            </w:r>
            <w:r w:rsidR="005F12BE">
              <w:t xml:space="preserve"> Page: </w:t>
            </w:r>
            <w:r>
              <w:t>5</w:t>
            </w:r>
            <w:r w:rsidR="005F12BE">
              <w:t xml:space="preserve"> of 6</w:t>
            </w:r>
          </w:p>
          <w:p w14:paraId="396EF78A" w14:textId="10900937" w:rsidR="00F165EC" w:rsidRDefault="00044739" w:rsidP="00E025E3">
            <w:pPr>
              <w:spacing w:line="360" w:lineRule="auto"/>
              <w:ind w:left="720" w:hanging="720"/>
              <w:rPr>
                <w:rFonts w:cstheme="minorHAnsi"/>
              </w:rPr>
            </w:pPr>
            <w:r>
              <w:rPr>
                <w:rFonts w:cstheme="minorHAnsi"/>
              </w:rPr>
              <w:t xml:space="preserve">              </w:t>
            </w:r>
            <w:r w:rsidR="00F165EC" w:rsidRPr="000F3ABB">
              <w:rPr>
                <w:rFonts w:cstheme="minorHAnsi"/>
              </w:rPr>
              <w:t>The first one is direct evidence, this is where there is unambiguous as to what the evidence referring to. The evidence gathered is evident enough or has been attained through recognised manner like a witness in a court. Direct evidence can also be in the form of undisputed authentic documentation</w:t>
            </w:r>
          </w:p>
          <w:p w14:paraId="00BE4213" w14:textId="77777777" w:rsidR="00044739" w:rsidRPr="000F3ABB" w:rsidRDefault="00044739" w:rsidP="00E025E3">
            <w:pPr>
              <w:spacing w:line="360" w:lineRule="auto"/>
              <w:ind w:left="720" w:hanging="720"/>
              <w:rPr>
                <w:rFonts w:cstheme="minorHAnsi"/>
              </w:rPr>
            </w:pPr>
          </w:p>
          <w:p w14:paraId="711B3003" w14:textId="1DF98422" w:rsidR="00F165EC" w:rsidRDefault="00F165EC" w:rsidP="00E025E3">
            <w:pPr>
              <w:spacing w:line="360" w:lineRule="auto"/>
              <w:ind w:left="720" w:hanging="720"/>
              <w:rPr>
                <w:rFonts w:cstheme="minorHAnsi"/>
              </w:rPr>
            </w:pPr>
            <w:r w:rsidRPr="000F3ABB">
              <w:rPr>
                <w:rFonts w:cstheme="minorHAnsi"/>
              </w:rPr>
              <w:tab/>
              <w:t xml:space="preserve">Circumstantial evidence is that which </w:t>
            </w:r>
            <w:proofErr w:type="gramStart"/>
            <w:r w:rsidRPr="000F3ABB">
              <w:rPr>
                <w:rFonts w:cstheme="minorHAnsi"/>
              </w:rPr>
              <w:t>has to</w:t>
            </w:r>
            <w:proofErr w:type="gramEnd"/>
            <w:r w:rsidRPr="000F3ABB">
              <w:rPr>
                <w:rFonts w:cstheme="minorHAnsi"/>
              </w:rPr>
              <w:t xml:space="preserve"> be tested and assumptions would have to be made in regard to this evidence. For financial crimes this is the least strength type of evidence and is generally not to be relied on but used to enforce documentary evidence attained.</w:t>
            </w:r>
          </w:p>
          <w:p w14:paraId="084ECCCB" w14:textId="77777777" w:rsidR="00044739" w:rsidRPr="000F3ABB" w:rsidRDefault="00044739" w:rsidP="00E025E3">
            <w:pPr>
              <w:spacing w:line="360" w:lineRule="auto"/>
              <w:ind w:left="720" w:hanging="720"/>
              <w:rPr>
                <w:rFonts w:cstheme="minorHAnsi"/>
              </w:rPr>
            </w:pPr>
          </w:p>
          <w:p w14:paraId="3B0DDCD9" w14:textId="52134ED1" w:rsidR="00F165EC" w:rsidRDefault="00F165EC" w:rsidP="00E025E3">
            <w:pPr>
              <w:spacing w:line="360" w:lineRule="auto"/>
              <w:ind w:left="720" w:hanging="720"/>
              <w:rPr>
                <w:rFonts w:cstheme="minorHAnsi"/>
              </w:rPr>
            </w:pPr>
            <w:r w:rsidRPr="000F3ABB">
              <w:rPr>
                <w:rFonts w:cstheme="minorHAnsi"/>
              </w:rPr>
              <w:tab/>
              <w:t>Of better impact is oral evidence where a witness testifies to the correctness of</w:t>
            </w:r>
            <w:r>
              <w:rPr>
                <w:rFonts w:cstheme="minorHAnsi"/>
              </w:rPr>
              <w:t xml:space="preserve"> </w:t>
            </w:r>
            <w:r w:rsidRPr="000F3ABB">
              <w:rPr>
                <w:rFonts w:cstheme="minorHAnsi"/>
              </w:rPr>
              <w:t>documentation and occurrence of events relevant to the fraud investigation.</w:t>
            </w:r>
          </w:p>
          <w:p w14:paraId="49C3798F" w14:textId="77777777" w:rsidR="00044739" w:rsidRPr="000F3ABB" w:rsidRDefault="00044739" w:rsidP="00E025E3">
            <w:pPr>
              <w:spacing w:line="360" w:lineRule="auto"/>
              <w:ind w:left="720" w:hanging="720"/>
              <w:rPr>
                <w:rFonts w:cstheme="minorHAnsi"/>
              </w:rPr>
            </w:pPr>
          </w:p>
          <w:p w14:paraId="1DDE511E" w14:textId="77777777" w:rsidR="00F165EC" w:rsidRPr="000F3ABB" w:rsidRDefault="00F165EC" w:rsidP="00E025E3">
            <w:pPr>
              <w:spacing w:line="360" w:lineRule="auto"/>
              <w:ind w:left="720" w:hanging="720"/>
              <w:rPr>
                <w:rFonts w:cstheme="minorHAnsi"/>
              </w:rPr>
            </w:pPr>
            <w:r w:rsidRPr="000F3ABB">
              <w:rPr>
                <w:rFonts w:cstheme="minorHAnsi"/>
              </w:rPr>
              <w:tab/>
              <w:t>The best evidence that can be taken to court or used to arrive at conclusion is usually that of documentary evidence where there can be little disputing what the document indicates. The documents could be in numerous forms and often include accounting transaction to substantiate the manner on which the fraud has been conducted</w:t>
            </w:r>
          </w:p>
          <w:p w14:paraId="74DAAF08" w14:textId="77777777" w:rsidR="00F165EC" w:rsidRPr="000F3ABB" w:rsidRDefault="00F165EC" w:rsidP="00E025E3">
            <w:pPr>
              <w:spacing w:line="360" w:lineRule="auto"/>
              <w:rPr>
                <w:rFonts w:cstheme="minorHAnsi"/>
              </w:rPr>
            </w:pPr>
            <w:r w:rsidRPr="000F3ABB">
              <w:rPr>
                <w:rFonts w:cstheme="minorHAnsi"/>
              </w:rPr>
              <w:tab/>
            </w:r>
            <w:r w:rsidRPr="000F3ABB">
              <w:rPr>
                <w:rFonts w:cstheme="minorHAnsi"/>
              </w:rPr>
              <w:tab/>
            </w:r>
          </w:p>
          <w:p w14:paraId="0479BC86" w14:textId="25176769" w:rsidR="00F165EC" w:rsidRDefault="00F165EC" w:rsidP="00044739">
            <w:pPr>
              <w:spacing w:line="360" w:lineRule="auto"/>
              <w:ind w:left="720" w:hanging="720"/>
              <w:rPr>
                <w:rFonts w:cstheme="minorHAnsi"/>
              </w:rPr>
            </w:pPr>
            <w:r w:rsidRPr="000F3ABB">
              <w:rPr>
                <w:rFonts w:cstheme="minorHAnsi"/>
              </w:rPr>
              <w:t>3.</w:t>
            </w:r>
            <w:r w:rsidRPr="000F3ABB">
              <w:rPr>
                <w:rFonts w:cstheme="minorHAnsi"/>
              </w:rPr>
              <w:tab/>
              <w:t>Financial crimes and non-financial crimes are different in that in non-financial crimes assets of the business are not appropriated but rather financial statements are manipulated to suit the purposes of the business or managers benefit at that point in time.</w:t>
            </w:r>
          </w:p>
          <w:p w14:paraId="0DE6F23A" w14:textId="77777777" w:rsidR="00044739" w:rsidRPr="000F3ABB" w:rsidRDefault="00044739" w:rsidP="00044739">
            <w:pPr>
              <w:spacing w:line="360" w:lineRule="auto"/>
              <w:ind w:left="720" w:hanging="720"/>
              <w:rPr>
                <w:rFonts w:cstheme="minorHAnsi"/>
              </w:rPr>
            </w:pPr>
          </w:p>
          <w:p w14:paraId="4D420279" w14:textId="712AD4E9" w:rsidR="00F165EC" w:rsidRDefault="002F2216" w:rsidP="00044739">
            <w:pPr>
              <w:spacing w:line="360" w:lineRule="auto"/>
              <w:ind w:left="720" w:hanging="720"/>
              <w:rPr>
                <w:rFonts w:cstheme="minorHAnsi"/>
              </w:rPr>
            </w:pPr>
            <w:r>
              <w:rPr>
                <w:rFonts w:cstheme="minorHAnsi"/>
              </w:rPr>
              <w:t xml:space="preserve">              </w:t>
            </w:r>
            <w:r w:rsidR="00F165EC" w:rsidRPr="000F3ABB">
              <w:rPr>
                <w:rFonts w:cstheme="minorHAnsi"/>
              </w:rPr>
              <w:t>In financial crimes we know that proof gathered is very document intensive and the principle of best evidence is of vital importance in substantiating the decision arrived at. In non-financial crimes the financial statements are at hand and it is through analytics and comparing to other businesses that the idea of the manipulation has occurred.</w:t>
            </w:r>
          </w:p>
          <w:p w14:paraId="17C2E246" w14:textId="77777777" w:rsidR="00044739" w:rsidRPr="000F3ABB" w:rsidRDefault="00044739" w:rsidP="00044739">
            <w:pPr>
              <w:spacing w:line="360" w:lineRule="auto"/>
              <w:ind w:left="720" w:hanging="720"/>
              <w:rPr>
                <w:rFonts w:cstheme="minorHAnsi"/>
              </w:rPr>
            </w:pPr>
          </w:p>
          <w:p w14:paraId="493D42F1" w14:textId="77777777" w:rsidR="002F2216" w:rsidRDefault="002F2216" w:rsidP="002F2216">
            <w:pPr>
              <w:pStyle w:val="Header"/>
              <w:spacing w:line="360" w:lineRule="auto"/>
              <w:jc w:val="center"/>
              <w:rPr>
                <w:rFonts w:cstheme="minorHAnsi"/>
              </w:rPr>
            </w:pPr>
            <w:r>
              <w:rPr>
                <w:rFonts w:cstheme="minorHAnsi"/>
              </w:rPr>
              <w:t xml:space="preserve">              </w:t>
            </w:r>
            <w:r w:rsidR="00F165EC" w:rsidRPr="000F3ABB">
              <w:rPr>
                <w:rFonts w:cstheme="minorHAnsi"/>
              </w:rPr>
              <w:t>While both have a documentary requirement the need for large volumes is more prevalent in financial crimes. In non-financial crimes the analytics highlights the</w:t>
            </w:r>
          </w:p>
          <w:p w14:paraId="67ADC57E" w14:textId="3D4390B4" w:rsidR="002F2216" w:rsidRDefault="00A52950" w:rsidP="002F2216">
            <w:pPr>
              <w:pStyle w:val="Header"/>
              <w:spacing w:line="360" w:lineRule="auto"/>
              <w:jc w:val="center"/>
            </w:pPr>
            <w:r>
              <w:rPr>
                <w:rFonts w:cstheme="minorHAnsi"/>
              </w:rPr>
              <w:lastRenderedPageBreak/>
              <w:t xml:space="preserve">                                                                                                                      </w:t>
            </w:r>
            <w:r w:rsidR="00F165EC" w:rsidRPr="000F3ABB">
              <w:rPr>
                <w:rFonts w:cstheme="minorHAnsi"/>
              </w:rPr>
              <w:t xml:space="preserve"> </w:t>
            </w:r>
            <w:r w:rsidR="002F2216">
              <w:t>Karl Nigel Damant</w:t>
            </w:r>
          </w:p>
          <w:p w14:paraId="107E4EDD" w14:textId="77777777" w:rsidR="002F2216" w:rsidRDefault="002F2216" w:rsidP="002F2216">
            <w:pPr>
              <w:pStyle w:val="Header"/>
              <w:spacing w:line="360" w:lineRule="auto"/>
              <w:jc w:val="center"/>
            </w:pPr>
            <w:r>
              <w:t xml:space="preserve">                                                                                                                                   Student Number: 22918</w:t>
            </w:r>
          </w:p>
          <w:p w14:paraId="62C97BA4" w14:textId="65B01F9D" w:rsidR="00731951" w:rsidRDefault="002F2216" w:rsidP="00731951">
            <w:pPr>
              <w:pStyle w:val="Header"/>
              <w:spacing w:line="360" w:lineRule="auto"/>
              <w:jc w:val="center"/>
            </w:pPr>
            <w:r>
              <w:t xml:space="preserve">                                                                                                                          </w:t>
            </w:r>
            <w:r w:rsidR="00A52950">
              <w:t xml:space="preserve"> </w:t>
            </w:r>
            <w:r w:rsidR="00731951">
              <w:t xml:space="preserve">  </w:t>
            </w:r>
            <w:r w:rsidR="00A52950">
              <w:t xml:space="preserve"> </w:t>
            </w:r>
            <w:r>
              <w:t xml:space="preserve"> Assignment Number</w:t>
            </w:r>
            <w:r w:rsidR="00731951">
              <w:t xml:space="preserve"> 6</w:t>
            </w:r>
          </w:p>
          <w:p w14:paraId="2DF205DD" w14:textId="024F6DD2" w:rsidR="002F2216" w:rsidRPr="005C5755" w:rsidRDefault="00731951" w:rsidP="00731951">
            <w:pPr>
              <w:pStyle w:val="Header"/>
              <w:spacing w:line="360" w:lineRule="auto"/>
              <w:jc w:val="center"/>
            </w:pPr>
            <w:r>
              <w:t xml:space="preserve">                                                                                                               </w:t>
            </w:r>
            <w:r w:rsidR="002F2216">
              <w:t xml:space="preserve">Page: </w:t>
            </w:r>
            <w:r>
              <w:t>6</w:t>
            </w:r>
            <w:r w:rsidR="002F2216">
              <w:t xml:space="preserve"> of 6</w:t>
            </w:r>
          </w:p>
          <w:p w14:paraId="7865B2B9" w14:textId="6FFA6744" w:rsidR="00F165EC" w:rsidRDefault="002F2216" w:rsidP="00044739">
            <w:pPr>
              <w:spacing w:line="360" w:lineRule="auto"/>
              <w:ind w:left="720" w:hanging="720"/>
              <w:rPr>
                <w:rFonts w:cstheme="minorHAnsi"/>
              </w:rPr>
            </w:pPr>
            <w:r>
              <w:rPr>
                <w:rFonts w:cstheme="minorHAnsi"/>
              </w:rPr>
              <w:t xml:space="preserve">             </w:t>
            </w:r>
            <w:r w:rsidR="00F165EC" w:rsidRPr="000F3ABB">
              <w:rPr>
                <w:rFonts w:cstheme="minorHAnsi"/>
              </w:rPr>
              <w:t xml:space="preserve">discrepancy giving the investigator a definite stating point and direction that can be followed to ascertain the accuracy of the information presented. </w:t>
            </w:r>
          </w:p>
          <w:p w14:paraId="3C679836" w14:textId="77777777" w:rsidR="002F2216" w:rsidRPr="000F3ABB" w:rsidRDefault="002F2216" w:rsidP="00044739">
            <w:pPr>
              <w:spacing w:line="360" w:lineRule="auto"/>
              <w:ind w:left="720" w:hanging="720"/>
              <w:rPr>
                <w:rFonts w:cstheme="minorHAnsi"/>
              </w:rPr>
            </w:pPr>
          </w:p>
          <w:p w14:paraId="70864A15" w14:textId="62651727" w:rsidR="00F165EC" w:rsidRDefault="002F2216" w:rsidP="00044739">
            <w:pPr>
              <w:spacing w:line="360" w:lineRule="auto"/>
              <w:ind w:left="720" w:hanging="720"/>
              <w:rPr>
                <w:rFonts w:cstheme="minorHAnsi"/>
              </w:rPr>
            </w:pPr>
            <w:r>
              <w:rPr>
                <w:rFonts w:cstheme="minorHAnsi"/>
              </w:rPr>
              <w:t xml:space="preserve">              </w:t>
            </w:r>
            <w:r w:rsidR="00F165EC" w:rsidRPr="000F3ABB">
              <w:rPr>
                <w:rFonts w:cstheme="minorHAnsi"/>
              </w:rPr>
              <w:t>In non-financial crime a lot of the evidence is gathered from discussions with staff both present and past to gain an insight into the manipulation that has taken place, while in financial crime oral evidence does not carry the same weight and evidence is usually in the form of documents.</w:t>
            </w:r>
          </w:p>
          <w:p w14:paraId="5E955919" w14:textId="77777777" w:rsidR="002F2216" w:rsidRPr="000F3ABB" w:rsidRDefault="002F2216" w:rsidP="00044739">
            <w:pPr>
              <w:spacing w:line="360" w:lineRule="auto"/>
              <w:ind w:left="720" w:hanging="720"/>
              <w:rPr>
                <w:rFonts w:cstheme="minorHAnsi"/>
              </w:rPr>
            </w:pPr>
          </w:p>
          <w:p w14:paraId="6AD4F09A" w14:textId="1C0AB902" w:rsidR="00F165EC" w:rsidRDefault="002F2216" w:rsidP="00044739">
            <w:pPr>
              <w:spacing w:line="360" w:lineRule="auto"/>
              <w:ind w:left="720" w:hanging="720"/>
              <w:rPr>
                <w:rFonts w:cstheme="minorHAnsi"/>
              </w:rPr>
            </w:pPr>
            <w:r>
              <w:rPr>
                <w:rFonts w:cstheme="minorHAnsi"/>
              </w:rPr>
              <w:t xml:space="preserve">              </w:t>
            </w:r>
            <w:r w:rsidR="00F165EC" w:rsidRPr="000F3ABB">
              <w:rPr>
                <w:rFonts w:cstheme="minorHAnsi"/>
              </w:rPr>
              <w:t xml:space="preserve">In the initial phase of both crimes analytics is </w:t>
            </w:r>
            <w:proofErr w:type="spellStart"/>
            <w:r w:rsidR="00F165EC" w:rsidRPr="000F3ABB">
              <w:rPr>
                <w:rFonts w:cstheme="minorHAnsi"/>
              </w:rPr>
              <w:t>utilised</w:t>
            </w:r>
            <w:proofErr w:type="spellEnd"/>
            <w:r w:rsidR="00F165EC" w:rsidRPr="000F3ABB">
              <w:rPr>
                <w:rFonts w:cstheme="minorHAnsi"/>
              </w:rPr>
              <w:t xml:space="preserve"> to give direction to the investigation. After direction has been attained the use of analytics is more prevalent in non-financial crimes serving as the underlying grounds for reaching the conclusion the </w:t>
            </w:r>
            <w:proofErr w:type="spellStart"/>
            <w:r w:rsidR="00F165EC" w:rsidRPr="000F3ABB">
              <w:rPr>
                <w:rFonts w:cstheme="minorHAnsi"/>
              </w:rPr>
              <w:t>the</w:t>
            </w:r>
            <w:proofErr w:type="spellEnd"/>
            <w:r w:rsidR="00F165EC" w:rsidRPr="000F3ABB">
              <w:rPr>
                <w:rFonts w:cstheme="minorHAnsi"/>
              </w:rPr>
              <w:t xml:space="preserve"> figures presented are in fact misrepresented.</w:t>
            </w:r>
          </w:p>
          <w:p w14:paraId="53690C49" w14:textId="77777777" w:rsidR="002F2216" w:rsidRPr="000F3ABB" w:rsidRDefault="002F2216" w:rsidP="00044739">
            <w:pPr>
              <w:spacing w:line="360" w:lineRule="auto"/>
              <w:ind w:left="720" w:hanging="720"/>
              <w:rPr>
                <w:rFonts w:cstheme="minorHAnsi"/>
              </w:rPr>
            </w:pPr>
          </w:p>
          <w:p w14:paraId="061F3038" w14:textId="6A753B35" w:rsidR="00F165EC" w:rsidRPr="000F3ABB" w:rsidRDefault="002F2216" w:rsidP="00044739">
            <w:pPr>
              <w:spacing w:line="360" w:lineRule="auto"/>
              <w:ind w:left="720" w:hanging="720"/>
              <w:rPr>
                <w:rFonts w:cstheme="minorHAnsi"/>
              </w:rPr>
            </w:pPr>
            <w:r>
              <w:rPr>
                <w:rFonts w:cstheme="minorHAnsi"/>
              </w:rPr>
              <w:t xml:space="preserve">              </w:t>
            </w:r>
            <w:r w:rsidR="00F165EC" w:rsidRPr="000F3ABB">
              <w:rPr>
                <w:rFonts w:cstheme="minorHAnsi"/>
              </w:rPr>
              <w:t xml:space="preserve">In non-financial crimes evidence is also gained by referring the business to others within the industry to ascertain accepted norms and highlight deviations from those norms, while in financial crimes all the evidence is attained from documentation within the </w:t>
            </w:r>
            <w:proofErr w:type="spellStart"/>
            <w:r w:rsidR="00F165EC" w:rsidRPr="000F3ABB">
              <w:rPr>
                <w:rFonts w:cstheme="minorHAnsi"/>
              </w:rPr>
              <w:t>organisation</w:t>
            </w:r>
            <w:proofErr w:type="spellEnd"/>
            <w:r w:rsidR="00F165EC" w:rsidRPr="000F3ABB">
              <w:rPr>
                <w:rFonts w:cstheme="minorHAnsi"/>
              </w:rPr>
              <w:t>.</w:t>
            </w:r>
          </w:p>
          <w:p w14:paraId="76636A5A" w14:textId="59BA967A" w:rsidR="00CC2FB3" w:rsidRPr="007D1E9E" w:rsidRDefault="00CC2FB3" w:rsidP="00E025E3">
            <w:pPr>
              <w:spacing w:line="360" w:lineRule="auto"/>
              <w:ind w:left="720" w:hanging="720"/>
              <w:jc w:val="both"/>
            </w:pPr>
          </w:p>
        </w:tc>
      </w:tr>
      <w:tr w:rsidR="001B6E55" w14:paraId="44C29CAF" w14:textId="77777777" w:rsidTr="00CC2FB3">
        <w:tc>
          <w:tcPr>
            <w:tcW w:w="9242" w:type="dxa"/>
          </w:tcPr>
          <w:p w14:paraId="4FF9FF43" w14:textId="2536EB59" w:rsidR="001B6E55" w:rsidRDefault="00A45D10" w:rsidP="008E0B7B">
            <w:pPr>
              <w:pStyle w:val="Header"/>
              <w:jc w:val="center"/>
            </w:pPr>
            <w:r>
              <w:lastRenderedPageBreak/>
              <w:t xml:space="preserve">    </w:t>
            </w:r>
          </w:p>
        </w:tc>
      </w:tr>
    </w:tbl>
    <w:p w14:paraId="523027B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C71A4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CA35D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E8035A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96F2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4D49B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636B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5"/>
        <w:gridCol w:w="1249"/>
        <w:gridCol w:w="1604"/>
      </w:tblGrid>
      <w:tr w:rsidR="00405895" w:rsidRPr="00B0415E" w14:paraId="70FA23BE" w14:textId="77777777" w:rsidTr="00405895">
        <w:tc>
          <w:tcPr>
            <w:tcW w:w="2310" w:type="dxa"/>
            <w:shd w:val="clear" w:color="auto" w:fill="D9D9D9" w:themeFill="background1" w:themeFillShade="D9"/>
          </w:tcPr>
          <w:p w14:paraId="300E72F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55E46A0" w14:textId="383AB6D8" w:rsidR="00405895" w:rsidRPr="00B0415E" w:rsidRDefault="002053FC" w:rsidP="00A851DA">
            <w:pPr>
              <w:rPr>
                <w:rFonts w:cs="Bliss-Regular"/>
                <w:color w:val="000000"/>
              </w:rPr>
            </w:pPr>
            <w:r>
              <w:rPr>
                <w:rFonts w:cs="Bliss-Regular"/>
                <w:color w:val="000000"/>
              </w:rPr>
              <w:t>Karl Nigel Damant</w:t>
            </w:r>
          </w:p>
        </w:tc>
        <w:tc>
          <w:tcPr>
            <w:tcW w:w="1276" w:type="dxa"/>
            <w:shd w:val="clear" w:color="auto" w:fill="D9D9D9" w:themeFill="background1" w:themeFillShade="D9"/>
          </w:tcPr>
          <w:p w14:paraId="7CC845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A1E8C53" w14:textId="1625DFB5" w:rsidR="00405895" w:rsidRPr="00B0415E" w:rsidRDefault="002F2216" w:rsidP="00A851DA">
            <w:pPr>
              <w:rPr>
                <w:rFonts w:cs="Bliss-Regular"/>
                <w:color w:val="000000"/>
              </w:rPr>
            </w:pPr>
            <w:r>
              <w:rPr>
                <w:rFonts w:cs="Bliss-Regular"/>
                <w:color w:val="000000"/>
              </w:rPr>
              <w:t>7</w:t>
            </w:r>
            <w:r w:rsidRPr="002F2216">
              <w:rPr>
                <w:rFonts w:cs="Bliss-Regular"/>
                <w:color w:val="000000"/>
                <w:vertAlign w:val="superscript"/>
              </w:rPr>
              <w:t>th</w:t>
            </w:r>
            <w:r>
              <w:rPr>
                <w:rFonts w:cs="Bliss-Regular"/>
                <w:color w:val="000000"/>
              </w:rPr>
              <w:t xml:space="preserve"> September</w:t>
            </w:r>
            <w:r w:rsidR="00B050AC">
              <w:rPr>
                <w:rFonts w:cs="Bliss-Regular"/>
                <w:color w:val="000000"/>
              </w:rPr>
              <w:t xml:space="preserve"> 2018</w:t>
            </w:r>
          </w:p>
        </w:tc>
      </w:tr>
    </w:tbl>
    <w:p w14:paraId="473A16D3" w14:textId="77777777" w:rsidR="00A851DA" w:rsidRPr="00B0415E" w:rsidRDefault="00A851DA" w:rsidP="00A851DA">
      <w:pPr>
        <w:rPr>
          <w:rFonts w:cs="Bliss-Regular"/>
          <w:color w:val="000000"/>
          <w:lang w:val="en-US"/>
        </w:rPr>
      </w:pPr>
    </w:p>
    <w:p w14:paraId="1A8A7E96" w14:textId="77777777" w:rsidR="00A851DA" w:rsidRPr="00B0415E" w:rsidRDefault="00A851DA" w:rsidP="00A851DA">
      <w:pPr>
        <w:rPr>
          <w:rFonts w:cs="Bliss-Regular"/>
          <w:color w:val="000000"/>
          <w:lang w:val="en-US"/>
        </w:rPr>
      </w:pPr>
    </w:p>
    <w:p w14:paraId="4E27037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BA6996B" w14:textId="77777777" w:rsidTr="00B0415E">
        <w:trPr>
          <w:trHeight w:val="249"/>
        </w:trPr>
        <w:tc>
          <w:tcPr>
            <w:tcW w:w="4621" w:type="dxa"/>
            <w:shd w:val="clear" w:color="auto" w:fill="D9D9D9" w:themeFill="background1" w:themeFillShade="D9"/>
          </w:tcPr>
          <w:p w14:paraId="49BD47FF" w14:textId="77777777" w:rsidR="00503D7E" w:rsidRPr="00B0415E" w:rsidRDefault="00503D7E" w:rsidP="00503D7E">
            <w:pPr>
              <w:rPr>
                <w:b/>
                <w:color w:val="002060"/>
              </w:rPr>
            </w:pPr>
            <w:r w:rsidRPr="00B0415E">
              <w:rPr>
                <w:b/>
                <w:color w:val="002060"/>
              </w:rPr>
              <w:t>Total Marks</w:t>
            </w:r>
          </w:p>
        </w:tc>
        <w:tc>
          <w:tcPr>
            <w:tcW w:w="4621" w:type="dxa"/>
          </w:tcPr>
          <w:p w14:paraId="7D7FD1F5" w14:textId="77777777" w:rsidR="00503D7E" w:rsidRPr="00B0415E" w:rsidRDefault="00503D7E" w:rsidP="00503D7E">
            <w:pPr>
              <w:rPr>
                <w:rFonts w:cs="Times New Roman"/>
                <w:szCs w:val="32"/>
              </w:rPr>
            </w:pPr>
          </w:p>
        </w:tc>
      </w:tr>
      <w:tr w:rsidR="00503D7E" w:rsidRPr="00B0415E" w14:paraId="47C02554" w14:textId="77777777" w:rsidTr="00B0415E">
        <w:tc>
          <w:tcPr>
            <w:tcW w:w="4621" w:type="dxa"/>
            <w:shd w:val="clear" w:color="auto" w:fill="D9D9D9" w:themeFill="background1" w:themeFillShade="D9"/>
          </w:tcPr>
          <w:p w14:paraId="315869A0" w14:textId="77777777" w:rsidR="00503D7E" w:rsidRPr="00B0415E" w:rsidRDefault="00503D7E" w:rsidP="00503D7E">
            <w:pPr>
              <w:rPr>
                <w:b/>
                <w:color w:val="002060"/>
              </w:rPr>
            </w:pPr>
            <w:r w:rsidRPr="00B0415E">
              <w:rPr>
                <w:b/>
                <w:color w:val="002060"/>
              </w:rPr>
              <w:t>Marks Obtained</w:t>
            </w:r>
          </w:p>
        </w:tc>
        <w:tc>
          <w:tcPr>
            <w:tcW w:w="4621" w:type="dxa"/>
          </w:tcPr>
          <w:p w14:paraId="27D8EB1B" w14:textId="77777777" w:rsidR="00503D7E" w:rsidRPr="00B0415E" w:rsidRDefault="00503D7E" w:rsidP="00503D7E">
            <w:pPr>
              <w:rPr>
                <w:rFonts w:cs="Times New Roman"/>
                <w:szCs w:val="32"/>
              </w:rPr>
            </w:pPr>
          </w:p>
        </w:tc>
      </w:tr>
      <w:tr w:rsidR="00503D7E" w:rsidRPr="00B0415E" w14:paraId="6CC74E15" w14:textId="77777777" w:rsidTr="00B0415E">
        <w:tc>
          <w:tcPr>
            <w:tcW w:w="4621" w:type="dxa"/>
            <w:shd w:val="clear" w:color="auto" w:fill="D9D9D9" w:themeFill="background1" w:themeFillShade="D9"/>
          </w:tcPr>
          <w:p w14:paraId="3164DC09"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055A1AEB" w14:textId="77777777" w:rsidR="00503D7E" w:rsidRPr="00B0415E" w:rsidRDefault="00503D7E" w:rsidP="00503D7E">
            <w:pPr>
              <w:rPr>
                <w:rFonts w:cs="Times New Roman"/>
                <w:szCs w:val="32"/>
              </w:rPr>
            </w:pPr>
          </w:p>
        </w:tc>
      </w:tr>
    </w:tbl>
    <w:p w14:paraId="350B7BFB" w14:textId="77777777" w:rsidR="00A851DA" w:rsidRDefault="00A851DA" w:rsidP="00503D7E">
      <w:pPr>
        <w:rPr>
          <w:rFonts w:cs="Times New Roman"/>
          <w:sz w:val="24"/>
          <w:szCs w:val="32"/>
        </w:rPr>
      </w:pPr>
    </w:p>
    <w:p w14:paraId="14A02BDF" w14:textId="77777777" w:rsidR="00607874" w:rsidRDefault="00607874" w:rsidP="00503D7E">
      <w:pPr>
        <w:rPr>
          <w:rFonts w:cs="Times New Roman"/>
          <w:sz w:val="24"/>
          <w:szCs w:val="32"/>
        </w:rPr>
      </w:pPr>
    </w:p>
    <w:p w14:paraId="5FBFBBC3" w14:textId="77777777" w:rsidR="00607874" w:rsidRDefault="00607874" w:rsidP="00503D7E">
      <w:pPr>
        <w:rPr>
          <w:rFonts w:cs="Times New Roman"/>
          <w:sz w:val="24"/>
          <w:szCs w:val="32"/>
        </w:rPr>
      </w:pPr>
    </w:p>
    <w:p w14:paraId="5993190E" w14:textId="77777777" w:rsidR="00607874" w:rsidRDefault="00607874" w:rsidP="00503D7E">
      <w:pPr>
        <w:rPr>
          <w:rFonts w:cs="Times New Roman"/>
          <w:sz w:val="24"/>
          <w:szCs w:val="32"/>
        </w:rPr>
      </w:pPr>
    </w:p>
    <w:p w14:paraId="7B351988" w14:textId="77777777" w:rsidR="00607874" w:rsidRDefault="00607874" w:rsidP="00503D7E">
      <w:pPr>
        <w:rPr>
          <w:rFonts w:cs="Times New Roman"/>
          <w:sz w:val="24"/>
          <w:szCs w:val="32"/>
        </w:rPr>
      </w:pPr>
    </w:p>
    <w:p w14:paraId="3F216261" w14:textId="77777777" w:rsidR="00607874" w:rsidRDefault="00607874" w:rsidP="00503D7E">
      <w:pPr>
        <w:rPr>
          <w:rFonts w:cs="Times New Roman"/>
          <w:sz w:val="24"/>
          <w:szCs w:val="32"/>
        </w:rPr>
      </w:pPr>
    </w:p>
    <w:p w14:paraId="7EC7F355" w14:textId="77777777" w:rsidR="00607874" w:rsidRDefault="00607874" w:rsidP="00503D7E">
      <w:pPr>
        <w:rPr>
          <w:rFonts w:cs="Times New Roman"/>
          <w:sz w:val="24"/>
          <w:szCs w:val="32"/>
        </w:rPr>
      </w:pPr>
    </w:p>
    <w:p w14:paraId="57CF0AC0" w14:textId="77777777" w:rsidR="00607874" w:rsidRDefault="00607874" w:rsidP="00503D7E">
      <w:pPr>
        <w:rPr>
          <w:rFonts w:cs="Times New Roman"/>
          <w:sz w:val="24"/>
          <w:szCs w:val="32"/>
        </w:rPr>
      </w:pPr>
    </w:p>
    <w:p w14:paraId="3CDC3FCB" w14:textId="77777777" w:rsidR="00EA30AB" w:rsidRDefault="00EA30AB" w:rsidP="00503D7E">
      <w:pPr>
        <w:rPr>
          <w:rFonts w:cs="Times New Roman"/>
          <w:sz w:val="24"/>
          <w:szCs w:val="32"/>
        </w:rPr>
      </w:pPr>
    </w:p>
    <w:p w14:paraId="688812A1" w14:textId="77777777" w:rsidR="00EA30AB" w:rsidRDefault="00EA30AB" w:rsidP="00503D7E">
      <w:pPr>
        <w:rPr>
          <w:rFonts w:cs="Times New Roman"/>
          <w:sz w:val="24"/>
          <w:szCs w:val="32"/>
        </w:rPr>
      </w:pPr>
    </w:p>
    <w:p w14:paraId="473F9A0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2E404" w14:textId="77777777" w:rsidR="00DE2CAD" w:rsidRDefault="00DE2CAD" w:rsidP="00CB4D0A">
      <w:pPr>
        <w:spacing w:after="0" w:line="240" w:lineRule="auto"/>
      </w:pPr>
      <w:r>
        <w:separator/>
      </w:r>
    </w:p>
  </w:endnote>
  <w:endnote w:type="continuationSeparator" w:id="0">
    <w:p w14:paraId="7455D3C4" w14:textId="77777777" w:rsidR="00DE2CAD" w:rsidRDefault="00DE2C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F519F" w14:textId="77777777" w:rsidR="00DE2CAD" w:rsidRDefault="00DE2CAD" w:rsidP="00CB4D0A">
      <w:pPr>
        <w:spacing w:after="0" w:line="240" w:lineRule="auto"/>
      </w:pPr>
      <w:r>
        <w:separator/>
      </w:r>
    </w:p>
  </w:footnote>
  <w:footnote w:type="continuationSeparator" w:id="0">
    <w:p w14:paraId="714309D9" w14:textId="77777777" w:rsidR="00DE2CAD" w:rsidRDefault="00DE2CA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EC4"/>
    <w:rsid w:val="000158F9"/>
    <w:rsid w:val="00016B5A"/>
    <w:rsid w:val="00023275"/>
    <w:rsid w:val="00035CDD"/>
    <w:rsid w:val="00040083"/>
    <w:rsid w:val="00044739"/>
    <w:rsid w:val="00055992"/>
    <w:rsid w:val="00067977"/>
    <w:rsid w:val="000820E8"/>
    <w:rsid w:val="000B79C4"/>
    <w:rsid w:val="000C0C21"/>
    <w:rsid w:val="000C47B2"/>
    <w:rsid w:val="001175EE"/>
    <w:rsid w:val="00117964"/>
    <w:rsid w:val="001223E2"/>
    <w:rsid w:val="00157CF6"/>
    <w:rsid w:val="00181FD6"/>
    <w:rsid w:val="00182416"/>
    <w:rsid w:val="00186E92"/>
    <w:rsid w:val="00187EB4"/>
    <w:rsid w:val="001B6E55"/>
    <w:rsid w:val="001C1E07"/>
    <w:rsid w:val="001F0481"/>
    <w:rsid w:val="001F6F18"/>
    <w:rsid w:val="00200C92"/>
    <w:rsid w:val="0020451E"/>
    <w:rsid w:val="002053FC"/>
    <w:rsid w:val="00206B9D"/>
    <w:rsid w:val="0021358B"/>
    <w:rsid w:val="0023259C"/>
    <w:rsid w:val="002A01B7"/>
    <w:rsid w:val="002B0BD7"/>
    <w:rsid w:val="002B573D"/>
    <w:rsid w:val="002C51BB"/>
    <w:rsid w:val="002C5CB2"/>
    <w:rsid w:val="002F2216"/>
    <w:rsid w:val="002F779F"/>
    <w:rsid w:val="002F792D"/>
    <w:rsid w:val="00300361"/>
    <w:rsid w:val="00304FE0"/>
    <w:rsid w:val="003110D9"/>
    <w:rsid w:val="003217AD"/>
    <w:rsid w:val="00321ACF"/>
    <w:rsid w:val="00332388"/>
    <w:rsid w:val="00337531"/>
    <w:rsid w:val="003658E5"/>
    <w:rsid w:val="00371885"/>
    <w:rsid w:val="003A621A"/>
    <w:rsid w:val="003C1A76"/>
    <w:rsid w:val="003E2B87"/>
    <w:rsid w:val="003F668A"/>
    <w:rsid w:val="00401094"/>
    <w:rsid w:val="00402786"/>
    <w:rsid w:val="00405895"/>
    <w:rsid w:val="004058DF"/>
    <w:rsid w:val="004217A6"/>
    <w:rsid w:val="00427AAF"/>
    <w:rsid w:val="00443E6F"/>
    <w:rsid w:val="004473A6"/>
    <w:rsid w:val="00486F1A"/>
    <w:rsid w:val="00490CB9"/>
    <w:rsid w:val="004A2CE2"/>
    <w:rsid w:val="004B0734"/>
    <w:rsid w:val="004E3CDA"/>
    <w:rsid w:val="004F4B4D"/>
    <w:rsid w:val="004F7377"/>
    <w:rsid w:val="0050216D"/>
    <w:rsid w:val="00503D7E"/>
    <w:rsid w:val="0050778F"/>
    <w:rsid w:val="0052502C"/>
    <w:rsid w:val="00527C11"/>
    <w:rsid w:val="00535564"/>
    <w:rsid w:val="00535F31"/>
    <w:rsid w:val="00570A9F"/>
    <w:rsid w:val="00574D64"/>
    <w:rsid w:val="0057664F"/>
    <w:rsid w:val="00591365"/>
    <w:rsid w:val="005A7A76"/>
    <w:rsid w:val="005B31E4"/>
    <w:rsid w:val="005C5755"/>
    <w:rsid w:val="005D3AE6"/>
    <w:rsid w:val="005F12BE"/>
    <w:rsid w:val="006034F6"/>
    <w:rsid w:val="00607874"/>
    <w:rsid w:val="00607E77"/>
    <w:rsid w:val="00617BB3"/>
    <w:rsid w:val="00624983"/>
    <w:rsid w:val="00645CDD"/>
    <w:rsid w:val="00662A67"/>
    <w:rsid w:val="006631DB"/>
    <w:rsid w:val="00663520"/>
    <w:rsid w:val="00680348"/>
    <w:rsid w:val="006823A7"/>
    <w:rsid w:val="006879B7"/>
    <w:rsid w:val="00687EE8"/>
    <w:rsid w:val="0069402F"/>
    <w:rsid w:val="006A725E"/>
    <w:rsid w:val="006C54B3"/>
    <w:rsid w:val="006F3805"/>
    <w:rsid w:val="006F6813"/>
    <w:rsid w:val="0070347F"/>
    <w:rsid w:val="0070678E"/>
    <w:rsid w:val="00706CDE"/>
    <w:rsid w:val="00713824"/>
    <w:rsid w:val="00731951"/>
    <w:rsid w:val="00734D96"/>
    <w:rsid w:val="00765175"/>
    <w:rsid w:val="00767F58"/>
    <w:rsid w:val="007C2AA2"/>
    <w:rsid w:val="007D1E9E"/>
    <w:rsid w:val="007F15D0"/>
    <w:rsid w:val="00814DC8"/>
    <w:rsid w:val="00831C11"/>
    <w:rsid w:val="008665BB"/>
    <w:rsid w:val="008A60B4"/>
    <w:rsid w:val="008B3C31"/>
    <w:rsid w:val="008B64FE"/>
    <w:rsid w:val="008D2D95"/>
    <w:rsid w:val="008E0B7B"/>
    <w:rsid w:val="008F11F6"/>
    <w:rsid w:val="00933A1B"/>
    <w:rsid w:val="00935BF7"/>
    <w:rsid w:val="009373C9"/>
    <w:rsid w:val="0095442C"/>
    <w:rsid w:val="00983942"/>
    <w:rsid w:val="009C37E0"/>
    <w:rsid w:val="009E41F4"/>
    <w:rsid w:val="00A02F5C"/>
    <w:rsid w:val="00A13F85"/>
    <w:rsid w:val="00A14B66"/>
    <w:rsid w:val="00A45D10"/>
    <w:rsid w:val="00A52950"/>
    <w:rsid w:val="00A63A30"/>
    <w:rsid w:val="00A65CF7"/>
    <w:rsid w:val="00A81AB4"/>
    <w:rsid w:val="00A832F2"/>
    <w:rsid w:val="00A851DA"/>
    <w:rsid w:val="00AA75E4"/>
    <w:rsid w:val="00AB4690"/>
    <w:rsid w:val="00AC7D5B"/>
    <w:rsid w:val="00AE0AF0"/>
    <w:rsid w:val="00AE1481"/>
    <w:rsid w:val="00AF713D"/>
    <w:rsid w:val="00B02938"/>
    <w:rsid w:val="00B0415E"/>
    <w:rsid w:val="00B04678"/>
    <w:rsid w:val="00B050AC"/>
    <w:rsid w:val="00B40657"/>
    <w:rsid w:val="00B75922"/>
    <w:rsid w:val="00B9785B"/>
    <w:rsid w:val="00BA5700"/>
    <w:rsid w:val="00BC46DF"/>
    <w:rsid w:val="00BC5197"/>
    <w:rsid w:val="00BC67A0"/>
    <w:rsid w:val="00BF3DF6"/>
    <w:rsid w:val="00C03577"/>
    <w:rsid w:val="00C04227"/>
    <w:rsid w:val="00C06188"/>
    <w:rsid w:val="00C53029"/>
    <w:rsid w:val="00C65A41"/>
    <w:rsid w:val="00C65FEA"/>
    <w:rsid w:val="00C81A2B"/>
    <w:rsid w:val="00CA0AC2"/>
    <w:rsid w:val="00CB4D0A"/>
    <w:rsid w:val="00CC2FB3"/>
    <w:rsid w:val="00CC575A"/>
    <w:rsid w:val="00CE56FE"/>
    <w:rsid w:val="00CE6B67"/>
    <w:rsid w:val="00CF123B"/>
    <w:rsid w:val="00D039AC"/>
    <w:rsid w:val="00D07495"/>
    <w:rsid w:val="00D15ACB"/>
    <w:rsid w:val="00D17985"/>
    <w:rsid w:val="00D33F3B"/>
    <w:rsid w:val="00D427DE"/>
    <w:rsid w:val="00D52143"/>
    <w:rsid w:val="00D5587D"/>
    <w:rsid w:val="00D6753B"/>
    <w:rsid w:val="00D707CC"/>
    <w:rsid w:val="00D7455A"/>
    <w:rsid w:val="00D821FE"/>
    <w:rsid w:val="00D906B3"/>
    <w:rsid w:val="00DB0793"/>
    <w:rsid w:val="00DE2CAD"/>
    <w:rsid w:val="00DE4A42"/>
    <w:rsid w:val="00E00821"/>
    <w:rsid w:val="00E025E3"/>
    <w:rsid w:val="00E04DB4"/>
    <w:rsid w:val="00E103B3"/>
    <w:rsid w:val="00E30679"/>
    <w:rsid w:val="00E4597D"/>
    <w:rsid w:val="00E54832"/>
    <w:rsid w:val="00E56A90"/>
    <w:rsid w:val="00E641CC"/>
    <w:rsid w:val="00EA30AB"/>
    <w:rsid w:val="00EA6238"/>
    <w:rsid w:val="00EB3925"/>
    <w:rsid w:val="00EE2451"/>
    <w:rsid w:val="00F165EC"/>
    <w:rsid w:val="00F52C80"/>
    <w:rsid w:val="00F70E92"/>
    <w:rsid w:val="00F96892"/>
    <w:rsid w:val="00F96EB3"/>
    <w:rsid w:val="00FA49B2"/>
    <w:rsid w:val="00FB28E7"/>
    <w:rsid w:val="00FD34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6383A9"/>
  <w15:docId w15:val="{E7D77FF2-641E-4D5B-B42F-941DA2F6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0361"/>
    <w:rPr>
      <w:color w:val="0000FF" w:themeColor="hyperlink"/>
      <w:u w:val="single"/>
    </w:rPr>
  </w:style>
  <w:style w:type="character" w:styleId="UnresolvedMention">
    <w:name w:val="Unresolved Mention"/>
    <w:basedOn w:val="DefaultParagraphFont"/>
    <w:uiPriority w:val="99"/>
    <w:semiHidden/>
    <w:unhideWhenUsed/>
    <w:rsid w:val="00300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CA1FC-DD53-42A2-BD00-3EBD991FD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1725</Words>
  <Characters>9835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Damant</cp:lastModifiedBy>
  <cp:revision>2</cp:revision>
  <cp:lastPrinted>2018-07-30T05:23:00Z</cp:lastPrinted>
  <dcterms:created xsi:type="dcterms:W3CDTF">2018-09-07T09:11:00Z</dcterms:created>
  <dcterms:modified xsi:type="dcterms:W3CDTF">2018-09-07T09:11:00Z</dcterms:modified>
</cp:coreProperties>
</file>