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bookmarkStart w:colFirst="0" w:colLast="0" w:name="_gjdgxs" w:id="0"/>
      <w:bookmarkEnd w:id="0"/>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-342899</wp:posOffset>
            </wp:positionH>
            <wp:positionV relativeFrom="paragraph">
              <wp:posOffset>-295274</wp:posOffset>
            </wp:positionV>
            <wp:extent cx="2809875" cy="1419225"/>
            <wp:effectExtent b="0" l="0" r="0" t="0"/>
            <wp:wrapNone/>
            <wp:docPr descr="BOLC_Logo" id="2" name="image1.png"/>
            <a:graphic>
              <a:graphicData uri="http://schemas.openxmlformats.org/drawingml/2006/picture">
                <pic:pic>
                  <pic:nvPicPr>
                    <pic:cNvPr descr="BOLC_Logo" id="0" name="image1.png"/>
                    <pic:cNvPicPr preferRelativeResize="0"/>
                  </pic:nvPicPr>
                  <pic:blipFill>
                    <a:blip r:embed="rId6"/>
                    <a:srcRect b="32001" l="20320" r="23668" t="20000"/>
                    <a:stretch>
                      <a:fillRect/>
                    </a:stretch>
                  </pic:blipFill>
                  <pic:spPr>
                    <a:xfrm>
                      <a:off x="0" y="0"/>
                      <a:ext cx="2809875" cy="1419225"/>
                    </a:xfrm>
                    <a:prstGeom prst="rect"/>
                    <a:ln/>
                  </pic:spPr>
                </pic:pic>
              </a:graphicData>
            </a:graphic>
          </wp:anchor>
        </w:drawing>
      </w:r>
    </w:p>
    <w:p w:rsidR="00000000" w:rsidDel="00000000" w:rsidP="00000000" w:rsidRDefault="00000000" w:rsidRPr="00000000" w14:paraId="00000002">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2882900</wp:posOffset>
                </wp:positionH>
                <wp:positionV relativeFrom="paragraph">
                  <wp:posOffset>88900</wp:posOffset>
                </wp:positionV>
                <wp:extent cx="3123565" cy="476250"/>
                <wp:effectExtent b="0" l="0" r="0" t="0"/>
                <wp:wrapNone/>
                <wp:docPr id="1" name=""/>
                <a:graphic>
                  <a:graphicData uri="http://schemas.microsoft.com/office/word/2010/wordprocessingShape">
                    <wps:wsp>
                      <wps:cNvSpPr/>
                      <wps:cNvPr id="2" name="Shape 2"/>
                      <wps:spPr>
                        <a:xfrm>
                          <a:off x="3788980" y="3546638"/>
                          <a:ext cx="3114040" cy="466725"/>
                        </a:xfrm>
                        <a:prstGeom prst="rect">
                          <a:avLst/>
                        </a:pr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r w:rsidDel="00000000" w:rsidR="00000000" w:rsidRPr="00000000">
                              <w:rPr>
                                <w:rFonts w:ascii="Calibri" w:cs="Calibri" w:eastAsia="Calibri" w:hAnsi="Calibri"/>
                                <w:b w:val="1"/>
                                <w:i w:val="0"/>
                                <w:smallCaps w:val="0"/>
                                <w:strike w:val="0"/>
                                <w:color w:val="002060"/>
                                <w:sz w:val="44"/>
                                <w:vertAlign w:val="baseline"/>
                              </w:rPr>
                              <w:t xml:space="preserve">Assignment Cover Sheet</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2060"/>
                                <w:sz w:val="44"/>
                                <w:vertAlign w:val="baseline"/>
                              </w:rPr>
                            </w:r>
                          </w:p>
                        </w:txbxContent>
                      </wps:txbx>
                      <wps:bodyPr anchorCtr="0" anchor="t" bIns="45700" lIns="91425" spcFirstLastPara="1" rIns="91425" wrap="square" tIns="45700"/>
                    </wps:wsp>
                  </a:graphicData>
                </a:graphic>
              </wp:anchor>
            </w:drawing>
          </mc:Choice>
          <mc:Fallback>
            <w:drawing>
              <wp:anchor allowOverlap="1" behindDoc="0" distB="0" distT="0" distL="114300" distR="114300" hidden="0" layoutInCell="1" locked="0" relativeHeight="0" simplePos="0">
                <wp:simplePos x="0" y="0"/>
                <wp:positionH relativeFrom="column">
                  <wp:posOffset>2882900</wp:posOffset>
                </wp:positionH>
                <wp:positionV relativeFrom="paragraph">
                  <wp:posOffset>88900</wp:posOffset>
                </wp:positionV>
                <wp:extent cx="3123565" cy="476250"/>
                <wp:effectExtent b="0" l="0" r="0" t="0"/>
                <wp:wrapNone/>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3123565" cy="476250"/>
                        </a:xfrm>
                        <a:prstGeom prst="rect"/>
                        <a:ln/>
                      </pic:spPr>
                    </pic:pic>
                  </a:graphicData>
                </a:graphic>
              </wp:anchor>
            </w:drawing>
          </mc:Fallback>
        </mc:AlternateConten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tbl>
      <w:tblPr>
        <w:tblStyle w:val="Table1"/>
        <w:tblW w:w="901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29"/>
        <w:gridCol w:w="6487"/>
        <w:tblGridChange w:id="0">
          <w:tblGrid>
            <w:gridCol w:w="2529"/>
            <w:gridCol w:w="6487"/>
          </w:tblGrid>
        </w:tblGridChange>
      </w:tblGrid>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6">
            <w:pPr>
              <w:rPr>
                <w:b w:val="1"/>
                <w:color w:val="002060"/>
              </w:rPr>
            </w:pPr>
            <w:r w:rsidDel="00000000" w:rsidR="00000000" w:rsidRPr="00000000">
              <w:rPr>
                <w:b w:val="1"/>
                <w:color w:val="002060"/>
                <w:rtl w:val="0"/>
              </w:rPr>
              <w:t xml:space="preserve">Student 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smallCaps w:val="0"/>
                <w:strike w:val="0"/>
                <w:color w:val="000000"/>
                <w:sz w:val="24"/>
                <w:szCs w:val="24"/>
                <w:u w:val="none"/>
                <w:shd w:fill="auto" w:val="clear"/>
                <w:vertAlign w:val="baseline"/>
              </w:rPr>
            </w:pPr>
            <w:r w:rsidDel="00000000" w:rsidR="00000000" w:rsidRPr="00000000">
              <w:rPr>
                <w:rFonts w:ascii="Arial" w:cs="Arial" w:eastAsia="Arial" w:hAnsi="Arial"/>
                <w:sz w:val="24"/>
                <w:szCs w:val="24"/>
                <w:rtl w:val="0"/>
              </w:rPr>
              <w:t xml:space="preserve">Dean Ellis Sutcliffe</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8">
            <w:pPr>
              <w:rPr>
                <w:b w:val="1"/>
                <w:color w:val="002060"/>
              </w:rPr>
            </w:pPr>
            <w:r w:rsidDel="00000000" w:rsidR="00000000" w:rsidRPr="00000000">
              <w:rPr>
                <w:b w:val="1"/>
                <w:color w:val="002060"/>
                <w:rtl w:val="0"/>
              </w:rPr>
              <w:t xml:space="preserve">Student Number: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smallCaps w:val="0"/>
                <w:strike w:val="0"/>
                <w:color w:val="000000"/>
                <w:sz w:val="24"/>
                <w:szCs w:val="24"/>
                <w:u w:val="none"/>
                <w:shd w:fill="auto" w:val="clear"/>
                <w:vertAlign w:val="baseline"/>
              </w:rPr>
            </w:pPr>
            <w:r w:rsidDel="00000000" w:rsidR="00000000" w:rsidRPr="00000000">
              <w:rPr>
                <w:rFonts w:ascii="Arial" w:cs="Arial" w:eastAsia="Arial" w:hAnsi="Arial"/>
                <w:sz w:val="24"/>
                <w:szCs w:val="24"/>
                <w:rtl w:val="0"/>
              </w:rPr>
              <w:t xml:space="preserve">31994</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A">
            <w:pPr>
              <w:rPr>
                <w:b w:val="1"/>
                <w:color w:val="002060"/>
              </w:rPr>
            </w:pPr>
            <w:r w:rsidDel="00000000" w:rsidR="00000000" w:rsidRPr="00000000">
              <w:rPr>
                <w:b w:val="1"/>
                <w:color w:val="002060"/>
                <w:rtl w:val="0"/>
              </w:rPr>
              <w:t xml:space="preserve">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sz w:val="24"/>
                <w:szCs w:val="24"/>
                <w:highlight w:val="white"/>
                <w:u w:val="none"/>
                <w:vertAlign w:val="baseline"/>
              </w:rPr>
            </w:pPr>
            <w:r w:rsidDel="00000000" w:rsidR="00000000" w:rsidRPr="00000000">
              <w:rPr>
                <w:rFonts w:ascii="Arial" w:cs="Arial" w:eastAsia="Arial" w:hAnsi="Arial"/>
                <w:sz w:val="24"/>
                <w:szCs w:val="24"/>
                <w:highlight w:val="white"/>
                <w:rtl w:val="0"/>
              </w:rPr>
              <w:t xml:space="preserve">Advanced Diploma in Management &amp; Leadership Level 5</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C">
            <w:pPr>
              <w:rPr>
                <w:b w:val="1"/>
                <w:color w:val="002060"/>
              </w:rPr>
            </w:pPr>
            <w:r w:rsidDel="00000000" w:rsidR="00000000" w:rsidRPr="00000000">
              <w:rPr>
                <w:b w:val="1"/>
                <w:color w:val="002060"/>
                <w:rtl w:val="0"/>
              </w:rPr>
              <w:t xml:space="preserve">Assignment NO: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D">
            <w:pPr>
              <w:rPr>
                <w:rFonts w:ascii="Arial" w:cs="Arial" w:eastAsia="Arial" w:hAnsi="Arial"/>
                <w:sz w:val="24"/>
                <w:szCs w:val="24"/>
              </w:rPr>
            </w:pPr>
            <w:r w:rsidDel="00000000" w:rsidR="00000000" w:rsidRPr="00000000">
              <w:rPr>
                <w:rFonts w:ascii="Arial" w:cs="Arial" w:eastAsia="Arial" w:hAnsi="Arial"/>
                <w:sz w:val="24"/>
                <w:szCs w:val="24"/>
                <w:rtl w:val="0"/>
              </w:rPr>
              <w:t xml:space="preserve">1</w:t>
            </w:r>
          </w:p>
        </w:tc>
      </w:tr>
    </w:tbl>
    <w:p w:rsidR="00000000" w:rsidDel="00000000" w:rsidP="00000000" w:rsidRDefault="00000000" w:rsidRPr="00000000" w14:paraId="0000000E">
      <w:pPr>
        <w:rPr>
          <w:b w:val="1"/>
        </w:rPr>
      </w:pPr>
      <w:r w:rsidDel="00000000" w:rsidR="00000000" w:rsidRPr="00000000">
        <w:rPr>
          <w:rtl w:val="0"/>
        </w:rPr>
      </w:r>
    </w:p>
    <w:p w:rsidR="00000000" w:rsidDel="00000000" w:rsidP="00000000" w:rsidRDefault="00000000" w:rsidRPr="00000000" w14:paraId="0000000F">
      <w:pPr>
        <w:rPr>
          <w:b w:val="1"/>
          <w:sz w:val="28"/>
          <w:szCs w:val="28"/>
        </w:rPr>
      </w:pPr>
      <w:r w:rsidDel="00000000" w:rsidR="00000000" w:rsidRPr="00000000">
        <w:rPr>
          <w:b w:val="1"/>
          <w:sz w:val="28"/>
          <w:szCs w:val="28"/>
          <w:rtl w:val="0"/>
        </w:rPr>
        <w:t xml:space="preserve">Marking Criteria:</w:t>
      </w:r>
    </w:p>
    <w:p w:rsidR="00000000" w:rsidDel="00000000" w:rsidP="00000000" w:rsidRDefault="00000000" w:rsidRPr="00000000" w14:paraId="00000010">
      <w:pPr>
        <w:rPr/>
      </w:pPr>
      <w:r w:rsidDel="00000000" w:rsidR="00000000" w:rsidRPr="00000000">
        <w:rPr>
          <w:b w:val="1"/>
          <w:rtl w:val="0"/>
        </w:rPr>
        <w:t xml:space="preserve"> </w:t>
      </w:r>
      <w:r w:rsidDel="00000000" w:rsidR="00000000" w:rsidRPr="00000000">
        <w:rPr>
          <w:rtl w:val="0"/>
        </w:rPr>
        <w:t xml:space="preserve">We expect the learners to write minimum one well expressed point in three lines against each allocated mark. This means one needs to write 15 lines with 5 well expressed points to get high grades for a 5 marks question.</w:t>
      </w:r>
    </w:p>
    <w:p w:rsidR="00000000" w:rsidDel="00000000" w:rsidP="00000000" w:rsidRDefault="00000000" w:rsidRPr="00000000" w14:paraId="00000011">
      <w:pPr>
        <w:rPr/>
      </w:pPr>
      <w:r w:rsidDel="00000000" w:rsidR="00000000" w:rsidRPr="00000000">
        <w:rPr>
          <w:rtl w:val="0"/>
        </w:rPr>
        <w:t xml:space="preserve">For high grades use examples and illustrations where appropriate. </w:t>
      </w:r>
    </w:p>
    <w:tbl>
      <w:tblPr>
        <w:tblStyle w:val="Table2"/>
        <w:tblW w:w="901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c>
          <w:tcPr/>
          <w:p w:rsidR="00000000" w:rsidDel="00000000" w:rsidP="00000000" w:rsidRDefault="00000000" w:rsidRPr="00000000" w14:paraId="00000012">
            <w:pPr>
              <w:rPr>
                <w:rFonts w:ascii="Arial" w:cs="Arial" w:eastAsia="Arial" w:hAnsi="Arial"/>
                <w:sz w:val="24"/>
                <w:szCs w:val="24"/>
              </w:rPr>
            </w:pPr>
            <w:r w:rsidDel="00000000" w:rsidR="00000000" w:rsidRPr="00000000">
              <w:rPr>
                <w:rFonts w:ascii="Arial" w:cs="Arial" w:eastAsia="Arial" w:hAnsi="Arial"/>
                <w:sz w:val="24"/>
                <w:szCs w:val="24"/>
                <w:rtl w:val="0"/>
              </w:rPr>
              <w:t xml:space="preserve">Please insert your completed assignment (in word format)  here:</w:t>
            </w:r>
          </w:p>
          <w:p w:rsidR="00000000" w:rsidDel="00000000" w:rsidP="00000000" w:rsidRDefault="00000000" w:rsidRPr="00000000" w14:paraId="00000013">
            <w:pPr>
              <w:rPr>
                <w:b w:val="1"/>
              </w:rPr>
            </w:pPr>
            <w:r w:rsidDel="00000000" w:rsidR="00000000" w:rsidRPr="00000000">
              <w:rPr>
                <w:rtl w:val="0"/>
              </w:rPr>
            </w:r>
          </w:p>
          <w:p w:rsidR="00000000" w:rsidDel="00000000" w:rsidP="00000000" w:rsidRDefault="00000000" w:rsidRPr="00000000" w14:paraId="00000014">
            <w:pPr>
              <w:rPr>
                <w:b w:val="1"/>
              </w:rPr>
            </w:pPr>
            <w:r w:rsidDel="00000000" w:rsidR="00000000" w:rsidRPr="00000000">
              <w:rPr>
                <w:rtl w:val="0"/>
              </w:rPr>
            </w:r>
          </w:p>
          <w:p w:rsidR="00000000" w:rsidDel="00000000" w:rsidP="00000000" w:rsidRDefault="00000000" w:rsidRPr="00000000" w14:paraId="00000015">
            <w:pPr>
              <w:rPr>
                <w:b w:val="1"/>
              </w:rPr>
            </w:pPr>
            <w:r w:rsidDel="00000000" w:rsidR="00000000" w:rsidRPr="00000000">
              <w:rPr>
                <w:rtl w:val="0"/>
              </w:rPr>
            </w:r>
          </w:p>
          <w:p w:rsidR="00000000" w:rsidDel="00000000" w:rsidP="00000000" w:rsidRDefault="00000000" w:rsidRPr="00000000" w14:paraId="00000016">
            <w:pPr>
              <w:rPr>
                <w:b w:val="1"/>
              </w:rPr>
            </w:pPr>
            <w:r w:rsidDel="00000000" w:rsidR="00000000" w:rsidRPr="00000000">
              <w:rPr>
                <w:rtl w:val="0"/>
              </w:rPr>
            </w:r>
          </w:p>
          <w:p w:rsidR="00000000" w:rsidDel="00000000" w:rsidP="00000000" w:rsidRDefault="00000000" w:rsidRPr="00000000" w14:paraId="00000017">
            <w:pPr>
              <w:rPr>
                <w:b w:val="1"/>
              </w:rPr>
            </w:pPr>
            <w:r w:rsidDel="00000000" w:rsidR="00000000" w:rsidRPr="00000000">
              <w:rPr>
                <w:rtl w:val="0"/>
              </w:rPr>
            </w:r>
          </w:p>
          <w:p w:rsidR="00000000" w:rsidDel="00000000" w:rsidP="00000000" w:rsidRDefault="00000000" w:rsidRPr="00000000" w14:paraId="00000018">
            <w:pPr>
              <w:rPr>
                <w:b w:val="1"/>
              </w:rPr>
            </w:pPr>
            <w:r w:rsidDel="00000000" w:rsidR="00000000" w:rsidRPr="00000000">
              <w:rPr>
                <w:rtl w:val="0"/>
              </w:rPr>
            </w:r>
          </w:p>
          <w:p w:rsidR="00000000" w:rsidDel="00000000" w:rsidP="00000000" w:rsidRDefault="00000000" w:rsidRPr="00000000" w14:paraId="00000019">
            <w:pPr>
              <w:rPr>
                <w:b w:val="1"/>
              </w:rPr>
            </w:pPr>
            <w:r w:rsidDel="00000000" w:rsidR="00000000" w:rsidRPr="00000000">
              <w:rPr>
                <w:rtl w:val="0"/>
              </w:rPr>
            </w:r>
          </w:p>
        </w:tc>
      </w:tr>
    </w:tbl>
    <w:p w:rsidR="00000000" w:rsidDel="00000000" w:rsidP="00000000" w:rsidRDefault="00000000" w:rsidRPr="00000000" w14:paraId="0000001A">
      <w:pPr>
        <w:spacing w:after="0" w:line="240" w:lineRule="auto"/>
        <w:rPr>
          <w:b w:val="1"/>
          <w:color w:val="002060"/>
          <w:sz w:val="28"/>
          <w:szCs w:val="28"/>
        </w:rPr>
      </w:pPr>
      <w:r w:rsidDel="00000000" w:rsidR="00000000" w:rsidRPr="00000000">
        <w:rPr>
          <w:rtl w:val="0"/>
        </w:rPr>
      </w:r>
    </w:p>
    <w:p w:rsidR="00000000" w:rsidDel="00000000" w:rsidP="00000000" w:rsidRDefault="00000000" w:rsidRPr="00000000" w14:paraId="0000001B">
      <w:pPr>
        <w:spacing w:after="0" w:line="240" w:lineRule="auto"/>
        <w:rPr>
          <w:b w:val="1"/>
          <w:color w:val="002060"/>
          <w:sz w:val="28"/>
          <w:szCs w:val="28"/>
        </w:rPr>
      </w:pPr>
      <w:r w:rsidDel="00000000" w:rsidR="00000000" w:rsidRPr="00000000">
        <w:rPr>
          <w:b w:val="1"/>
          <w:color w:val="002060"/>
          <w:sz w:val="28"/>
          <w:szCs w:val="28"/>
          <w:rtl w:val="0"/>
        </w:rPr>
        <w:t xml:space="preserve">Student Statement:</w:t>
      </w:r>
    </w:p>
    <w:p w:rsidR="00000000" w:rsidDel="00000000" w:rsidP="00000000" w:rsidRDefault="00000000" w:rsidRPr="00000000" w14:paraId="0000001C">
      <w:pPr>
        <w:spacing w:after="0" w:line="240" w:lineRule="auto"/>
        <w:rPr>
          <w:b w:val="1"/>
          <w:color w:val="001ae6"/>
        </w:rPr>
      </w:pPr>
      <w:r w:rsidDel="00000000" w:rsidR="00000000" w:rsidRPr="00000000">
        <w:rPr>
          <w:rtl w:val="0"/>
        </w:rPr>
      </w:r>
    </w:p>
    <w:p w:rsidR="00000000" w:rsidDel="00000000" w:rsidP="00000000" w:rsidRDefault="00000000" w:rsidRPr="00000000" w14:paraId="0000001D">
      <w:pPr>
        <w:spacing w:after="0" w:line="240" w:lineRule="auto"/>
        <w:rPr>
          <w:color w:val="000000"/>
        </w:rPr>
      </w:pPr>
      <w:r w:rsidDel="00000000" w:rsidR="00000000" w:rsidRPr="00000000">
        <w:rPr>
          <w:color w:val="000000"/>
          <w:rtl w:val="0"/>
        </w:rPr>
        <w:t xml:space="preserve">By submitting this assignment, I confirm that this is my own work.</w:t>
      </w:r>
    </w:p>
    <w:p w:rsidR="00000000" w:rsidDel="00000000" w:rsidP="00000000" w:rsidRDefault="00000000" w:rsidRPr="00000000" w14:paraId="0000001E">
      <w:pPr>
        <w:spacing w:after="0" w:line="240" w:lineRule="auto"/>
        <w:rPr>
          <w:color w:val="000000"/>
        </w:rPr>
      </w:pPr>
      <w:r w:rsidDel="00000000" w:rsidR="00000000" w:rsidRPr="00000000">
        <w:rPr>
          <w:rtl w:val="0"/>
        </w:rPr>
      </w:r>
    </w:p>
    <w:p w:rsidR="00000000" w:rsidDel="00000000" w:rsidP="00000000" w:rsidRDefault="00000000" w:rsidRPr="00000000" w14:paraId="0000001F">
      <w:pPr>
        <w:spacing w:after="0" w:line="240" w:lineRule="auto"/>
        <w:rPr>
          <w:color w:val="000000"/>
        </w:rPr>
      </w:pPr>
      <w:r w:rsidDel="00000000" w:rsidR="00000000" w:rsidRPr="00000000">
        <w:rPr>
          <w:rtl w:val="0"/>
        </w:rPr>
      </w:r>
    </w:p>
    <w:p w:rsidR="00000000" w:rsidDel="00000000" w:rsidP="00000000" w:rsidRDefault="00000000" w:rsidRPr="00000000" w14:paraId="00000020">
      <w:pPr>
        <w:spacing w:after="0" w:line="240" w:lineRule="auto"/>
        <w:rPr>
          <w:color w:val="000000"/>
        </w:rPr>
      </w:pPr>
      <w:r w:rsidDel="00000000" w:rsidR="00000000" w:rsidRPr="00000000">
        <w:rPr>
          <w:rtl w:val="0"/>
        </w:rPr>
      </w:r>
    </w:p>
    <w:tbl>
      <w:tblPr>
        <w:tblStyle w:val="Table3"/>
        <w:tblW w:w="901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71"/>
        <w:gridCol w:w="3913"/>
        <w:gridCol w:w="1256"/>
        <w:gridCol w:w="1576"/>
        <w:tblGridChange w:id="0">
          <w:tblGrid>
            <w:gridCol w:w="2271"/>
            <w:gridCol w:w="3913"/>
            <w:gridCol w:w="1256"/>
            <w:gridCol w:w="1576"/>
          </w:tblGrid>
        </w:tblGridChange>
      </w:tblGrid>
      <w:tr>
        <w:tc>
          <w:tcPr>
            <w:shd w:fill="d9d9d9" w:val="clear"/>
          </w:tcPr>
          <w:p w:rsidR="00000000" w:rsidDel="00000000" w:rsidP="00000000" w:rsidRDefault="00000000" w:rsidRPr="00000000" w14:paraId="00000021">
            <w:pPr>
              <w:rPr>
                <w:color w:val="000000"/>
              </w:rPr>
            </w:pPr>
            <w:r w:rsidDel="00000000" w:rsidR="00000000" w:rsidRPr="00000000">
              <w:rPr>
                <w:color w:val="000000"/>
                <w:rtl w:val="0"/>
              </w:rPr>
              <w:t xml:space="preserve">Student Signature</w:t>
            </w:r>
          </w:p>
        </w:tc>
        <w:tc>
          <w:tcPr/>
          <w:p w:rsidR="00000000" w:rsidDel="00000000" w:rsidP="00000000" w:rsidRDefault="00000000" w:rsidRPr="00000000" w14:paraId="00000022">
            <w:pPr>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D.E.Sutcliffe</w:t>
            </w:r>
            <w:r w:rsidDel="00000000" w:rsidR="00000000" w:rsidRPr="00000000">
              <w:rPr>
                <w:rtl w:val="0"/>
              </w:rPr>
            </w:r>
          </w:p>
        </w:tc>
        <w:tc>
          <w:tcPr>
            <w:shd w:fill="d9d9d9" w:val="clear"/>
          </w:tcPr>
          <w:p w:rsidR="00000000" w:rsidDel="00000000" w:rsidP="00000000" w:rsidRDefault="00000000" w:rsidRPr="00000000" w14:paraId="00000023">
            <w:pPr>
              <w:rPr>
                <w:color w:val="000000"/>
              </w:rPr>
            </w:pPr>
            <w:r w:rsidDel="00000000" w:rsidR="00000000" w:rsidRPr="00000000">
              <w:rPr>
                <w:color w:val="000000"/>
                <w:rtl w:val="0"/>
              </w:rPr>
              <w:t xml:space="preserve">Date</w:t>
            </w:r>
          </w:p>
        </w:tc>
        <w:tc>
          <w:tcPr/>
          <w:p w:rsidR="00000000" w:rsidDel="00000000" w:rsidP="00000000" w:rsidRDefault="00000000" w:rsidRPr="00000000" w14:paraId="00000024">
            <w:pPr>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11/3/2019</w:t>
            </w:r>
            <w:r w:rsidDel="00000000" w:rsidR="00000000" w:rsidRPr="00000000">
              <w:rPr>
                <w:rtl w:val="0"/>
              </w:rPr>
            </w:r>
          </w:p>
        </w:tc>
      </w:tr>
    </w:tbl>
    <w:p w:rsidR="00000000" w:rsidDel="00000000" w:rsidP="00000000" w:rsidRDefault="00000000" w:rsidRPr="00000000" w14:paraId="00000025">
      <w:pPr>
        <w:rPr>
          <w:color w:val="000000"/>
        </w:rPr>
      </w:pPr>
      <w:r w:rsidDel="00000000" w:rsidR="00000000" w:rsidRPr="00000000">
        <w:rPr>
          <w:rtl w:val="0"/>
        </w:rPr>
      </w:r>
    </w:p>
    <w:p w:rsidR="00000000" w:rsidDel="00000000" w:rsidP="00000000" w:rsidRDefault="00000000" w:rsidRPr="00000000" w14:paraId="00000026">
      <w:pPr>
        <w:rPr>
          <w:color w:val="000000"/>
        </w:rPr>
      </w:pPr>
      <w:r w:rsidDel="00000000" w:rsidR="00000000" w:rsidRPr="00000000">
        <w:rPr>
          <w:rtl w:val="0"/>
        </w:rPr>
      </w:r>
    </w:p>
    <w:p w:rsidR="00000000" w:rsidDel="00000000" w:rsidP="00000000" w:rsidRDefault="00000000" w:rsidRPr="00000000" w14:paraId="00000027">
      <w:pPr>
        <w:shd w:fill="d9d9d9" w:val="clear"/>
        <w:rPr>
          <w:b w:val="1"/>
          <w:sz w:val="32"/>
          <w:szCs w:val="32"/>
        </w:rPr>
      </w:pPr>
      <w:r w:rsidDel="00000000" w:rsidR="00000000" w:rsidRPr="00000000">
        <w:rPr>
          <w:b w:val="1"/>
          <w:sz w:val="28"/>
          <w:szCs w:val="28"/>
          <w:rtl w:val="0"/>
        </w:rPr>
        <w:t xml:space="preserve">For Tutor / Assessor Use Only</w:t>
      </w:r>
      <w:r w:rsidDel="00000000" w:rsidR="00000000" w:rsidRPr="00000000">
        <w:rPr>
          <w:rtl w:val="0"/>
        </w:rPr>
      </w:r>
    </w:p>
    <w:tbl>
      <w:tblPr>
        <w:tblStyle w:val="Table4"/>
        <w:tblW w:w="901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23"/>
        <w:gridCol w:w="4493"/>
        <w:tblGridChange w:id="0">
          <w:tblGrid>
            <w:gridCol w:w="4523"/>
            <w:gridCol w:w="4493"/>
          </w:tblGrid>
        </w:tblGridChange>
      </w:tblGrid>
      <w:tr>
        <w:trPr>
          <w:trHeight w:val="240" w:hRule="atLeast"/>
        </w:trPr>
        <w:tc>
          <w:tcPr>
            <w:shd w:fill="d9d9d9" w:val="clear"/>
          </w:tcPr>
          <w:p w:rsidR="00000000" w:rsidDel="00000000" w:rsidP="00000000" w:rsidRDefault="00000000" w:rsidRPr="00000000" w14:paraId="00000028">
            <w:pPr>
              <w:rPr>
                <w:b w:val="1"/>
                <w:color w:val="002060"/>
              </w:rPr>
            </w:pPr>
            <w:r w:rsidDel="00000000" w:rsidR="00000000" w:rsidRPr="00000000">
              <w:rPr>
                <w:b w:val="1"/>
                <w:color w:val="002060"/>
                <w:rtl w:val="0"/>
              </w:rPr>
              <w:t xml:space="preserve">Total Marks</w:t>
            </w:r>
          </w:p>
        </w:tc>
        <w:tc>
          <w:tcPr/>
          <w:p w:rsidR="00000000" w:rsidDel="00000000" w:rsidP="00000000" w:rsidRDefault="00000000" w:rsidRPr="00000000" w14:paraId="00000029">
            <w:pPr>
              <w:rPr/>
            </w:pPr>
            <w:r w:rsidDel="00000000" w:rsidR="00000000" w:rsidRPr="00000000">
              <w:rPr>
                <w:rtl w:val="0"/>
              </w:rPr>
            </w:r>
          </w:p>
        </w:tc>
      </w:tr>
      <w:tr>
        <w:tc>
          <w:tcPr>
            <w:shd w:fill="d9d9d9" w:val="clear"/>
          </w:tcPr>
          <w:p w:rsidR="00000000" w:rsidDel="00000000" w:rsidP="00000000" w:rsidRDefault="00000000" w:rsidRPr="00000000" w14:paraId="0000002A">
            <w:pPr>
              <w:rPr>
                <w:b w:val="1"/>
                <w:color w:val="002060"/>
              </w:rPr>
            </w:pPr>
            <w:r w:rsidDel="00000000" w:rsidR="00000000" w:rsidRPr="00000000">
              <w:rPr>
                <w:b w:val="1"/>
                <w:color w:val="002060"/>
                <w:rtl w:val="0"/>
              </w:rPr>
              <w:t xml:space="preserve">Marks Obtained</w:t>
            </w:r>
          </w:p>
        </w:tc>
        <w:tc>
          <w:tcPr/>
          <w:p w:rsidR="00000000" w:rsidDel="00000000" w:rsidP="00000000" w:rsidRDefault="00000000" w:rsidRPr="00000000" w14:paraId="0000002B">
            <w:pPr>
              <w:rPr/>
            </w:pPr>
            <w:r w:rsidDel="00000000" w:rsidR="00000000" w:rsidRPr="00000000">
              <w:rPr>
                <w:rtl w:val="0"/>
              </w:rPr>
            </w:r>
          </w:p>
        </w:tc>
      </w:tr>
      <w:tr>
        <w:tc>
          <w:tcPr>
            <w:shd w:fill="d9d9d9" w:val="clear"/>
          </w:tcPr>
          <w:p w:rsidR="00000000" w:rsidDel="00000000" w:rsidP="00000000" w:rsidRDefault="00000000" w:rsidRPr="00000000" w14:paraId="0000002C">
            <w:pPr>
              <w:rPr>
                <w:b w:val="1"/>
                <w:color w:val="002060"/>
              </w:rPr>
            </w:pPr>
            <w:r w:rsidDel="00000000" w:rsidR="00000000" w:rsidRPr="00000000">
              <w:rPr>
                <w:b w:val="1"/>
                <w:color w:val="002060"/>
                <w:rtl w:val="0"/>
              </w:rPr>
              <w:t xml:space="preserve">Percentage / Grade</w:t>
            </w:r>
          </w:p>
        </w:tc>
        <w:tc>
          <w:tcPr/>
          <w:p w:rsidR="00000000" w:rsidDel="00000000" w:rsidP="00000000" w:rsidRDefault="00000000" w:rsidRPr="00000000" w14:paraId="0000002D">
            <w:pPr>
              <w:rPr/>
            </w:pPr>
            <w:r w:rsidDel="00000000" w:rsidR="00000000" w:rsidRPr="00000000">
              <w:rPr>
                <w:rtl w:val="0"/>
              </w:rPr>
            </w:r>
          </w:p>
        </w:tc>
      </w:tr>
    </w:tbl>
    <w:p w:rsidR="00000000" w:rsidDel="00000000" w:rsidP="00000000" w:rsidRDefault="00000000" w:rsidRPr="00000000" w14:paraId="0000002E">
      <w:pPr>
        <w:rPr>
          <w:sz w:val="24"/>
          <w:szCs w:val="24"/>
        </w:rPr>
      </w:pPr>
      <w:r w:rsidDel="00000000" w:rsidR="00000000" w:rsidRPr="00000000">
        <w:rPr>
          <w:rtl w:val="0"/>
        </w:rPr>
      </w:r>
    </w:p>
    <w:p w:rsidR="00000000" w:rsidDel="00000000" w:rsidP="00000000" w:rsidRDefault="00000000" w:rsidRPr="00000000" w14:paraId="0000002F">
      <w:pPr>
        <w:jc w:val="right"/>
        <w:rPr>
          <w:rFonts w:ascii="Arial" w:cs="Arial" w:eastAsia="Arial" w:hAnsi="Arial"/>
          <w:sz w:val="24"/>
          <w:szCs w:val="24"/>
        </w:rPr>
      </w:pPr>
      <w:r w:rsidDel="00000000" w:rsidR="00000000" w:rsidRPr="00000000">
        <w:rPr>
          <w:rFonts w:ascii="Arial" w:cs="Arial" w:eastAsia="Arial" w:hAnsi="Arial"/>
          <w:sz w:val="24"/>
          <w:szCs w:val="24"/>
          <w:rtl w:val="0"/>
        </w:rPr>
        <w:t xml:space="preserve">Dean Ellis Sutcliffe</w:t>
      </w:r>
    </w:p>
    <w:p w:rsidR="00000000" w:rsidDel="00000000" w:rsidP="00000000" w:rsidRDefault="00000000" w:rsidRPr="00000000" w14:paraId="00000030">
      <w:pPr>
        <w:jc w:val="right"/>
        <w:rPr>
          <w:rFonts w:ascii="Arial" w:cs="Arial" w:eastAsia="Arial" w:hAnsi="Arial"/>
          <w:sz w:val="24"/>
          <w:szCs w:val="24"/>
        </w:rPr>
      </w:pPr>
      <w:r w:rsidDel="00000000" w:rsidR="00000000" w:rsidRPr="00000000">
        <w:rPr>
          <w:rFonts w:ascii="Arial" w:cs="Arial" w:eastAsia="Arial" w:hAnsi="Arial"/>
          <w:sz w:val="24"/>
          <w:szCs w:val="24"/>
          <w:rtl w:val="0"/>
        </w:rPr>
        <w:t xml:space="preserve">31994</w:t>
      </w:r>
    </w:p>
    <w:p w:rsidR="00000000" w:rsidDel="00000000" w:rsidP="00000000" w:rsidRDefault="00000000" w:rsidRPr="00000000" w14:paraId="00000031">
      <w:pPr>
        <w:jc w:val="right"/>
        <w:rPr>
          <w:rFonts w:ascii="Arial" w:cs="Arial" w:eastAsia="Arial" w:hAnsi="Arial"/>
          <w:sz w:val="24"/>
          <w:szCs w:val="24"/>
        </w:rPr>
      </w:pPr>
      <w:r w:rsidDel="00000000" w:rsidR="00000000" w:rsidRPr="00000000">
        <w:rPr>
          <w:rFonts w:ascii="Arial" w:cs="Arial" w:eastAsia="Arial" w:hAnsi="Arial"/>
          <w:sz w:val="24"/>
          <w:szCs w:val="24"/>
          <w:rtl w:val="0"/>
        </w:rPr>
        <w:t xml:space="preserve">Assignment 1</w:t>
      </w:r>
    </w:p>
    <w:p w:rsidR="00000000" w:rsidDel="00000000" w:rsidP="00000000" w:rsidRDefault="00000000" w:rsidRPr="00000000" w14:paraId="00000032">
      <w:pPr>
        <w:jc w:val="right"/>
        <w:rPr>
          <w:rFonts w:ascii="Arial" w:cs="Arial" w:eastAsia="Arial" w:hAnsi="Arial"/>
          <w:sz w:val="24"/>
          <w:szCs w:val="24"/>
        </w:rPr>
      </w:pPr>
      <w:r w:rsidDel="00000000" w:rsidR="00000000" w:rsidRPr="00000000">
        <w:rPr>
          <w:rFonts w:ascii="Arial" w:cs="Arial" w:eastAsia="Arial" w:hAnsi="Arial"/>
          <w:sz w:val="24"/>
          <w:szCs w:val="24"/>
          <w:rtl w:val="0"/>
        </w:rPr>
        <w:t xml:space="preserve">Page 1 of 4</w:t>
      </w:r>
    </w:p>
    <w:p w:rsidR="00000000" w:rsidDel="00000000" w:rsidP="00000000" w:rsidRDefault="00000000" w:rsidRPr="00000000" w14:paraId="00000033">
      <w:pPr>
        <w:rPr>
          <w:sz w:val="24"/>
          <w:szCs w:val="24"/>
        </w:rPr>
      </w:pPr>
      <w:r w:rsidDel="00000000" w:rsidR="00000000" w:rsidRPr="00000000">
        <w:rPr>
          <w:rtl w:val="0"/>
        </w:rPr>
      </w:r>
    </w:p>
    <w:p w:rsidR="00000000" w:rsidDel="00000000" w:rsidP="00000000" w:rsidRDefault="00000000" w:rsidRPr="00000000" w14:paraId="00000034">
      <w:pPr>
        <w:ind w:left="0" w:firstLine="0"/>
        <w:rPr>
          <w:sz w:val="24"/>
          <w:szCs w:val="24"/>
        </w:rPr>
      </w:pPr>
      <w:r w:rsidDel="00000000" w:rsidR="00000000" w:rsidRPr="00000000">
        <w:rPr>
          <w:sz w:val="24"/>
          <w:szCs w:val="24"/>
          <w:rtl w:val="0"/>
        </w:rPr>
        <w:t xml:space="preserve">1.</w:t>
      </w:r>
    </w:p>
    <w:p w:rsidR="00000000" w:rsidDel="00000000" w:rsidP="00000000" w:rsidRDefault="00000000" w:rsidRPr="00000000" w14:paraId="00000035">
      <w:pPr>
        <w:ind w:left="0" w:firstLine="0"/>
        <w:rPr>
          <w:sz w:val="24"/>
          <w:szCs w:val="24"/>
        </w:rPr>
      </w:pPr>
      <w:r w:rsidDel="00000000" w:rsidR="00000000" w:rsidRPr="00000000">
        <w:rPr>
          <w:sz w:val="24"/>
          <w:szCs w:val="24"/>
          <w:rtl w:val="0"/>
        </w:rPr>
        <w:t xml:space="preserve">i. The four stages of leadership are;</w:t>
      </w:r>
    </w:p>
    <w:p w:rsidR="00000000" w:rsidDel="00000000" w:rsidP="00000000" w:rsidRDefault="00000000" w:rsidRPr="00000000" w14:paraId="00000036">
      <w:pPr>
        <w:ind w:left="0" w:firstLine="0"/>
        <w:rPr>
          <w:sz w:val="24"/>
          <w:szCs w:val="24"/>
        </w:rPr>
      </w:pPr>
      <w:r w:rsidDel="00000000" w:rsidR="00000000" w:rsidRPr="00000000">
        <w:rPr>
          <w:sz w:val="24"/>
          <w:szCs w:val="24"/>
          <w:rtl w:val="0"/>
        </w:rPr>
        <w:t xml:space="preserve">Director’s Style - Someone who excels in instructing co workers, giving clear guidelines on procedure and process. also, a person who co workers feel confident in reporting too and asking questions.</w:t>
      </w:r>
    </w:p>
    <w:p w:rsidR="00000000" w:rsidDel="00000000" w:rsidP="00000000" w:rsidRDefault="00000000" w:rsidRPr="00000000" w14:paraId="00000037">
      <w:pPr>
        <w:ind w:left="0" w:firstLine="0"/>
        <w:rPr>
          <w:sz w:val="24"/>
          <w:szCs w:val="24"/>
        </w:rPr>
      </w:pPr>
      <w:r w:rsidDel="00000000" w:rsidR="00000000" w:rsidRPr="00000000">
        <w:rPr>
          <w:sz w:val="24"/>
          <w:szCs w:val="24"/>
          <w:rtl w:val="0"/>
        </w:rPr>
        <w:t xml:space="preserve">Coach’s Style - Someone who can direct, but also ensures co workers have independence to make their own decisions, while offering support if required for development or assistance with directing certain aspects.</w:t>
      </w:r>
    </w:p>
    <w:p w:rsidR="00000000" w:rsidDel="00000000" w:rsidP="00000000" w:rsidRDefault="00000000" w:rsidRPr="00000000" w14:paraId="00000038">
      <w:pPr>
        <w:ind w:left="0" w:firstLine="0"/>
        <w:rPr>
          <w:sz w:val="24"/>
          <w:szCs w:val="24"/>
        </w:rPr>
      </w:pPr>
      <w:r w:rsidDel="00000000" w:rsidR="00000000" w:rsidRPr="00000000">
        <w:rPr>
          <w:sz w:val="24"/>
          <w:szCs w:val="24"/>
          <w:rtl w:val="0"/>
        </w:rPr>
        <w:t xml:space="preserve">Supporter’s Style - Someone who allows co workers to fully take ownership for making key decisions and solving issues independently, offering assistance and support during every process.</w:t>
      </w:r>
    </w:p>
    <w:p w:rsidR="00000000" w:rsidDel="00000000" w:rsidP="00000000" w:rsidRDefault="00000000" w:rsidRPr="00000000" w14:paraId="00000039">
      <w:pPr>
        <w:ind w:left="0" w:firstLine="0"/>
        <w:rPr>
          <w:sz w:val="24"/>
          <w:szCs w:val="24"/>
        </w:rPr>
      </w:pPr>
      <w:r w:rsidDel="00000000" w:rsidR="00000000" w:rsidRPr="00000000">
        <w:rPr>
          <w:sz w:val="24"/>
          <w:szCs w:val="24"/>
          <w:rtl w:val="0"/>
        </w:rPr>
        <w:t xml:space="preserve">Delegator’s Style - Someone who trusts in others abilities to complete tasks to a standard held also by the delegator. Co workers do not rely on support or direction from the delegator, but report to once tasks are complete.</w:t>
      </w:r>
    </w:p>
    <w:p w:rsidR="00000000" w:rsidDel="00000000" w:rsidP="00000000" w:rsidRDefault="00000000" w:rsidRPr="00000000" w14:paraId="0000003A">
      <w:pPr>
        <w:rPr>
          <w:sz w:val="24"/>
          <w:szCs w:val="24"/>
        </w:rPr>
      </w:pPr>
      <w:r w:rsidDel="00000000" w:rsidR="00000000" w:rsidRPr="00000000">
        <w:rPr>
          <w:rtl w:val="0"/>
        </w:rPr>
      </w:r>
    </w:p>
    <w:p w:rsidR="00000000" w:rsidDel="00000000" w:rsidP="00000000" w:rsidRDefault="00000000" w:rsidRPr="00000000" w14:paraId="0000003B">
      <w:pPr>
        <w:rPr>
          <w:sz w:val="24"/>
          <w:szCs w:val="24"/>
        </w:rPr>
      </w:pPr>
      <w:r w:rsidDel="00000000" w:rsidR="00000000" w:rsidRPr="00000000">
        <w:rPr>
          <w:sz w:val="24"/>
          <w:szCs w:val="24"/>
          <w:rtl w:val="0"/>
        </w:rPr>
        <w:t xml:space="preserve">ii. Servant Leadership - Someone who’s actions reflect others best interests, looking out for others self improvement as well as their own. Going the extra mile to help people achieve personal goals in the workplace, nurturing ideas and giving co workers the support to improve.</w:t>
      </w:r>
    </w:p>
    <w:p w:rsidR="00000000" w:rsidDel="00000000" w:rsidP="00000000" w:rsidRDefault="00000000" w:rsidRPr="00000000" w14:paraId="0000003C">
      <w:pPr>
        <w:rPr>
          <w:sz w:val="24"/>
          <w:szCs w:val="24"/>
        </w:rPr>
      </w:pPr>
      <w:r w:rsidDel="00000000" w:rsidR="00000000" w:rsidRPr="00000000">
        <w:rPr>
          <w:rtl w:val="0"/>
        </w:rPr>
      </w:r>
    </w:p>
    <w:p w:rsidR="00000000" w:rsidDel="00000000" w:rsidP="00000000" w:rsidRDefault="00000000" w:rsidRPr="00000000" w14:paraId="0000003D">
      <w:pPr>
        <w:rPr>
          <w:sz w:val="24"/>
          <w:szCs w:val="24"/>
        </w:rPr>
      </w:pPr>
      <w:r w:rsidDel="00000000" w:rsidR="00000000" w:rsidRPr="00000000">
        <w:rPr>
          <w:sz w:val="24"/>
          <w:szCs w:val="24"/>
          <w:rtl w:val="0"/>
        </w:rPr>
        <w:t xml:space="preserve">iii. Five practices leaders should possess - </w:t>
      </w:r>
    </w:p>
    <w:p w:rsidR="00000000" w:rsidDel="00000000" w:rsidP="00000000" w:rsidRDefault="00000000" w:rsidRPr="00000000" w14:paraId="0000003E">
      <w:pPr>
        <w:rPr>
          <w:sz w:val="24"/>
          <w:szCs w:val="24"/>
        </w:rPr>
      </w:pPr>
      <w:r w:rsidDel="00000000" w:rsidR="00000000" w:rsidRPr="00000000">
        <w:rPr>
          <w:sz w:val="24"/>
          <w:szCs w:val="24"/>
          <w:rtl w:val="0"/>
        </w:rPr>
        <w:t xml:space="preserve"> Challenge The Process - Leaders don't sit back and wait for change, they make change take place, take risks and try new things to improve an area of concern.</w:t>
      </w:r>
    </w:p>
    <w:p w:rsidR="00000000" w:rsidDel="00000000" w:rsidP="00000000" w:rsidRDefault="00000000" w:rsidRPr="00000000" w14:paraId="0000003F">
      <w:pPr>
        <w:rPr>
          <w:sz w:val="24"/>
          <w:szCs w:val="24"/>
        </w:rPr>
      </w:pPr>
      <w:r w:rsidDel="00000000" w:rsidR="00000000" w:rsidRPr="00000000">
        <w:rPr>
          <w:sz w:val="24"/>
          <w:szCs w:val="24"/>
          <w:rtl w:val="0"/>
        </w:rPr>
        <w:t xml:space="preserve">Inspire A Shared Vision - Having an end goal in mind, making this idea into reality and engaging with co workers, so everyone involved can picture the end result and work together to achieve this.</w:t>
      </w:r>
    </w:p>
    <w:p w:rsidR="00000000" w:rsidDel="00000000" w:rsidP="00000000" w:rsidRDefault="00000000" w:rsidRPr="00000000" w14:paraId="00000040">
      <w:pPr>
        <w:rPr>
          <w:sz w:val="24"/>
          <w:szCs w:val="24"/>
        </w:rPr>
      </w:pPr>
      <w:r w:rsidDel="00000000" w:rsidR="00000000" w:rsidRPr="00000000">
        <w:rPr>
          <w:rtl w:val="0"/>
        </w:rPr>
      </w:r>
    </w:p>
    <w:p w:rsidR="00000000" w:rsidDel="00000000" w:rsidP="00000000" w:rsidRDefault="00000000" w:rsidRPr="00000000" w14:paraId="00000041">
      <w:pPr>
        <w:jc w:val="right"/>
        <w:rPr>
          <w:rFonts w:ascii="Arial" w:cs="Arial" w:eastAsia="Arial" w:hAnsi="Arial"/>
          <w:sz w:val="24"/>
          <w:szCs w:val="24"/>
        </w:rPr>
      </w:pPr>
      <w:r w:rsidDel="00000000" w:rsidR="00000000" w:rsidRPr="00000000">
        <w:rPr>
          <w:rFonts w:ascii="Arial" w:cs="Arial" w:eastAsia="Arial" w:hAnsi="Arial"/>
          <w:sz w:val="24"/>
          <w:szCs w:val="24"/>
          <w:rtl w:val="0"/>
        </w:rPr>
        <w:t xml:space="preserve">Dean Ellis Sutcliffe</w:t>
      </w:r>
    </w:p>
    <w:p w:rsidR="00000000" w:rsidDel="00000000" w:rsidP="00000000" w:rsidRDefault="00000000" w:rsidRPr="00000000" w14:paraId="00000042">
      <w:pPr>
        <w:jc w:val="right"/>
        <w:rPr>
          <w:rFonts w:ascii="Arial" w:cs="Arial" w:eastAsia="Arial" w:hAnsi="Arial"/>
          <w:sz w:val="24"/>
          <w:szCs w:val="24"/>
        </w:rPr>
      </w:pPr>
      <w:r w:rsidDel="00000000" w:rsidR="00000000" w:rsidRPr="00000000">
        <w:rPr>
          <w:rFonts w:ascii="Arial" w:cs="Arial" w:eastAsia="Arial" w:hAnsi="Arial"/>
          <w:sz w:val="24"/>
          <w:szCs w:val="24"/>
          <w:rtl w:val="0"/>
        </w:rPr>
        <w:t xml:space="preserve">31994</w:t>
      </w:r>
    </w:p>
    <w:p w:rsidR="00000000" w:rsidDel="00000000" w:rsidP="00000000" w:rsidRDefault="00000000" w:rsidRPr="00000000" w14:paraId="00000043">
      <w:pPr>
        <w:jc w:val="right"/>
        <w:rPr>
          <w:rFonts w:ascii="Arial" w:cs="Arial" w:eastAsia="Arial" w:hAnsi="Arial"/>
          <w:sz w:val="24"/>
          <w:szCs w:val="24"/>
        </w:rPr>
      </w:pPr>
      <w:r w:rsidDel="00000000" w:rsidR="00000000" w:rsidRPr="00000000">
        <w:rPr>
          <w:rFonts w:ascii="Arial" w:cs="Arial" w:eastAsia="Arial" w:hAnsi="Arial"/>
          <w:sz w:val="24"/>
          <w:szCs w:val="24"/>
          <w:rtl w:val="0"/>
        </w:rPr>
        <w:t xml:space="preserve">Assignment 1</w:t>
      </w:r>
    </w:p>
    <w:p w:rsidR="00000000" w:rsidDel="00000000" w:rsidP="00000000" w:rsidRDefault="00000000" w:rsidRPr="00000000" w14:paraId="00000044">
      <w:pPr>
        <w:jc w:val="right"/>
        <w:rPr>
          <w:sz w:val="24"/>
          <w:szCs w:val="24"/>
        </w:rPr>
      </w:pPr>
      <w:r w:rsidDel="00000000" w:rsidR="00000000" w:rsidRPr="00000000">
        <w:rPr>
          <w:rFonts w:ascii="Arial" w:cs="Arial" w:eastAsia="Arial" w:hAnsi="Arial"/>
          <w:sz w:val="24"/>
          <w:szCs w:val="24"/>
          <w:rtl w:val="0"/>
        </w:rPr>
        <w:t xml:space="preserve">Page 2 of 4</w:t>
      </w:r>
      <w:r w:rsidDel="00000000" w:rsidR="00000000" w:rsidRPr="00000000">
        <w:rPr>
          <w:rtl w:val="0"/>
        </w:rPr>
      </w:r>
    </w:p>
    <w:p w:rsidR="00000000" w:rsidDel="00000000" w:rsidP="00000000" w:rsidRDefault="00000000" w:rsidRPr="00000000" w14:paraId="00000045">
      <w:pPr>
        <w:rPr>
          <w:sz w:val="24"/>
          <w:szCs w:val="24"/>
        </w:rPr>
      </w:pPr>
      <w:r w:rsidDel="00000000" w:rsidR="00000000" w:rsidRPr="00000000">
        <w:rPr>
          <w:rtl w:val="0"/>
        </w:rPr>
      </w:r>
    </w:p>
    <w:p w:rsidR="00000000" w:rsidDel="00000000" w:rsidP="00000000" w:rsidRDefault="00000000" w:rsidRPr="00000000" w14:paraId="00000046">
      <w:pPr>
        <w:rPr>
          <w:sz w:val="24"/>
          <w:szCs w:val="24"/>
        </w:rPr>
      </w:pPr>
      <w:r w:rsidDel="00000000" w:rsidR="00000000" w:rsidRPr="00000000">
        <w:rPr>
          <w:sz w:val="24"/>
          <w:szCs w:val="24"/>
          <w:rtl w:val="0"/>
        </w:rPr>
        <w:t xml:space="preserve">Enable other To Act - Leaders encourage co workers to embrace ownership, challenge them with responsibility and allow them free form to make decisions. With Authority over their own work and decisions, using this technique give co workers great pride in the workplace and they feel the trust and confidence to achieve great results.</w:t>
      </w:r>
    </w:p>
    <w:p w:rsidR="00000000" w:rsidDel="00000000" w:rsidP="00000000" w:rsidRDefault="00000000" w:rsidRPr="00000000" w14:paraId="00000047">
      <w:pPr>
        <w:rPr>
          <w:sz w:val="24"/>
          <w:szCs w:val="24"/>
        </w:rPr>
      </w:pPr>
      <w:r w:rsidDel="00000000" w:rsidR="00000000" w:rsidRPr="00000000">
        <w:rPr>
          <w:sz w:val="24"/>
          <w:szCs w:val="24"/>
          <w:rtl w:val="0"/>
        </w:rPr>
        <w:t xml:space="preserve">Model The Way - Leaders do just that, Lead from the front. Not to expect your co workers to do something you would not undertake. Giving clear vision on what your vision is, and how to achieve this, Guiding projects and teams towards the end goal.</w:t>
      </w:r>
    </w:p>
    <w:p w:rsidR="00000000" w:rsidDel="00000000" w:rsidP="00000000" w:rsidRDefault="00000000" w:rsidRPr="00000000" w14:paraId="00000048">
      <w:pPr>
        <w:rPr>
          <w:sz w:val="24"/>
          <w:szCs w:val="24"/>
        </w:rPr>
      </w:pPr>
      <w:r w:rsidDel="00000000" w:rsidR="00000000" w:rsidRPr="00000000">
        <w:rPr>
          <w:sz w:val="24"/>
          <w:szCs w:val="24"/>
          <w:rtl w:val="0"/>
        </w:rPr>
        <w:t xml:space="preserve">Encourage The Heart Of Employees - Leaders need to try and connect with co workers on a deeper level, so co workers genuinely feel ideas will make the difference and give you their full attention and dedication. </w:t>
      </w:r>
    </w:p>
    <w:p w:rsidR="00000000" w:rsidDel="00000000" w:rsidP="00000000" w:rsidRDefault="00000000" w:rsidRPr="00000000" w14:paraId="00000049">
      <w:pPr>
        <w:rPr>
          <w:sz w:val="24"/>
          <w:szCs w:val="24"/>
        </w:rPr>
      </w:pPr>
      <w:r w:rsidDel="00000000" w:rsidR="00000000" w:rsidRPr="00000000">
        <w:rPr>
          <w:rtl w:val="0"/>
        </w:rPr>
      </w:r>
    </w:p>
    <w:p w:rsidR="00000000" w:rsidDel="00000000" w:rsidP="00000000" w:rsidRDefault="00000000" w:rsidRPr="00000000" w14:paraId="0000004A">
      <w:pPr>
        <w:rPr>
          <w:sz w:val="24"/>
          <w:szCs w:val="24"/>
        </w:rPr>
      </w:pPr>
      <w:r w:rsidDel="00000000" w:rsidR="00000000" w:rsidRPr="00000000">
        <w:rPr>
          <w:sz w:val="24"/>
          <w:szCs w:val="24"/>
          <w:rtl w:val="0"/>
        </w:rPr>
        <w:t xml:space="preserve">iv. What is the difference between a manager and a leader?</w:t>
      </w:r>
    </w:p>
    <w:p w:rsidR="00000000" w:rsidDel="00000000" w:rsidP="00000000" w:rsidRDefault="00000000" w:rsidRPr="00000000" w14:paraId="0000004B">
      <w:pPr>
        <w:rPr>
          <w:sz w:val="24"/>
          <w:szCs w:val="24"/>
        </w:rPr>
      </w:pPr>
      <w:r w:rsidDel="00000000" w:rsidR="00000000" w:rsidRPr="00000000">
        <w:rPr>
          <w:sz w:val="24"/>
          <w:szCs w:val="24"/>
          <w:rtl w:val="0"/>
        </w:rPr>
        <w:t xml:space="preserve"> A Manager will take overall responsibility for the team and any tasks undertaken, completing admin and system duties. ensuring overall success is achieved and implementing new procedures to reach goals.</w:t>
      </w:r>
    </w:p>
    <w:p w:rsidR="00000000" w:rsidDel="00000000" w:rsidP="00000000" w:rsidRDefault="00000000" w:rsidRPr="00000000" w14:paraId="0000004C">
      <w:pPr>
        <w:rPr>
          <w:sz w:val="24"/>
          <w:szCs w:val="24"/>
        </w:rPr>
      </w:pPr>
      <w:r w:rsidDel="00000000" w:rsidR="00000000" w:rsidRPr="00000000">
        <w:rPr>
          <w:sz w:val="24"/>
          <w:szCs w:val="24"/>
          <w:rtl w:val="0"/>
        </w:rPr>
        <w:t xml:space="preserve">A Leader can generate enthusiasm on a team, focus people on a shared goal. Finding new ways to do things, often improved overall for team morral and success. Inspiring the team with goals, short and long term.</w:t>
      </w:r>
    </w:p>
    <w:p w:rsidR="00000000" w:rsidDel="00000000" w:rsidP="00000000" w:rsidRDefault="00000000" w:rsidRPr="00000000" w14:paraId="0000004D">
      <w:pPr>
        <w:rPr>
          <w:sz w:val="24"/>
          <w:szCs w:val="24"/>
        </w:rPr>
      </w:pPr>
      <w:r w:rsidDel="00000000" w:rsidR="00000000" w:rsidRPr="00000000">
        <w:rPr>
          <w:rtl w:val="0"/>
        </w:rPr>
      </w:r>
    </w:p>
    <w:p w:rsidR="00000000" w:rsidDel="00000000" w:rsidP="00000000" w:rsidRDefault="00000000" w:rsidRPr="00000000" w14:paraId="0000004E">
      <w:pPr>
        <w:rPr>
          <w:sz w:val="24"/>
          <w:szCs w:val="24"/>
        </w:rPr>
      </w:pPr>
      <w:r w:rsidDel="00000000" w:rsidR="00000000" w:rsidRPr="00000000">
        <w:rPr>
          <w:rtl w:val="0"/>
        </w:rPr>
      </w:r>
    </w:p>
    <w:p w:rsidR="00000000" w:rsidDel="00000000" w:rsidP="00000000" w:rsidRDefault="00000000" w:rsidRPr="00000000" w14:paraId="0000004F">
      <w:pPr>
        <w:rPr>
          <w:sz w:val="24"/>
          <w:szCs w:val="24"/>
        </w:rPr>
      </w:pPr>
      <w:r w:rsidDel="00000000" w:rsidR="00000000" w:rsidRPr="00000000">
        <w:rPr>
          <w:rtl w:val="0"/>
        </w:rPr>
      </w:r>
    </w:p>
    <w:p w:rsidR="00000000" w:rsidDel="00000000" w:rsidP="00000000" w:rsidRDefault="00000000" w:rsidRPr="00000000" w14:paraId="00000050">
      <w:pPr>
        <w:rPr>
          <w:sz w:val="24"/>
          <w:szCs w:val="24"/>
        </w:rPr>
      </w:pPr>
      <w:r w:rsidDel="00000000" w:rsidR="00000000" w:rsidRPr="00000000">
        <w:rPr>
          <w:rtl w:val="0"/>
        </w:rPr>
      </w:r>
    </w:p>
    <w:p w:rsidR="00000000" w:rsidDel="00000000" w:rsidP="00000000" w:rsidRDefault="00000000" w:rsidRPr="00000000" w14:paraId="00000051">
      <w:pPr>
        <w:rPr>
          <w:sz w:val="24"/>
          <w:szCs w:val="24"/>
        </w:rPr>
      </w:pPr>
      <w:r w:rsidDel="00000000" w:rsidR="00000000" w:rsidRPr="00000000">
        <w:rPr>
          <w:rtl w:val="0"/>
        </w:rPr>
      </w:r>
    </w:p>
    <w:p w:rsidR="00000000" w:rsidDel="00000000" w:rsidP="00000000" w:rsidRDefault="00000000" w:rsidRPr="00000000" w14:paraId="00000052">
      <w:pPr>
        <w:rPr>
          <w:sz w:val="24"/>
          <w:szCs w:val="24"/>
        </w:rPr>
      </w:pPr>
      <w:r w:rsidDel="00000000" w:rsidR="00000000" w:rsidRPr="00000000">
        <w:rPr>
          <w:rtl w:val="0"/>
        </w:rPr>
      </w:r>
    </w:p>
    <w:p w:rsidR="00000000" w:rsidDel="00000000" w:rsidP="00000000" w:rsidRDefault="00000000" w:rsidRPr="00000000" w14:paraId="00000053">
      <w:pPr>
        <w:jc w:val="right"/>
        <w:rPr>
          <w:rFonts w:ascii="Arial" w:cs="Arial" w:eastAsia="Arial" w:hAnsi="Arial"/>
          <w:sz w:val="24"/>
          <w:szCs w:val="24"/>
        </w:rPr>
      </w:pPr>
      <w:r w:rsidDel="00000000" w:rsidR="00000000" w:rsidRPr="00000000">
        <w:rPr>
          <w:rFonts w:ascii="Arial" w:cs="Arial" w:eastAsia="Arial" w:hAnsi="Arial"/>
          <w:sz w:val="24"/>
          <w:szCs w:val="24"/>
          <w:rtl w:val="0"/>
        </w:rPr>
        <w:t xml:space="preserve">Dean Ellis Sutcliffe</w:t>
      </w:r>
    </w:p>
    <w:p w:rsidR="00000000" w:rsidDel="00000000" w:rsidP="00000000" w:rsidRDefault="00000000" w:rsidRPr="00000000" w14:paraId="00000054">
      <w:pPr>
        <w:jc w:val="right"/>
        <w:rPr>
          <w:rFonts w:ascii="Arial" w:cs="Arial" w:eastAsia="Arial" w:hAnsi="Arial"/>
          <w:sz w:val="24"/>
          <w:szCs w:val="24"/>
        </w:rPr>
      </w:pPr>
      <w:r w:rsidDel="00000000" w:rsidR="00000000" w:rsidRPr="00000000">
        <w:rPr>
          <w:rFonts w:ascii="Arial" w:cs="Arial" w:eastAsia="Arial" w:hAnsi="Arial"/>
          <w:sz w:val="24"/>
          <w:szCs w:val="24"/>
          <w:rtl w:val="0"/>
        </w:rPr>
        <w:t xml:space="preserve">31994</w:t>
      </w:r>
    </w:p>
    <w:p w:rsidR="00000000" w:rsidDel="00000000" w:rsidP="00000000" w:rsidRDefault="00000000" w:rsidRPr="00000000" w14:paraId="00000055">
      <w:pPr>
        <w:jc w:val="right"/>
        <w:rPr>
          <w:rFonts w:ascii="Arial" w:cs="Arial" w:eastAsia="Arial" w:hAnsi="Arial"/>
          <w:sz w:val="24"/>
          <w:szCs w:val="24"/>
        </w:rPr>
      </w:pPr>
      <w:r w:rsidDel="00000000" w:rsidR="00000000" w:rsidRPr="00000000">
        <w:rPr>
          <w:rFonts w:ascii="Arial" w:cs="Arial" w:eastAsia="Arial" w:hAnsi="Arial"/>
          <w:sz w:val="24"/>
          <w:szCs w:val="24"/>
          <w:rtl w:val="0"/>
        </w:rPr>
        <w:t xml:space="preserve">Assignment 1</w:t>
      </w:r>
    </w:p>
    <w:p w:rsidR="00000000" w:rsidDel="00000000" w:rsidP="00000000" w:rsidRDefault="00000000" w:rsidRPr="00000000" w14:paraId="00000056">
      <w:pPr>
        <w:jc w:val="right"/>
        <w:rPr>
          <w:sz w:val="24"/>
          <w:szCs w:val="24"/>
        </w:rPr>
      </w:pPr>
      <w:r w:rsidDel="00000000" w:rsidR="00000000" w:rsidRPr="00000000">
        <w:rPr>
          <w:rFonts w:ascii="Arial" w:cs="Arial" w:eastAsia="Arial" w:hAnsi="Arial"/>
          <w:sz w:val="24"/>
          <w:szCs w:val="24"/>
          <w:rtl w:val="0"/>
        </w:rPr>
        <w:t xml:space="preserve">Page 3 of 4</w:t>
      </w:r>
      <w:r w:rsidDel="00000000" w:rsidR="00000000" w:rsidRPr="00000000">
        <w:rPr>
          <w:rtl w:val="0"/>
        </w:rPr>
      </w:r>
    </w:p>
    <w:p w:rsidR="00000000" w:rsidDel="00000000" w:rsidP="00000000" w:rsidRDefault="00000000" w:rsidRPr="00000000" w14:paraId="00000057">
      <w:pPr>
        <w:rPr>
          <w:sz w:val="24"/>
          <w:szCs w:val="24"/>
        </w:rPr>
      </w:pPr>
      <w:r w:rsidDel="00000000" w:rsidR="00000000" w:rsidRPr="00000000">
        <w:rPr>
          <w:rtl w:val="0"/>
        </w:rPr>
      </w:r>
    </w:p>
    <w:p w:rsidR="00000000" w:rsidDel="00000000" w:rsidP="00000000" w:rsidRDefault="00000000" w:rsidRPr="00000000" w14:paraId="00000058">
      <w:pPr>
        <w:rPr>
          <w:sz w:val="24"/>
          <w:szCs w:val="24"/>
        </w:rPr>
      </w:pPr>
      <w:r w:rsidDel="00000000" w:rsidR="00000000" w:rsidRPr="00000000">
        <w:rPr>
          <w:rtl w:val="0"/>
        </w:rPr>
      </w:r>
    </w:p>
    <w:p w:rsidR="00000000" w:rsidDel="00000000" w:rsidP="00000000" w:rsidRDefault="00000000" w:rsidRPr="00000000" w14:paraId="00000059">
      <w:pPr>
        <w:rPr>
          <w:sz w:val="24"/>
          <w:szCs w:val="24"/>
        </w:rPr>
      </w:pPr>
      <w:r w:rsidDel="00000000" w:rsidR="00000000" w:rsidRPr="00000000">
        <w:rPr>
          <w:rtl w:val="0"/>
        </w:rPr>
      </w:r>
    </w:p>
    <w:p w:rsidR="00000000" w:rsidDel="00000000" w:rsidP="00000000" w:rsidRDefault="00000000" w:rsidRPr="00000000" w14:paraId="0000005A">
      <w:pPr>
        <w:rPr>
          <w:sz w:val="24"/>
          <w:szCs w:val="24"/>
        </w:rPr>
      </w:pPr>
      <w:r w:rsidDel="00000000" w:rsidR="00000000" w:rsidRPr="00000000">
        <w:rPr>
          <w:sz w:val="24"/>
          <w:szCs w:val="24"/>
          <w:rtl w:val="0"/>
        </w:rPr>
        <w:t xml:space="preserve">2. </w:t>
      </w:r>
    </w:p>
    <w:p w:rsidR="00000000" w:rsidDel="00000000" w:rsidP="00000000" w:rsidRDefault="00000000" w:rsidRPr="00000000" w14:paraId="0000005B">
      <w:pPr>
        <w:rPr>
          <w:sz w:val="24"/>
          <w:szCs w:val="24"/>
        </w:rPr>
      </w:pPr>
      <w:r w:rsidDel="00000000" w:rsidR="00000000" w:rsidRPr="00000000">
        <w:rPr>
          <w:sz w:val="24"/>
          <w:szCs w:val="24"/>
          <w:rtl w:val="0"/>
        </w:rPr>
        <w:t xml:space="preserve">Generally we have 5 types of thinking processes from Directional Thinking to Mind Mapping. With directional thinking a person will make decisions for an end vision and to establish a direction for themselves and a team. A Direction-Setting opportunity (DSO) is an event that occurs in a person's life, this can be intentional or outside of a person's control. Each way presents the ability for change. Direction-Setting Decision (DSD) is choosing a path or a pattern for a new direction. This sometimes can lead you astray and towards a different direction. Paradigm Shifts - perception of a situation affecting feelings - directly affecting one's understanding and actions. One example from Stephen Covey told in his book The Seven Habits of Highly, Children making noise on a quiet commute. People on the train enjoying a quiet morning commute, when a Father &amp; children board the train - the atmosphere changed as the disruption erupted the silence. When the father had been explaining the recent events of a loss, people attitudes and feeling towards the noisy children changed, from being disgruntled in the first instance, one hearing the tragic news,  this soon changed to sympathy and compassion. Mind Mapping is a simple technique of planning what is going to take place in a day, for example. Then, once on a task this may evolve into 3 or 4 different tasks under the one heading. Consequential Thinking is when we may think of an end goal, but then we need to take in account other actions or reactions out original plans may cause. Involving risk on a daily basis to actions that may need to be taken, choosing decisions carefully and evaluating all outcomes before having taken place. Four main consequences to think about are; Ethical, Legal, Fair and balanced and Public Scrutiny. Each point needs to be thoroughly taken in consideration with the pros and cons all  considered. </w:t>
      </w:r>
    </w:p>
    <w:p w:rsidR="00000000" w:rsidDel="00000000" w:rsidP="00000000" w:rsidRDefault="00000000" w:rsidRPr="00000000" w14:paraId="0000005C">
      <w:pPr>
        <w:rPr>
          <w:sz w:val="24"/>
          <w:szCs w:val="24"/>
        </w:rPr>
      </w:pPr>
      <w:r w:rsidDel="00000000" w:rsidR="00000000" w:rsidRPr="00000000">
        <w:rPr>
          <w:rtl w:val="0"/>
        </w:rPr>
      </w:r>
    </w:p>
    <w:p w:rsidR="00000000" w:rsidDel="00000000" w:rsidP="00000000" w:rsidRDefault="00000000" w:rsidRPr="00000000" w14:paraId="0000005D">
      <w:pPr>
        <w:rPr>
          <w:sz w:val="24"/>
          <w:szCs w:val="24"/>
        </w:rPr>
      </w:pPr>
      <w:r w:rsidDel="00000000" w:rsidR="00000000" w:rsidRPr="00000000">
        <w:rPr>
          <w:rtl w:val="0"/>
        </w:rPr>
      </w:r>
    </w:p>
    <w:p w:rsidR="00000000" w:rsidDel="00000000" w:rsidP="00000000" w:rsidRDefault="00000000" w:rsidRPr="00000000" w14:paraId="0000005E">
      <w:pPr>
        <w:rPr>
          <w:sz w:val="24"/>
          <w:szCs w:val="24"/>
        </w:rPr>
      </w:pPr>
      <w:r w:rsidDel="00000000" w:rsidR="00000000" w:rsidRPr="00000000">
        <w:rPr>
          <w:rtl w:val="0"/>
        </w:rPr>
      </w:r>
    </w:p>
    <w:p w:rsidR="00000000" w:rsidDel="00000000" w:rsidP="00000000" w:rsidRDefault="00000000" w:rsidRPr="00000000" w14:paraId="0000005F">
      <w:pPr>
        <w:rPr>
          <w:sz w:val="24"/>
          <w:szCs w:val="24"/>
        </w:rPr>
      </w:pPr>
      <w:r w:rsidDel="00000000" w:rsidR="00000000" w:rsidRPr="00000000">
        <w:rPr>
          <w:rtl w:val="0"/>
        </w:rPr>
      </w:r>
    </w:p>
    <w:p w:rsidR="00000000" w:rsidDel="00000000" w:rsidP="00000000" w:rsidRDefault="00000000" w:rsidRPr="00000000" w14:paraId="00000060">
      <w:pPr>
        <w:jc w:val="right"/>
        <w:rPr>
          <w:rFonts w:ascii="Arial" w:cs="Arial" w:eastAsia="Arial" w:hAnsi="Arial"/>
          <w:sz w:val="24"/>
          <w:szCs w:val="24"/>
        </w:rPr>
      </w:pPr>
      <w:r w:rsidDel="00000000" w:rsidR="00000000" w:rsidRPr="00000000">
        <w:rPr>
          <w:rFonts w:ascii="Arial" w:cs="Arial" w:eastAsia="Arial" w:hAnsi="Arial"/>
          <w:sz w:val="24"/>
          <w:szCs w:val="24"/>
          <w:rtl w:val="0"/>
        </w:rPr>
        <w:t xml:space="preserve">Dean Ellis Sutcliffe</w:t>
      </w:r>
    </w:p>
    <w:p w:rsidR="00000000" w:rsidDel="00000000" w:rsidP="00000000" w:rsidRDefault="00000000" w:rsidRPr="00000000" w14:paraId="00000061">
      <w:pPr>
        <w:jc w:val="right"/>
        <w:rPr>
          <w:rFonts w:ascii="Arial" w:cs="Arial" w:eastAsia="Arial" w:hAnsi="Arial"/>
          <w:sz w:val="24"/>
          <w:szCs w:val="24"/>
        </w:rPr>
      </w:pPr>
      <w:r w:rsidDel="00000000" w:rsidR="00000000" w:rsidRPr="00000000">
        <w:rPr>
          <w:rFonts w:ascii="Arial" w:cs="Arial" w:eastAsia="Arial" w:hAnsi="Arial"/>
          <w:sz w:val="24"/>
          <w:szCs w:val="24"/>
          <w:rtl w:val="0"/>
        </w:rPr>
        <w:t xml:space="preserve">31994</w:t>
      </w:r>
    </w:p>
    <w:p w:rsidR="00000000" w:rsidDel="00000000" w:rsidP="00000000" w:rsidRDefault="00000000" w:rsidRPr="00000000" w14:paraId="00000062">
      <w:pPr>
        <w:jc w:val="right"/>
        <w:rPr>
          <w:rFonts w:ascii="Arial" w:cs="Arial" w:eastAsia="Arial" w:hAnsi="Arial"/>
          <w:sz w:val="24"/>
          <w:szCs w:val="24"/>
        </w:rPr>
      </w:pPr>
      <w:r w:rsidDel="00000000" w:rsidR="00000000" w:rsidRPr="00000000">
        <w:rPr>
          <w:rFonts w:ascii="Arial" w:cs="Arial" w:eastAsia="Arial" w:hAnsi="Arial"/>
          <w:sz w:val="24"/>
          <w:szCs w:val="24"/>
          <w:rtl w:val="0"/>
        </w:rPr>
        <w:t xml:space="preserve">Assignment 1</w:t>
      </w:r>
    </w:p>
    <w:p w:rsidR="00000000" w:rsidDel="00000000" w:rsidP="00000000" w:rsidRDefault="00000000" w:rsidRPr="00000000" w14:paraId="00000063">
      <w:pPr>
        <w:jc w:val="right"/>
        <w:rPr>
          <w:sz w:val="24"/>
          <w:szCs w:val="24"/>
        </w:rPr>
      </w:pPr>
      <w:r w:rsidDel="00000000" w:rsidR="00000000" w:rsidRPr="00000000">
        <w:rPr>
          <w:rFonts w:ascii="Arial" w:cs="Arial" w:eastAsia="Arial" w:hAnsi="Arial"/>
          <w:sz w:val="24"/>
          <w:szCs w:val="24"/>
          <w:rtl w:val="0"/>
        </w:rPr>
        <w:t xml:space="preserve">Page 4 of 4</w:t>
      </w:r>
      <w:r w:rsidDel="00000000" w:rsidR="00000000" w:rsidRPr="00000000">
        <w:rPr>
          <w:rtl w:val="0"/>
        </w:rPr>
      </w:r>
    </w:p>
    <w:p w:rsidR="00000000" w:rsidDel="00000000" w:rsidP="00000000" w:rsidRDefault="00000000" w:rsidRPr="00000000" w14:paraId="00000064">
      <w:pPr>
        <w:rPr>
          <w:sz w:val="24"/>
          <w:szCs w:val="24"/>
        </w:rPr>
      </w:pPr>
      <w:r w:rsidDel="00000000" w:rsidR="00000000" w:rsidRPr="00000000">
        <w:rPr>
          <w:rtl w:val="0"/>
        </w:rPr>
      </w:r>
    </w:p>
    <w:p w:rsidR="00000000" w:rsidDel="00000000" w:rsidP="00000000" w:rsidRDefault="00000000" w:rsidRPr="00000000" w14:paraId="00000065">
      <w:pPr>
        <w:rPr>
          <w:sz w:val="24"/>
          <w:szCs w:val="24"/>
        </w:rPr>
      </w:pPr>
      <w:r w:rsidDel="00000000" w:rsidR="00000000" w:rsidRPr="00000000">
        <w:rPr>
          <w:rtl w:val="0"/>
        </w:rPr>
      </w:r>
    </w:p>
    <w:p w:rsidR="00000000" w:rsidDel="00000000" w:rsidP="00000000" w:rsidRDefault="00000000" w:rsidRPr="00000000" w14:paraId="00000066">
      <w:pPr>
        <w:rPr>
          <w:sz w:val="24"/>
          <w:szCs w:val="24"/>
        </w:rPr>
      </w:pPr>
      <w:r w:rsidDel="00000000" w:rsidR="00000000" w:rsidRPr="00000000">
        <w:rPr>
          <w:rtl w:val="0"/>
        </w:rPr>
      </w:r>
    </w:p>
    <w:p w:rsidR="00000000" w:rsidDel="00000000" w:rsidP="00000000" w:rsidRDefault="00000000" w:rsidRPr="00000000" w14:paraId="00000067">
      <w:pPr>
        <w:rPr>
          <w:sz w:val="24"/>
          <w:szCs w:val="24"/>
        </w:rPr>
      </w:pPr>
      <w:r w:rsidDel="00000000" w:rsidR="00000000" w:rsidRPr="00000000">
        <w:rPr>
          <w:sz w:val="24"/>
          <w:szCs w:val="24"/>
          <w:rtl w:val="0"/>
        </w:rPr>
        <w:t xml:space="preserve">3. Influencing is vitally important within a leadership role, this may be influencing someone's behavior, inspiring people or empowering them . A leader needs co workers to share the same objectives and goals. There are several things to take in mind when influencing others, Resistance to change, the needs of co workers and the type of strategies to implement changes. Without influencing power, a leader would find it extremely difficult to have a effect in the workplace. </w:t>
      </w:r>
    </w:p>
    <w:p w:rsidR="00000000" w:rsidDel="00000000" w:rsidP="00000000" w:rsidRDefault="00000000" w:rsidRPr="00000000" w14:paraId="00000068">
      <w:pPr>
        <w:rPr>
          <w:sz w:val="24"/>
          <w:szCs w:val="24"/>
        </w:rPr>
      </w:pPr>
      <w:r w:rsidDel="00000000" w:rsidR="00000000" w:rsidRPr="00000000">
        <w:rPr>
          <w:rtl w:val="0"/>
        </w:rPr>
      </w:r>
    </w:p>
    <w:p w:rsidR="00000000" w:rsidDel="00000000" w:rsidP="00000000" w:rsidRDefault="00000000" w:rsidRPr="00000000" w14:paraId="00000069">
      <w:pPr>
        <w:rPr>
          <w:sz w:val="24"/>
          <w:szCs w:val="24"/>
        </w:rPr>
      </w:pPr>
      <w:r w:rsidDel="00000000" w:rsidR="00000000" w:rsidRPr="00000000">
        <w:rPr>
          <w:rtl w:val="0"/>
        </w:rPr>
      </w:r>
    </w:p>
    <w:p w:rsidR="00000000" w:rsidDel="00000000" w:rsidP="00000000" w:rsidRDefault="00000000" w:rsidRPr="00000000" w14:paraId="0000006A">
      <w:pPr>
        <w:rPr>
          <w:sz w:val="24"/>
          <w:szCs w:val="24"/>
        </w:rPr>
      </w:pPr>
      <w:r w:rsidDel="00000000" w:rsidR="00000000" w:rsidRPr="00000000">
        <w:rPr>
          <w:rtl w:val="0"/>
        </w:rPr>
      </w:r>
    </w:p>
    <w:p w:rsidR="00000000" w:rsidDel="00000000" w:rsidP="00000000" w:rsidRDefault="00000000" w:rsidRPr="00000000" w14:paraId="0000006B">
      <w:pPr>
        <w:rPr>
          <w:sz w:val="24"/>
          <w:szCs w:val="24"/>
        </w:rPr>
      </w:pPr>
      <w:r w:rsidDel="00000000" w:rsidR="00000000" w:rsidRPr="00000000">
        <w:rPr>
          <w:rtl w:val="0"/>
        </w:rPr>
      </w:r>
    </w:p>
    <w:p w:rsidR="00000000" w:rsidDel="00000000" w:rsidP="00000000" w:rsidRDefault="00000000" w:rsidRPr="00000000" w14:paraId="0000006C">
      <w:pPr>
        <w:rPr>
          <w:sz w:val="24"/>
          <w:szCs w:val="24"/>
        </w:rPr>
      </w:pPr>
      <w:r w:rsidDel="00000000" w:rsidR="00000000" w:rsidRPr="00000000">
        <w:rPr>
          <w:rtl w:val="0"/>
        </w:rPr>
      </w:r>
    </w:p>
    <w:p w:rsidR="00000000" w:rsidDel="00000000" w:rsidP="00000000" w:rsidRDefault="00000000" w:rsidRPr="00000000" w14:paraId="0000006D">
      <w:pPr>
        <w:rPr>
          <w:sz w:val="24"/>
          <w:szCs w:val="24"/>
        </w:rPr>
      </w:pPr>
      <w:r w:rsidDel="00000000" w:rsidR="00000000" w:rsidRPr="00000000">
        <w:rPr>
          <w:rtl w:val="0"/>
        </w:rPr>
      </w:r>
    </w:p>
    <w:p w:rsidR="00000000" w:rsidDel="00000000" w:rsidP="00000000" w:rsidRDefault="00000000" w:rsidRPr="00000000" w14:paraId="0000006E">
      <w:pPr>
        <w:rPr>
          <w:sz w:val="24"/>
          <w:szCs w:val="24"/>
        </w:rPr>
      </w:pPr>
      <w:r w:rsidDel="00000000" w:rsidR="00000000" w:rsidRPr="00000000">
        <w:rPr>
          <w:rtl w:val="0"/>
        </w:rPr>
      </w:r>
    </w:p>
    <w:sectPr>
      <w:pgSz w:h="16838" w:w="11906"/>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