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7D7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A70">
            <w:pPr>
              <w:pStyle w:val="Default"/>
              <w:rPr>
                <w:rFonts w:asciiTheme="minorHAnsi" w:hAnsiTheme="minorHAnsi"/>
              </w:rPr>
            </w:pPr>
            <w:r>
              <w:rPr>
                <w:rFonts w:asciiTheme="minorHAnsi" w:hAnsiTheme="minorHAnsi"/>
              </w:rPr>
              <w:t>Sarah Dudley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0A70">
            <w:pPr>
              <w:pStyle w:val="Default"/>
              <w:rPr>
                <w:rFonts w:asciiTheme="minorHAnsi" w:hAnsiTheme="minorHAnsi"/>
              </w:rPr>
            </w:pPr>
            <w:r>
              <w:rPr>
                <w:rFonts w:asciiTheme="minorHAnsi" w:hAnsiTheme="minorHAnsi"/>
              </w:rPr>
              <w:t>25309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A70">
            <w:pPr>
              <w:pStyle w:val="Default"/>
              <w:rPr>
                <w:rFonts w:asciiTheme="minorHAnsi" w:hAnsiTheme="minorHAnsi"/>
              </w:rPr>
            </w:pPr>
            <w:r>
              <w:rPr>
                <w:rFonts w:asciiTheme="minorHAnsi" w:hAnsiTheme="minorHAnsi"/>
              </w:rPr>
              <w:t>Human resource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A70">
            <w:r>
              <w:t>4 – Staff training &amp; development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What should be the objectives of an effective program?</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The aim of an effective training program is to help companies increase the human resource by tackling the following objectives:</w:t>
            </w:r>
          </w:p>
          <w:p w:rsidR="00F87D77" w:rsidRPr="00E842CD" w:rsidRDefault="00F87D77" w:rsidP="00F87D77">
            <w:pPr>
              <w:pStyle w:val="ListParagraph"/>
              <w:numPr>
                <w:ilvl w:val="0"/>
                <w:numId w:val="2"/>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Improve performance, tackle incompetence’s, promote employee growth for future needs and to reduce learning time for promotions and new employees.</w:t>
            </w:r>
          </w:p>
          <w:p w:rsidR="00F87D77" w:rsidRPr="00E842CD" w:rsidRDefault="00F87D77" w:rsidP="00F87D77">
            <w:pPr>
              <w:pStyle w:val="ListParagraph"/>
              <w:numPr>
                <w:ilvl w:val="0"/>
                <w:numId w:val="2"/>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 xml:space="preserve">Training programmes should be presented in learner orientated ways specific to their roles </w:t>
            </w:r>
            <w:sdt>
              <w:sdtPr>
                <w:rPr>
                  <w:rFonts w:ascii="Arial" w:eastAsia="Times New Roman" w:hAnsi="Arial" w:cs="Arial"/>
                  <w:sz w:val="24"/>
                  <w:szCs w:val="24"/>
                  <w:bdr w:val="none" w:sz="0" w:space="0" w:color="auto" w:frame="1"/>
                  <w:lang w:eastAsia="en-GB"/>
                </w:rPr>
                <w:id w:val="-1455400392"/>
                <w:citation/>
              </w:sdtPr>
              <w:sdtContent>
                <w:r w:rsidRPr="00E842CD">
                  <w:rPr>
                    <w:rFonts w:ascii="Arial" w:eastAsia="Times New Roman" w:hAnsi="Arial" w:cs="Arial"/>
                    <w:sz w:val="24"/>
                    <w:szCs w:val="24"/>
                    <w:bdr w:val="none" w:sz="0" w:space="0" w:color="auto" w:frame="1"/>
                    <w:lang w:eastAsia="en-GB"/>
                  </w:rPr>
                  <w:fldChar w:fldCharType="begin"/>
                </w:r>
                <w:r w:rsidRPr="00E842CD">
                  <w:rPr>
                    <w:rFonts w:ascii="Arial" w:eastAsia="Times New Roman" w:hAnsi="Arial" w:cs="Arial"/>
                    <w:sz w:val="24"/>
                    <w:szCs w:val="24"/>
                    <w:bdr w:val="none" w:sz="0" w:space="0" w:color="auto" w:frame="1"/>
                    <w:lang w:eastAsia="en-GB"/>
                  </w:rPr>
                  <w:instrText xml:space="preserve"> CITATION Bre191 \l 2057 </w:instrText>
                </w:r>
                <w:r w:rsidRPr="00E842CD">
                  <w:rPr>
                    <w:rFonts w:ascii="Arial" w:eastAsia="Times New Roman" w:hAnsi="Arial" w:cs="Arial"/>
                    <w:sz w:val="24"/>
                    <w:szCs w:val="24"/>
                    <w:bdr w:val="none" w:sz="0" w:space="0" w:color="auto" w:frame="1"/>
                    <w:lang w:eastAsia="en-GB"/>
                  </w:rPr>
                  <w:fldChar w:fldCharType="separate"/>
                </w:r>
                <w:r w:rsidRPr="00E842CD">
                  <w:rPr>
                    <w:rFonts w:ascii="Arial" w:eastAsia="Times New Roman" w:hAnsi="Arial" w:cs="Arial"/>
                    <w:noProof/>
                    <w:sz w:val="24"/>
                    <w:szCs w:val="24"/>
                    <w:bdr w:val="none" w:sz="0" w:space="0" w:color="auto" w:frame="1"/>
                    <w:lang w:eastAsia="en-GB"/>
                  </w:rPr>
                  <w:t>(College, 2019)</w:t>
                </w:r>
                <w:r w:rsidRPr="00E842CD">
                  <w:rPr>
                    <w:rFonts w:ascii="Arial" w:eastAsia="Times New Roman" w:hAnsi="Arial" w:cs="Arial"/>
                    <w:sz w:val="24"/>
                    <w:szCs w:val="24"/>
                    <w:bdr w:val="none" w:sz="0" w:space="0" w:color="auto" w:frame="1"/>
                    <w:lang w:eastAsia="en-GB"/>
                  </w:rPr>
                  <w:fldChar w:fldCharType="end"/>
                </w:r>
              </w:sdtContent>
            </w:sdt>
            <w:r w:rsidRPr="00E842CD">
              <w:rPr>
                <w:rFonts w:ascii="Arial" w:eastAsia="Times New Roman" w:hAnsi="Arial" w:cs="Arial"/>
                <w:sz w:val="24"/>
                <w:szCs w:val="24"/>
                <w:bdr w:val="none" w:sz="0" w:space="0" w:color="auto" w:frame="1"/>
                <w:lang w:eastAsia="en-GB"/>
              </w:rPr>
              <w:t>. During this, expectations and requirements of learning for the designated training program should be clear &amp; concise, using language that will make it perfectly clear what is expected during and after training has been completed.</w:t>
            </w:r>
          </w:p>
          <w:p w:rsidR="00F87D77" w:rsidRPr="00E842CD" w:rsidRDefault="00F87D77" w:rsidP="00F87D77">
            <w:pPr>
              <w:pStyle w:val="ListParagraph"/>
              <w:numPr>
                <w:ilvl w:val="0"/>
                <w:numId w:val="2"/>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 xml:space="preserve">Employees should be fully capable of completing their role requirements after training. </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How are training needs assessed in an organisation?</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Training needs can be assessed within a company through various methods. However, it will usually entail the following steps:</w:t>
            </w:r>
          </w:p>
          <w:p w:rsidR="00F87D77" w:rsidRPr="00E842CD" w:rsidRDefault="00F87D77" w:rsidP="00F87D77">
            <w:pPr>
              <w:pStyle w:val="ListParagraph"/>
              <w:numPr>
                <w:ilvl w:val="0"/>
                <w:numId w:val="3"/>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Management meetings – where planning for the future reveals the training requirements to progress</w:t>
            </w:r>
          </w:p>
          <w:p w:rsidR="00F87D77" w:rsidRPr="00E842CD" w:rsidRDefault="00F87D77" w:rsidP="00F87D77">
            <w:pPr>
              <w:pStyle w:val="ListParagraph"/>
              <w:numPr>
                <w:ilvl w:val="0"/>
                <w:numId w:val="3"/>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Employee meetings – could highlight issues that employees face every day and how specific training could improve their ability to perform their roles better.</w:t>
            </w:r>
          </w:p>
          <w:p w:rsidR="00F87D77" w:rsidRPr="00E842CD" w:rsidRDefault="00F87D77" w:rsidP="00F87D77">
            <w:pPr>
              <w:pStyle w:val="ListParagraph"/>
              <w:numPr>
                <w:ilvl w:val="0"/>
                <w:numId w:val="3"/>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 xml:space="preserve">Surveys &amp; focus groups – to gather more information to assess what training would be sustainable and trade specific for the companies growth in both </w:t>
            </w:r>
            <w:r w:rsidRPr="00E842CD">
              <w:rPr>
                <w:rFonts w:ascii="Arial" w:eastAsia="Times New Roman" w:hAnsi="Arial" w:cs="Arial"/>
                <w:sz w:val="24"/>
                <w:szCs w:val="24"/>
                <w:bdr w:val="none" w:sz="0" w:space="0" w:color="auto" w:frame="1"/>
                <w:lang w:eastAsia="en-GB"/>
              </w:rPr>
              <w:lastRenderedPageBreak/>
              <w:t>short/ long term future. However, these data gathering ventures should be soley for future improvement for the company not the employees, who may like to expand their skills set to increase their likelihood of employment elsewhere.</w:t>
            </w:r>
          </w:p>
          <w:p w:rsidR="00F87D77" w:rsidRPr="00E842CD" w:rsidRDefault="00F87D77" w:rsidP="00F87D77">
            <w:pPr>
              <w:pStyle w:val="ListParagraph"/>
              <w:numPr>
                <w:ilvl w:val="0"/>
                <w:numId w:val="3"/>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Finally, all information should be evaluated and assessed for the companies future needs.</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sdt>
              <w:sdtPr>
                <w:rPr>
                  <w:rFonts w:ascii="Arial" w:eastAsia="Times New Roman" w:hAnsi="Arial" w:cs="Arial"/>
                  <w:sz w:val="24"/>
                  <w:szCs w:val="24"/>
                  <w:bdr w:val="none" w:sz="0" w:space="0" w:color="auto" w:frame="1"/>
                  <w:lang w:eastAsia="en-GB"/>
                </w:rPr>
                <w:id w:val="1812903909"/>
                <w:citation/>
              </w:sdtPr>
              <w:sdtContent>
                <w:r w:rsidRPr="00E842CD">
                  <w:rPr>
                    <w:rFonts w:ascii="Arial" w:eastAsia="Times New Roman" w:hAnsi="Arial" w:cs="Arial"/>
                    <w:sz w:val="24"/>
                    <w:szCs w:val="24"/>
                    <w:bdr w:val="none" w:sz="0" w:space="0" w:color="auto" w:frame="1"/>
                    <w:lang w:eastAsia="en-GB"/>
                  </w:rPr>
                  <w:fldChar w:fldCharType="begin"/>
                </w:r>
                <w:r w:rsidRPr="00E842CD">
                  <w:rPr>
                    <w:rFonts w:ascii="Arial" w:eastAsia="Times New Roman" w:hAnsi="Arial" w:cs="Arial"/>
                    <w:sz w:val="24"/>
                    <w:szCs w:val="24"/>
                    <w:bdr w:val="none" w:sz="0" w:space="0" w:color="auto" w:frame="1"/>
                    <w:lang w:eastAsia="en-GB"/>
                  </w:rPr>
                  <w:instrText xml:space="preserve"> CITATION Bre191 \l 2057 </w:instrText>
                </w:r>
                <w:r w:rsidRPr="00E842CD">
                  <w:rPr>
                    <w:rFonts w:ascii="Arial" w:eastAsia="Times New Roman" w:hAnsi="Arial" w:cs="Arial"/>
                    <w:sz w:val="24"/>
                    <w:szCs w:val="24"/>
                    <w:bdr w:val="none" w:sz="0" w:space="0" w:color="auto" w:frame="1"/>
                    <w:lang w:eastAsia="en-GB"/>
                  </w:rPr>
                  <w:fldChar w:fldCharType="separate"/>
                </w:r>
                <w:r w:rsidRPr="00E842CD">
                  <w:rPr>
                    <w:rFonts w:ascii="Arial" w:eastAsia="Times New Roman" w:hAnsi="Arial" w:cs="Arial"/>
                    <w:noProof/>
                    <w:sz w:val="24"/>
                    <w:szCs w:val="24"/>
                    <w:bdr w:val="none" w:sz="0" w:space="0" w:color="auto" w:frame="1"/>
                    <w:lang w:eastAsia="en-GB"/>
                  </w:rPr>
                  <w:t>(College, 2019)</w:t>
                </w:r>
                <w:r w:rsidRPr="00E842CD">
                  <w:rPr>
                    <w:rFonts w:ascii="Arial" w:eastAsia="Times New Roman" w:hAnsi="Arial" w:cs="Arial"/>
                    <w:sz w:val="24"/>
                    <w:szCs w:val="24"/>
                    <w:bdr w:val="none" w:sz="0" w:space="0" w:color="auto" w:frame="1"/>
                    <w:lang w:eastAsia="en-GB"/>
                  </w:rPr>
                  <w:fldChar w:fldCharType="end"/>
                </w:r>
              </w:sdtContent>
            </w:sdt>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Outline the essential steps involved in training process?</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Design the process to move towards company objectives</w:t>
            </w: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Assess any skill gaps and identify training needs that are required</w:t>
            </w: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Select the most appropriate training candidates and training methods</w:t>
            </w: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Decide on  how to evaluate the training effectiveness and how it will be measured after the training has been completed</w:t>
            </w: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Apply training practices</w:t>
            </w:r>
          </w:p>
          <w:p w:rsidR="00F87D77" w:rsidRPr="00E842CD" w:rsidRDefault="00F87D77" w:rsidP="00F87D77">
            <w:pPr>
              <w:pStyle w:val="ListParagraph"/>
              <w:numPr>
                <w:ilvl w:val="0"/>
                <w:numId w:val="4"/>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All training practices should have a forward focus of improving skill sets, productivity and improved customer service</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Default="00F87D77" w:rsidP="00F87D77">
            <w:pPr>
              <w:textAlignment w:val="baseline"/>
              <w:rPr>
                <w:rFonts w:ascii="Arial" w:eastAsia="Times New Roman" w:hAnsi="Arial" w:cs="Arial"/>
                <w:sz w:val="24"/>
                <w:szCs w:val="24"/>
                <w:bdr w:val="none" w:sz="0" w:space="0" w:color="auto" w:frame="1"/>
                <w:lang w:eastAsia="en-GB"/>
              </w:rPr>
            </w:pPr>
          </w:p>
          <w:p w:rsidR="00F87D77" w:rsidRDefault="00F87D77" w:rsidP="00F87D77">
            <w:pPr>
              <w:textAlignment w:val="baseline"/>
              <w:rPr>
                <w:rFonts w:ascii="Arial" w:eastAsia="Times New Roman" w:hAnsi="Arial" w:cs="Arial"/>
                <w:sz w:val="24"/>
                <w:szCs w:val="24"/>
                <w:bdr w:val="none" w:sz="0" w:space="0" w:color="auto" w:frame="1"/>
                <w:lang w:eastAsia="en-GB"/>
              </w:rPr>
            </w:pPr>
          </w:p>
          <w:p w:rsidR="00F87D77"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List some of the job training techniques?</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On the job training</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Off the job training</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Orientations</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Role playing/ situational training</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Audio- visual</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Apprenticeships</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Programmed learning</w:t>
            </w:r>
          </w:p>
          <w:p w:rsidR="00F87D77" w:rsidRPr="00E842CD" w:rsidRDefault="00F87D77" w:rsidP="00F87D77">
            <w:pPr>
              <w:pStyle w:val="ListParagraph"/>
              <w:numPr>
                <w:ilvl w:val="0"/>
                <w:numId w:val="5"/>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Lab training</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sdt>
              <w:sdtPr>
                <w:rPr>
                  <w:rFonts w:ascii="Arial" w:eastAsia="Times New Roman" w:hAnsi="Arial" w:cs="Arial"/>
                  <w:sz w:val="24"/>
                  <w:szCs w:val="24"/>
                  <w:bdr w:val="none" w:sz="0" w:space="0" w:color="auto" w:frame="1"/>
                  <w:lang w:eastAsia="en-GB"/>
                </w:rPr>
                <w:id w:val="172999642"/>
                <w:citation/>
              </w:sdtPr>
              <w:sdtContent>
                <w:r w:rsidRPr="00E842CD">
                  <w:rPr>
                    <w:rFonts w:ascii="Arial" w:eastAsia="Times New Roman" w:hAnsi="Arial" w:cs="Arial"/>
                    <w:sz w:val="24"/>
                    <w:szCs w:val="24"/>
                    <w:bdr w:val="none" w:sz="0" w:space="0" w:color="auto" w:frame="1"/>
                    <w:lang w:eastAsia="en-GB"/>
                  </w:rPr>
                  <w:fldChar w:fldCharType="begin"/>
                </w:r>
                <w:r w:rsidRPr="00E842CD">
                  <w:rPr>
                    <w:rFonts w:ascii="Arial" w:eastAsia="Times New Roman" w:hAnsi="Arial" w:cs="Arial"/>
                    <w:sz w:val="24"/>
                    <w:szCs w:val="24"/>
                    <w:bdr w:val="none" w:sz="0" w:space="0" w:color="auto" w:frame="1"/>
                    <w:lang w:eastAsia="en-GB"/>
                  </w:rPr>
                  <w:instrText xml:space="preserve"> CITATION Bre191 \l 2057 </w:instrText>
                </w:r>
                <w:r w:rsidRPr="00E842CD">
                  <w:rPr>
                    <w:rFonts w:ascii="Arial" w:eastAsia="Times New Roman" w:hAnsi="Arial" w:cs="Arial"/>
                    <w:sz w:val="24"/>
                    <w:szCs w:val="24"/>
                    <w:bdr w:val="none" w:sz="0" w:space="0" w:color="auto" w:frame="1"/>
                    <w:lang w:eastAsia="en-GB"/>
                  </w:rPr>
                  <w:fldChar w:fldCharType="separate"/>
                </w:r>
                <w:r w:rsidRPr="00E842CD">
                  <w:rPr>
                    <w:rFonts w:ascii="Arial" w:eastAsia="Times New Roman" w:hAnsi="Arial" w:cs="Arial"/>
                    <w:noProof/>
                    <w:sz w:val="24"/>
                    <w:szCs w:val="24"/>
                    <w:bdr w:val="none" w:sz="0" w:space="0" w:color="auto" w:frame="1"/>
                    <w:lang w:eastAsia="en-GB"/>
                  </w:rPr>
                  <w:t>(College, 2019)</w:t>
                </w:r>
                <w:r w:rsidRPr="00E842CD">
                  <w:rPr>
                    <w:rFonts w:ascii="Arial" w:eastAsia="Times New Roman" w:hAnsi="Arial" w:cs="Arial"/>
                    <w:sz w:val="24"/>
                    <w:szCs w:val="24"/>
                    <w:bdr w:val="none" w:sz="0" w:space="0" w:color="auto" w:frame="1"/>
                    <w:lang w:eastAsia="en-GB"/>
                  </w:rPr>
                  <w:fldChar w:fldCharType="end"/>
                </w:r>
              </w:sdtContent>
            </w:sdt>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How do training programmes benefit an organisation?</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Training programmes enable companies to retain qualified and highly productive employees. Training programmes can also be beneficial in reducing employee turnover, reduction in employee supervision and can increase productivity efficiency. Training programmes are also often seen as good management practice within successful companies</w:t>
            </w:r>
            <w:sdt>
              <w:sdtPr>
                <w:rPr>
                  <w:rFonts w:ascii="Arial" w:eastAsia="Times New Roman" w:hAnsi="Arial" w:cs="Arial"/>
                  <w:sz w:val="24"/>
                  <w:szCs w:val="24"/>
                  <w:bdr w:val="none" w:sz="0" w:space="0" w:color="auto" w:frame="1"/>
                  <w:lang w:eastAsia="en-GB"/>
                </w:rPr>
                <w:id w:val="2051336778"/>
                <w:citation/>
              </w:sdtPr>
              <w:sdtContent>
                <w:r w:rsidRPr="00E842CD">
                  <w:rPr>
                    <w:rFonts w:ascii="Arial" w:eastAsia="Times New Roman" w:hAnsi="Arial" w:cs="Arial"/>
                    <w:sz w:val="24"/>
                    <w:szCs w:val="24"/>
                    <w:bdr w:val="none" w:sz="0" w:space="0" w:color="auto" w:frame="1"/>
                    <w:lang w:eastAsia="en-GB"/>
                  </w:rPr>
                  <w:fldChar w:fldCharType="begin"/>
                </w:r>
                <w:r w:rsidRPr="00E842CD">
                  <w:rPr>
                    <w:rFonts w:ascii="Arial" w:eastAsia="Times New Roman" w:hAnsi="Arial" w:cs="Arial"/>
                    <w:sz w:val="24"/>
                    <w:szCs w:val="24"/>
                    <w:bdr w:val="none" w:sz="0" w:space="0" w:color="auto" w:frame="1"/>
                    <w:lang w:eastAsia="en-GB"/>
                  </w:rPr>
                  <w:instrText xml:space="preserve"> CITATION Bre191 \l 2057 </w:instrText>
                </w:r>
                <w:r w:rsidRPr="00E842CD">
                  <w:rPr>
                    <w:rFonts w:ascii="Arial" w:eastAsia="Times New Roman" w:hAnsi="Arial" w:cs="Arial"/>
                    <w:sz w:val="24"/>
                    <w:szCs w:val="24"/>
                    <w:bdr w:val="none" w:sz="0" w:space="0" w:color="auto" w:frame="1"/>
                    <w:lang w:eastAsia="en-GB"/>
                  </w:rPr>
                  <w:fldChar w:fldCharType="separate"/>
                </w:r>
                <w:r w:rsidRPr="00E842CD">
                  <w:rPr>
                    <w:rFonts w:ascii="Arial" w:eastAsia="Times New Roman" w:hAnsi="Arial" w:cs="Arial"/>
                    <w:noProof/>
                    <w:sz w:val="24"/>
                    <w:szCs w:val="24"/>
                    <w:bdr w:val="none" w:sz="0" w:space="0" w:color="auto" w:frame="1"/>
                    <w:lang w:eastAsia="en-GB"/>
                  </w:rPr>
                  <w:t xml:space="preserve"> (College, 2019)</w:t>
                </w:r>
                <w:r w:rsidRPr="00E842CD">
                  <w:rPr>
                    <w:rFonts w:ascii="Arial" w:eastAsia="Times New Roman" w:hAnsi="Arial" w:cs="Arial"/>
                    <w:sz w:val="24"/>
                    <w:szCs w:val="24"/>
                    <w:bdr w:val="none" w:sz="0" w:space="0" w:color="auto" w:frame="1"/>
                    <w:lang w:eastAsia="en-GB"/>
                  </w:rPr>
                  <w:fldChar w:fldCharType="end"/>
                </w:r>
              </w:sdtContent>
            </w:sdt>
            <w:r w:rsidRPr="00E842CD">
              <w:rPr>
                <w:rFonts w:ascii="Arial" w:eastAsia="Times New Roman" w:hAnsi="Arial" w:cs="Arial"/>
                <w:sz w:val="24"/>
                <w:szCs w:val="24"/>
                <w:bdr w:val="none" w:sz="0" w:space="0" w:color="auto" w:frame="1"/>
                <w:lang w:eastAsia="en-GB"/>
              </w:rPr>
              <w:t>.</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What is the difference between training and development?</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pStyle w:val="ListParagraph"/>
              <w:numPr>
                <w:ilvl w:val="0"/>
                <w:numId w:val="6"/>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Training allows the learning of new skills for a particular role, whilst development concentrates on the growth of the employee in all areas</w:t>
            </w:r>
          </w:p>
          <w:p w:rsidR="00F87D77" w:rsidRPr="00E842CD" w:rsidRDefault="00F87D77" w:rsidP="00F87D77">
            <w:pPr>
              <w:pStyle w:val="ListParagraph"/>
              <w:numPr>
                <w:ilvl w:val="0"/>
                <w:numId w:val="6"/>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lastRenderedPageBreak/>
              <w:t>Training usually applies to the term of passing on valuable information to specific skill sets and roles. Whereas, the term development refers to the general growth of the employees, for the benefit of both employee and company</w:t>
            </w:r>
          </w:p>
          <w:p w:rsidR="00F87D77" w:rsidRPr="00E842CD" w:rsidRDefault="00F87D77" w:rsidP="00F87D77">
            <w:pPr>
              <w:pStyle w:val="ListParagraph"/>
              <w:numPr>
                <w:ilvl w:val="0"/>
                <w:numId w:val="6"/>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Training focuses on skill development or improving job performance. Whereas, development focuses on developing competences that may affect their long term future.</w:t>
            </w:r>
          </w:p>
          <w:p w:rsidR="00F87D77" w:rsidRPr="00E842CD" w:rsidRDefault="00F87D77" w:rsidP="00F87D77">
            <w:pPr>
              <w:pStyle w:val="ListParagraph"/>
              <w:numPr>
                <w:ilvl w:val="0"/>
                <w:numId w:val="6"/>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Training is job focused, whereas development is career focused</w:t>
            </w:r>
          </w:p>
          <w:p w:rsidR="00F87D77" w:rsidRPr="00E842CD" w:rsidRDefault="00F87D77" w:rsidP="00F87D77">
            <w:pPr>
              <w:pStyle w:val="ListParagraph"/>
              <w:numPr>
                <w:ilvl w:val="0"/>
                <w:numId w:val="6"/>
              </w:numPr>
              <w:textAlignment w:val="baseline"/>
              <w:rPr>
                <w:rFonts w:ascii="Arial" w:eastAsia="Times New Roman" w:hAnsi="Arial" w:cs="Arial"/>
                <w:sz w:val="24"/>
                <w:szCs w:val="24"/>
                <w:bdr w:val="none" w:sz="0" w:space="0" w:color="auto" w:frame="1"/>
                <w:lang w:eastAsia="en-GB"/>
              </w:rPr>
            </w:pPr>
            <w:r w:rsidRPr="00E842CD">
              <w:rPr>
                <w:rFonts w:ascii="Arial" w:eastAsia="Times New Roman" w:hAnsi="Arial" w:cs="Arial"/>
                <w:sz w:val="24"/>
                <w:szCs w:val="24"/>
                <w:bdr w:val="none" w:sz="0" w:space="0" w:color="auto" w:frame="1"/>
                <w:lang w:eastAsia="en-GB"/>
              </w:rPr>
              <w:t xml:space="preserve">Trainer is crucial in training, whereas development is self-driven from personal motivation </w:t>
            </w:r>
            <w:sdt>
              <w:sdtPr>
                <w:rPr>
                  <w:rFonts w:ascii="Arial" w:eastAsia="Times New Roman" w:hAnsi="Arial" w:cs="Arial"/>
                  <w:sz w:val="24"/>
                  <w:szCs w:val="24"/>
                  <w:bdr w:val="none" w:sz="0" w:space="0" w:color="auto" w:frame="1"/>
                  <w:lang w:eastAsia="en-GB"/>
                </w:rPr>
                <w:id w:val="-674728259"/>
                <w:citation/>
              </w:sdtPr>
              <w:sdtContent>
                <w:r w:rsidRPr="00E842CD">
                  <w:rPr>
                    <w:rFonts w:ascii="Arial" w:eastAsia="Times New Roman" w:hAnsi="Arial" w:cs="Arial"/>
                    <w:sz w:val="24"/>
                    <w:szCs w:val="24"/>
                    <w:bdr w:val="none" w:sz="0" w:space="0" w:color="auto" w:frame="1"/>
                    <w:lang w:eastAsia="en-GB"/>
                  </w:rPr>
                  <w:fldChar w:fldCharType="begin"/>
                </w:r>
                <w:r w:rsidRPr="00E842CD">
                  <w:rPr>
                    <w:rFonts w:ascii="Arial" w:eastAsia="Times New Roman" w:hAnsi="Arial" w:cs="Arial"/>
                    <w:sz w:val="24"/>
                    <w:szCs w:val="24"/>
                    <w:bdr w:val="none" w:sz="0" w:space="0" w:color="auto" w:frame="1"/>
                    <w:lang w:eastAsia="en-GB"/>
                  </w:rPr>
                  <w:instrText xml:space="preserve"> CITATION Bre191 \l 2057 </w:instrText>
                </w:r>
                <w:r w:rsidRPr="00E842CD">
                  <w:rPr>
                    <w:rFonts w:ascii="Arial" w:eastAsia="Times New Roman" w:hAnsi="Arial" w:cs="Arial"/>
                    <w:sz w:val="24"/>
                    <w:szCs w:val="24"/>
                    <w:bdr w:val="none" w:sz="0" w:space="0" w:color="auto" w:frame="1"/>
                    <w:lang w:eastAsia="en-GB"/>
                  </w:rPr>
                  <w:fldChar w:fldCharType="separate"/>
                </w:r>
                <w:r w:rsidRPr="00E842CD">
                  <w:rPr>
                    <w:rFonts w:ascii="Arial" w:eastAsia="Times New Roman" w:hAnsi="Arial" w:cs="Arial"/>
                    <w:noProof/>
                    <w:sz w:val="24"/>
                    <w:szCs w:val="24"/>
                    <w:bdr w:val="none" w:sz="0" w:space="0" w:color="auto" w:frame="1"/>
                    <w:lang w:eastAsia="en-GB"/>
                  </w:rPr>
                  <w:t>(College, 2019)</w:t>
                </w:r>
                <w:r w:rsidRPr="00E842CD">
                  <w:rPr>
                    <w:rFonts w:ascii="Arial" w:eastAsia="Times New Roman" w:hAnsi="Arial" w:cs="Arial"/>
                    <w:sz w:val="24"/>
                    <w:szCs w:val="24"/>
                    <w:bdr w:val="none" w:sz="0" w:space="0" w:color="auto" w:frame="1"/>
                    <w:lang w:eastAsia="en-GB"/>
                  </w:rPr>
                  <w:fldChar w:fldCharType="end"/>
                </w:r>
              </w:sdtContent>
            </w:sdt>
            <w:r w:rsidRPr="00E842CD">
              <w:rPr>
                <w:rFonts w:ascii="Arial" w:eastAsia="Times New Roman" w:hAnsi="Arial" w:cs="Arial"/>
                <w:sz w:val="24"/>
                <w:szCs w:val="24"/>
                <w:bdr w:val="none" w:sz="0" w:space="0" w:color="auto" w:frame="1"/>
                <w:lang w:eastAsia="en-GB"/>
              </w:rPr>
              <w:t>.</w:t>
            </w: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E842CD" w:rsidRDefault="00F87D77" w:rsidP="00F87D77">
            <w:pPr>
              <w:textAlignment w:val="baseline"/>
              <w:rPr>
                <w:rFonts w:ascii="Arial" w:eastAsia="Times New Roman" w:hAnsi="Arial" w:cs="Arial"/>
                <w:sz w:val="24"/>
                <w:szCs w:val="24"/>
                <w:bdr w:val="none" w:sz="0" w:space="0" w:color="auto" w:frame="1"/>
                <w:lang w:eastAsia="en-GB"/>
              </w:rPr>
            </w:pPr>
          </w:p>
          <w:p w:rsidR="00F87D77" w:rsidRPr="00F20FC2" w:rsidRDefault="00F87D77" w:rsidP="00F87D77">
            <w:pPr>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 xml:space="preserve">For some time, the company that I work for have been searching for a database that will satisfy all of the requirements of the ever expanding business. Currently, records are kept in paper in paper format and currently important information is often emailed to parties involved and scanned to the companies server. This is not ideal as it takes up tremendous resources to try to maintain and records often go missing. The company has now found a solution after consorting with the direct department managers as to how the business could be improved not only for the employees but for the companies efficiency and record keeping. </w:t>
            </w:r>
          </w:p>
          <w:p w:rsidR="00F87D77" w:rsidRPr="00F20FC2" w:rsidRDefault="00F87D77" w:rsidP="00F87D77">
            <w:pPr>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The company has decided on implementing the software Kerridge into the company as a on stop database that will hold and create valuable data for all relevant employees. This will speed up many processes within the company. However, as Kerridge is a newly designed database program. The company has highlighted the need to incorporate specialist instructor training for a select few of nominated employees by the managers to be ‘super users’. The idea behind having ‘super users’ is to allow for them to be combined to create a training team for the rest of the employees and a point of reference when encountering problems with using the new system. Having multiple trainers will also improve the efficiency of evaluating the training to other employees and to set the competency standard to be expected.</w:t>
            </w:r>
          </w:p>
          <w:p w:rsidR="00F87D77" w:rsidRPr="00F20FC2" w:rsidRDefault="00F87D77" w:rsidP="00F87D77">
            <w:pPr>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The training objectives would be discussed and created with the input of those who are to be the most prominent users. Objectives will need to be centred around the application of the software and its uses to each working department where it will be implemented. This is especially important as no two different departments will use the software for the same purpose. Designing training objectives may also highlight any further training that may need to be applied parallel. This could be providing additional training for those, who’s computer knowledge is not quite up to the competency level required for the easy use of the new software.</w:t>
            </w:r>
          </w:p>
          <w:p w:rsidR="00F87D77" w:rsidRPr="00F20FC2" w:rsidRDefault="00F87D77" w:rsidP="00F87D77">
            <w:pPr>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 </w:t>
            </w:r>
          </w:p>
          <w:p w:rsidR="00F87D77" w:rsidRPr="00F20FC2" w:rsidRDefault="00F87D77" w:rsidP="00F87D77">
            <w:pPr>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Once the training program has been devised, the employees will be provided with designated training slots on a 1 2 1 basis with a ‘super user’.</w:t>
            </w:r>
          </w:p>
          <w:p w:rsidR="00F87D77" w:rsidRDefault="00F87D77" w:rsidP="00F87D77">
            <w:pPr>
              <w:spacing w:after="150"/>
              <w:textAlignment w:val="baseline"/>
              <w:rPr>
                <w:rFonts w:ascii="Arial" w:eastAsia="Times New Roman" w:hAnsi="Arial" w:cs="Arial"/>
                <w:sz w:val="24"/>
                <w:szCs w:val="24"/>
                <w:lang w:eastAsia="en-GB"/>
              </w:rPr>
            </w:pPr>
            <w:r w:rsidRPr="00F20FC2">
              <w:rPr>
                <w:rFonts w:ascii="Arial" w:eastAsia="Times New Roman" w:hAnsi="Arial" w:cs="Arial"/>
                <w:sz w:val="24"/>
                <w:szCs w:val="24"/>
                <w:lang w:eastAsia="en-GB"/>
              </w:rPr>
              <w:t xml:space="preserve">Each employee will be allocated 6 hours training to hone their skills and to highlight any issues they may have. Each session will consist of theory and practical training with allowances for problem solving and questions relating to their relevant training needs and role. Training will be assessed by their ability to demonstrate how to use the software for their specific purposes set by their role. When the employees have finished their training, they will be required to sign a training log to confirm that they understand the expected competency levels. If they don’t understand some elements </w:t>
            </w:r>
            <w:r w:rsidRPr="00F20FC2">
              <w:rPr>
                <w:rFonts w:ascii="Arial" w:eastAsia="Times New Roman" w:hAnsi="Arial" w:cs="Arial"/>
                <w:sz w:val="24"/>
                <w:szCs w:val="24"/>
                <w:lang w:eastAsia="en-GB"/>
              </w:rPr>
              <w:lastRenderedPageBreak/>
              <w:t>of the training, the employees can be retrained again till they are competent. Assessing employees competency should be evaluated yearly with refresher training and logged in a training log for each employee. Any additional training should be included in this log.</w:t>
            </w:r>
          </w:p>
          <w:p w:rsidR="00F87D77" w:rsidRDefault="00F87D77" w:rsidP="00F87D77">
            <w:pPr>
              <w:spacing w:after="150"/>
              <w:textAlignment w:val="baseline"/>
              <w:rPr>
                <w:rFonts w:ascii="Arial" w:eastAsia="Times New Roman" w:hAnsi="Arial" w:cs="Arial"/>
                <w:sz w:val="24"/>
                <w:szCs w:val="24"/>
                <w:lang w:eastAsia="en-GB"/>
              </w:rPr>
            </w:pPr>
          </w:p>
          <w:p w:rsidR="00F87D77" w:rsidRDefault="00F87D77" w:rsidP="00F87D77">
            <w:pPr>
              <w:pStyle w:val="Heading1"/>
              <w:outlineLvl w:val="0"/>
            </w:pPr>
            <w:r>
              <w:t>References</w:t>
            </w:r>
          </w:p>
          <w:sdt>
            <w:sdtPr>
              <w:id w:val="-573587230"/>
              <w:bibliography/>
            </w:sdtPr>
            <w:sdtContent>
              <w:p w:rsidR="00F87D77" w:rsidRDefault="00F87D77" w:rsidP="00F87D77">
                <w:pPr>
                  <w:pStyle w:val="Bibliography"/>
                  <w:rPr>
                    <w:noProof/>
                    <w:sz w:val="24"/>
                    <w:szCs w:val="24"/>
                  </w:rPr>
                </w:pPr>
                <w:r>
                  <w:fldChar w:fldCharType="begin"/>
                </w:r>
                <w:r>
                  <w:instrText xml:space="preserve"> BIBLIOGRAPHY </w:instrText>
                </w:r>
                <w:r>
                  <w:fldChar w:fldCharType="separate"/>
                </w:r>
                <w:r>
                  <w:rPr>
                    <w:noProof/>
                  </w:rPr>
                  <w:t xml:space="preserve">College, B. O. L., 2019. Staff training and Development. In: </w:t>
                </w:r>
                <w:r>
                  <w:rPr>
                    <w:i/>
                    <w:iCs/>
                    <w:noProof/>
                  </w:rPr>
                  <w:t xml:space="preserve">Human resource management level 4. </w:t>
                </w:r>
                <w:r>
                  <w:rPr>
                    <w:noProof/>
                  </w:rPr>
                  <w:t>s.l.:Brentwood Open Learning college.</w:t>
                </w:r>
              </w:p>
              <w:p w:rsidR="00CC2FB3" w:rsidRDefault="00F87D77" w:rsidP="00F87D77">
                <w:pPr>
                  <w:rPr>
                    <w:b/>
                  </w:rPr>
                </w:pPr>
                <w:r>
                  <w:rPr>
                    <w:b/>
                    <w:bCs/>
                    <w:noProof/>
                  </w:rPr>
                  <w:fldChar w:fldCharType="end"/>
                </w:r>
              </w:p>
            </w:sdtContent>
          </w:sdt>
          <w:bookmarkStart w:id="0" w:name="_GoBack" w:displacedByCustomXml="prev"/>
          <w:bookmarkEnd w:id="0" w:displacedByCustomXml="prev"/>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0A70" w:rsidP="00A851DA">
            <w:pPr>
              <w:rPr>
                <w:rFonts w:cs="Bliss-Regular"/>
                <w:color w:val="000000"/>
              </w:rPr>
            </w:pPr>
            <w:r>
              <w:rPr>
                <w:rFonts w:cs="Bliss-Regular"/>
                <w:color w:val="000000"/>
              </w:rPr>
              <w:t>S Dudley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0A70" w:rsidP="00A851DA">
            <w:pPr>
              <w:rPr>
                <w:rFonts w:cs="Bliss-Regular"/>
                <w:color w:val="000000"/>
              </w:rPr>
            </w:pPr>
            <w:r>
              <w:rPr>
                <w:rFonts w:cs="Bliss-Regular"/>
                <w:color w:val="000000"/>
              </w:rPr>
              <w:t>27/3/2019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93F" w:rsidRDefault="0048693F" w:rsidP="00CB4D0A">
      <w:pPr>
        <w:spacing w:after="0" w:line="240" w:lineRule="auto"/>
      </w:pPr>
      <w:r>
        <w:separator/>
      </w:r>
    </w:p>
  </w:endnote>
  <w:endnote w:type="continuationSeparator" w:id="0">
    <w:p w:rsidR="0048693F" w:rsidRDefault="004869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93F" w:rsidRDefault="0048693F" w:rsidP="00CB4D0A">
      <w:pPr>
        <w:spacing w:after="0" w:line="240" w:lineRule="auto"/>
      </w:pPr>
      <w:r>
        <w:separator/>
      </w:r>
    </w:p>
  </w:footnote>
  <w:footnote w:type="continuationSeparator" w:id="0">
    <w:p w:rsidR="0048693F" w:rsidRDefault="004869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E61D7"/>
    <w:multiLevelType w:val="hybridMultilevel"/>
    <w:tmpl w:val="8D34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DC384E"/>
    <w:multiLevelType w:val="hybridMultilevel"/>
    <w:tmpl w:val="86E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681B5D"/>
    <w:multiLevelType w:val="hybridMultilevel"/>
    <w:tmpl w:val="C9764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66C7D"/>
    <w:multiLevelType w:val="hybridMultilevel"/>
    <w:tmpl w:val="8FCE4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671E6B"/>
    <w:multiLevelType w:val="hybridMultilevel"/>
    <w:tmpl w:val="6298D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93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0A7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D7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FF0C24-BBC0-4E28-9271-AF514E8B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F87D7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7D7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F87D77"/>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35FC2-60A1-406F-B19D-2D4850E31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Barnes</cp:lastModifiedBy>
  <cp:revision>1</cp:revision>
  <dcterms:created xsi:type="dcterms:W3CDTF">2015-01-26T12:24:00Z</dcterms:created>
  <dcterms:modified xsi:type="dcterms:W3CDTF">2019-03-27T18:03:00Z</dcterms:modified>
</cp:coreProperties>
</file>