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CC8" w:rsidRPr="00B0415E" w:rsidRDefault="00B77CC8" w:rsidP="00B77CC8">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14052918" wp14:editId="25062E8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B77CC8" w:rsidRDefault="00B77CC8" w:rsidP="00B77CC8">
      <w:pPr>
        <w:rPr>
          <w:lang w:val="en-US"/>
        </w:rPr>
      </w:pPr>
      <w:r>
        <w:rPr>
          <w:noProof/>
          <w:lang w:eastAsia="en-GB"/>
        </w:rPr>
        <mc:AlternateContent>
          <mc:Choice Requires="wps">
            <w:drawing>
              <wp:anchor distT="0" distB="0" distL="114300" distR="114300" simplePos="0" relativeHeight="251660288" behindDoc="0" locked="0" layoutInCell="1" allowOverlap="1" wp14:anchorId="7932A17D" wp14:editId="266A331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77CC8" w:rsidRDefault="00B77CC8" w:rsidP="00B77CC8">
                            <w:pPr>
                              <w:jc w:val="center"/>
                              <w:rPr>
                                <w:b/>
                                <w:bCs/>
                                <w:color w:val="002060"/>
                                <w:sz w:val="44"/>
                                <w:szCs w:val="40"/>
                              </w:rPr>
                            </w:pPr>
                            <w:r>
                              <w:rPr>
                                <w:sz w:val="24"/>
                              </w:rPr>
                              <w:t xml:space="preserve">   </w:t>
                            </w:r>
                            <w:r>
                              <w:rPr>
                                <w:b/>
                                <w:bCs/>
                                <w:color w:val="002060"/>
                                <w:sz w:val="44"/>
                                <w:szCs w:val="40"/>
                              </w:rPr>
                              <w:t>Assignment Cover Sheet</w:t>
                            </w:r>
                          </w:p>
                          <w:p w:rsidR="00B77CC8" w:rsidRDefault="00B77CC8" w:rsidP="00B77CC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32A17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77CC8" w:rsidRDefault="00B77CC8" w:rsidP="00B77CC8">
                      <w:pPr>
                        <w:jc w:val="center"/>
                        <w:rPr>
                          <w:b/>
                          <w:bCs/>
                          <w:color w:val="002060"/>
                          <w:sz w:val="44"/>
                          <w:szCs w:val="40"/>
                        </w:rPr>
                      </w:pPr>
                      <w:r>
                        <w:rPr>
                          <w:sz w:val="24"/>
                        </w:rPr>
                        <w:t xml:space="preserve">   </w:t>
                      </w:r>
                      <w:r>
                        <w:rPr>
                          <w:b/>
                          <w:bCs/>
                          <w:color w:val="002060"/>
                          <w:sz w:val="44"/>
                          <w:szCs w:val="40"/>
                        </w:rPr>
                        <w:t>Assignment Cover Sheet</w:t>
                      </w:r>
                    </w:p>
                    <w:p w:rsidR="00B77CC8" w:rsidRDefault="00B77CC8" w:rsidP="00B77CC8"/>
                  </w:txbxContent>
                </v:textbox>
              </v:shape>
            </w:pict>
          </mc:Fallback>
        </mc:AlternateContent>
      </w:r>
    </w:p>
    <w:p w:rsidR="00B77CC8" w:rsidRDefault="00B77CC8" w:rsidP="00B77CC8">
      <w:pPr>
        <w:rPr>
          <w:lang w:val="en-US"/>
        </w:rPr>
      </w:pPr>
    </w:p>
    <w:p w:rsidR="00B77CC8" w:rsidRDefault="00B77CC8" w:rsidP="00B77CC8">
      <w:pPr>
        <w:rPr>
          <w:lang w:val="en-US"/>
        </w:rPr>
      </w:pPr>
    </w:p>
    <w:p w:rsidR="00B77CC8" w:rsidRDefault="00B77CC8" w:rsidP="00B77CC8">
      <w:pPr>
        <w:rPr>
          <w:lang w:val="en-US"/>
        </w:rPr>
      </w:pPr>
    </w:p>
    <w:tbl>
      <w:tblPr>
        <w:tblStyle w:val="TableGrid"/>
        <w:tblW w:w="0" w:type="auto"/>
        <w:tblLook w:val="04A0" w:firstRow="1" w:lastRow="0" w:firstColumn="1" w:lastColumn="0" w:noHBand="0" w:noVBand="1"/>
      </w:tblPr>
      <w:tblGrid>
        <w:gridCol w:w="2531"/>
        <w:gridCol w:w="6485"/>
      </w:tblGrid>
      <w:tr w:rsidR="00B77CC8" w:rsidRPr="00B0415E" w:rsidTr="003704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7CC8" w:rsidRPr="00B0415E" w:rsidRDefault="00B77CC8" w:rsidP="003704F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77CC8" w:rsidRPr="00B0415E" w:rsidRDefault="00D77EF1" w:rsidP="003704F6">
            <w:pPr>
              <w:pStyle w:val="Default"/>
              <w:rPr>
                <w:rFonts w:asciiTheme="minorHAnsi" w:hAnsiTheme="minorHAnsi"/>
              </w:rPr>
            </w:pPr>
            <w:r>
              <w:rPr>
                <w:rFonts w:asciiTheme="minorHAnsi" w:hAnsiTheme="minorHAnsi"/>
              </w:rPr>
              <w:t xml:space="preserve">Christina Wallace </w:t>
            </w:r>
          </w:p>
        </w:tc>
      </w:tr>
      <w:tr w:rsidR="00B77CC8" w:rsidRPr="00B0415E" w:rsidTr="003704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7CC8" w:rsidRPr="00B0415E" w:rsidRDefault="00B77CC8" w:rsidP="003704F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77CC8" w:rsidRPr="00B0415E" w:rsidRDefault="00D77EF1" w:rsidP="003704F6">
            <w:pPr>
              <w:pStyle w:val="Default"/>
              <w:rPr>
                <w:rFonts w:asciiTheme="minorHAnsi" w:hAnsiTheme="minorHAnsi"/>
              </w:rPr>
            </w:pPr>
            <w:r w:rsidRPr="00D77EF1">
              <w:rPr>
                <w:rFonts w:asciiTheme="minorHAnsi" w:hAnsiTheme="minorHAnsi"/>
              </w:rPr>
              <w:t>31852</w:t>
            </w:r>
          </w:p>
        </w:tc>
      </w:tr>
      <w:tr w:rsidR="00B77CC8" w:rsidRPr="00B0415E" w:rsidTr="003704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7CC8" w:rsidRPr="00B0415E" w:rsidRDefault="00B77CC8" w:rsidP="003704F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77CC8" w:rsidRPr="00B0415E" w:rsidRDefault="00D77EF1" w:rsidP="003704F6">
            <w:pPr>
              <w:pStyle w:val="Default"/>
              <w:rPr>
                <w:rFonts w:asciiTheme="minorHAnsi" w:hAnsiTheme="minorHAnsi"/>
              </w:rPr>
            </w:pPr>
            <w:r w:rsidRPr="00D77EF1">
              <w:rPr>
                <w:rFonts w:asciiTheme="minorHAnsi" w:hAnsiTheme="minorHAnsi"/>
              </w:rPr>
              <w:t>Advanced Diploma in Management &amp; Leadership Level 5</w:t>
            </w:r>
          </w:p>
        </w:tc>
      </w:tr>
      <w:tr w:rsidR="00B77CC8" w:rsidRPr="00B0415E" w:rsidTr="003704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7CC8" w:rsidRPr="00B0415E" w:rsidRDefault="00B77CC8" w:rsidP="003704F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77CC8" w:rsidRPr="00B0415E" w:rsidRDefault="009E1C87" w:rsidP="003704F6">
            <w:r>
              <w:t>2</w:t>
            </w:r>
          </w:p>
        </w:tc>
      </w:tr>
    </w:tbl>
    <w:p w:rsidR="00B77CC8" w:rsidRDefault="00B77CC8" w:rsidP="00B77CC8">
      <w:pPr>
        <w:rPr>
          <w:b/>
          <w:lang w:val="en-US"/>
        </w:rPr>
      </w:pPr>
    </w:p>
    <w:p w:rsidR="00B77CC8" w:rsidRDefault="00B77CC8" w:rsidP="00B77CC8">
      <w:pPr>
        <w:rPr>
          <w:b/>
          <w:sz w:val="28"/>
          <w:lang w:val="en-US"/>
        </w:rPr>
      </w:pPr>
      <w:r w:rsidRPr="00443E6F">
        <w:rPr>
          <w:b/>
          <w:sz w:val="28"/>
          <w:lang w:val="en-US"/>
        </w:rPr>
        <w:t>Marking Criteria:</w:t>
      </w:r>
    </w:p>
    <w:p w:rsidR="00B77CC8" w:rsidRDefault="00B77CC8" w:rsidP="00B77CC8">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B77CC8" w:rsidRPr="00443E6F" w:rsidRDefault="00B77CC8" w:rsidP="00B77CC8">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B77CC8" w:rsidTr="003704F6">
        <w:tc>
          <w:tcPr>
            <w:tcW w:w="9242" w:type="dxa"/>
          </w:tcPr>
          <w:p w:rsidR="00B77CC8" w:rsidRPr="00CC2FB3" w:rsidRDefault="00B77CC8" w:rsidP="003704F6">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tc>
      </w:tr>
    </w:tbl>
    <w:p w:rsidR="00B77CC8" w:rsidRPr="00B0415E" w:rsidRDefault="00B77CC8" w:rsidP="00B77CC8">
      <w:pPr>
        <w:autoSpaceDE w:val="0"/>
        <w:autoSpaceDN w:val="0"/>
        <w:adjustRightInd w:val="0"/>
        <w:spacing w:after="0" w:line="240" w:lineRule="auto"/>
        <w:rPr>
          <w:rFonts w:cs="CalvertMT-Bold"/>
          <w:b/>
          <w:bCs/>
          <w:color w:val="002060"/>
          <w:sz w:val="28"/>
          <w:lang w:val="en-US"/>
        </w:rPr>
      </w:pPr>
    </w:p>
    <w:p w:rsidR="00B77CC8" w:rsidRPr="00B0415E" w:rsidRDefault="00B77CC8" w:rsidP="00B77CC8">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B77CC8" w:rsidRPr="00B0415E" w:rsidRDefault="00B77CC8" w:rsidP="00B77CC8">
      <w:pPr>
        <w:autoSpaceDE w:val="0"/>
        <w:autoSpaceDN w:val="0"/>
        <w:adjustRightInd w:val="0"/>
        <w:spacing w:after="0" w:line="240" w:lineRule="auto"/>
        <w:rPr>
          <w:rFonts w:cs="CalvertMT-Bold"/>
          <w:b/>
          <w:bCs/>
          <w:color w:val="001AE6"/>
          <w:lang w:val="en-US"/>
        </w:rPr>
      </w:pPr>
    </w:p>
    <w:p w:rsidR="00B77CC8" w:rsidRPr="00B0415E" w:rsidRDefault="00B77CC8" w:rsidP="00B77CC8">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B77CC8" w:rsidRPr="00B0415E" w:rsidRDefault="00B77CC8" w:rsidP="00B77CC8">
      <w:pPr>
        <w:autoSpaceDE w:val="0"/>
        <w:autoSpaceDN w:val="0"/>
        <w:adjustRightInd w:val="0"/>
        <w:spacing w:after="0" w:line="240" w:lineRule="auto"/>
        <w:rPr>
          <w:rFonts w:cs="Bliss-Regular"/>
          <w:color w:val="000000"/>
          <w:lang w:val="en-US"/>
        </w:rPr>
      </w:pPr>
    </w:p>
    <w:p w:rsidR="00B77CC8" w:rsidRPr="00B0415E" w:rsidRDefault="00B77CC8" w:rsidP="00B77CC8">
      <w:pPr>
        <w:autoSpaceDE w:val="0"/>
        <w:autoSpaceDN w:val="0"/>
        <w:adjustRightInd w:val="0"/>
        <w:spacing w:after="0" w:line="240" w:lineRule="auto"/>
        <w:rPr>
          <w:rFonts w:cs="Bliss-Regular"/>
          <w:color w:val="000000"/>
          <w:lang w:val="en-US"/>
        </w:rPr>
      </w:pPr>
    </w:p>
    <w:p w:rsidR="00B77CC8" w:rsidRPr="00B0415E" w:rsidRDefault="00B77CC8" w:rsidP="00B77CC8">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0"/>
        <w:gridCol w:w="1250"/>
        <w:gridCol w:w="1604"/>
      </w:tblGrid>
      <w:tr w:rsidR="00B77CC8" w:rsidRPr="00B0415E" w:rsidTr="003704F6">
        <w:tc>
          <w:tcPr>
            <w:tcW w:w="2310" w:type="dxa"/>
            <w:shd w:val="clear" w:color="auto" w:fill="D9D9D9" w:themeFill="background1" w:themeFillShade="D9"/>
          </w:tcPr>
          <w:p w:rsidR="00B77CC8" w:rsidRPr="00B0415E" w:rsidRDefault="00B77CC8" w:rsidP="003704F6">
            <w:pPr>
              <w:rPr>
                <w:rFonts w:cs="Bliss-Regular"/>
                <w:color w:val="000000"/>
              </w:rPr>
            </w:pPr>
            <w:r w:rsidRPr="00B0415E">
              <w:rPr>
                <w:rFonts w:cs="Bliss-Regular"/>
                <w:color w:val="000000"/>
              </w:rPr>
              <w:t>Student Signature</w:t>
            </w:r>
          </w:p>
        </w:tc>
        <w:tc>
          <w:tcPr>
            <w:tcW w:w="4035" w:type="dxa"/>
          </w:tcPr>
          <w:p w:rsidR="00B77CC8" w:rsidRPr="00B0415E" w:rsidRDefault="00904309" w:rsidP="003704F6">
            <w:pPr>
              <w:rPr>
                <w:rFonts w:cs="Bliss-Regular"/>
                <w:color w:val="000000"/>
              </w:rPr>
            </w:pPr>
            <w:r>
              <w:rPr>
                <w:rFonts w:cs="Bliss-Regular"/>
                <w:color w:val="000000"/>
              </w:rPr>
              <w:t xml:space="preserve">Christina Wallace </w:t>
            </w:r>
          </w:p>
        </w:tc>
        <w:tc>
          <w:tcPr>
            <w:tcW w:w="1276" w:type="dxa"/>
            <w:shd w:val="clear" w:color="auto" w:fill="D9D9D9" w:themeFill="background1" w:themeFillShade="D9"/>
          </w:tcPr>
          <w:p w:rsidR="00B77CC8" w:rsidRPr="00B0415E" w:rsidRDefault="00B77CC8" w:rsidP="003704F6">
            <w:pPr>
              <w:rPr>
                <w:rFonts w:cs="Bliss-Regular"/>
                <w:color w:val="000000"/>
              </w:rPr>
            </w:pPr>
            <w:r w:rsidRPr="00B0415E">
              <w:rPr>
                <w:rFonts w:cs="Bliss-Regular"/>
                <w:color w:val="000000"/>
              </w:rPr>
              <w:t>Date</w:t>
            </w:r>
          </w:p>
        </w:tc>
        <w:tc>
          <w:tcPr>
            <w:tcW w:w="1621" w:type="dxa"/>
          </w:tcPr>
          <w:p w:rsidR="00B77CC8" w:rsidRPr="00B0415E" w:rsidRDefault="003E75C0" w:rsidP="003704F6">
            <w:pPr>
              <w:rPr>
                <w:rFonts w:cs="Bliss-Regular"/>
                <w:color w:val="000000"/>
              </w:rPr>
            </w:pPr>
            <w:r>
              <w:rPr>
                <w:rFonts w:cs="Bliss-Regular"/>
                <w:color w:val="000000"/>
              </w:rPr>
              <w:t>5/4/2019</w:t>
            </w:r>
          </w:p>
        </w:tc>
      </w:tr>
    </w:tbl>
    <w:p w:rsidR="00B77CC8" w:rsidRPr="00B0415E" w:rsidRDefault="00B77CC8" w:rsidP="00B77CC8">
      <w:pPr>
        <w:rPr>
          <w:rFonts w:cs="Bliss-Regular"/>
          <w:color w:val="000000"/>
          <w:lang w:val="en-US"/>
        </w:rPr>
      </w:pPr>
    </w:p>
    <w:p w:rsidR="00B77CC8" w:rsidRPr="00B0415E" w:rsidRDefault="00B77CC8" w:rsidP="00B77CC8">
      <w:pPr>
        <w:rPr>
          <w:rFonts w:cs="Bliss-Regular"/>
          <w:color w:val="000000"/>
          <w:lang w:val="en-US"/>
        </w:rPr>
      </w:pPr>
    </w:p>
    <w:p w:rsidR="00B77CC8" w:rsidRPr="00B0415E" w:rsidRDefault="00B77CC8" w:rsidP="00B77CC8">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9"/>
        <w:gridCol w:w="4487"/>
      </w:tblGrid>
      <w:tr w:rsidR="00B77CC8" w:rsidRPr="00B0415E" w:rsidTr="003704F6">
        <w:trPr>
          <w:trHeight w:val="249"/>
        </w:trPr>
        <w:tc>
          <w:tcPr>
            <w:tcW w:w="4621" w:type="dxa"/>
            <w:shd w:val="clear" w:color="auto" w:fill="D9D9D9" w:themeFill="background1" w:themeFillShade="D9"/>
          </w:tcPr>
          <w:p w:rsidR="00B77CC8" w:rsidRPr="00B0415E" w:rsidRDefault="00B77CC8" w:rsidP="003704F6">
            <w:pPr>
              <w:rPr>
                <w:b/>
                <w:color w:val="002060"/>
              </w:rPr>
            </w:pPr>
            <w:r w:rsidRPr="00B0415E">
              <w:rPr>
                <w:b/>
                <w:color w:val="002060"/>
              </w:rPr>
              <w:t>Total Marks</w:t>
            </w:r>
          </w:p>
        </w:tc>
        <w:tc>
          <w:tcPr>
            <w:tcW w:w="4621" w:type="dxa"/>
          </w:tcPr>
          <w:p w:rsidR="00B77CC8" w:rsidRPr="00B0415E" w:rsidRDefault="00B77CC8" w:rsidP="003704F6">
            <w:pPr>
              <w:rPr>
                <w:rFonts w:cs="Times New Roman"/>
                <w:szCs w:val="32"/>
              </w:rPr>
            </w:pPr>
          </w:p>
        </w:tc>
      </w:tr>
      <w:tr w:rsidR="00B77CC8" w:rsidRPr="00B0415E" w:rsidTr="003704F6">
        <w:tc>
          <w:tcPr>
            <w:tcW w:w="4621" w:type="dxa"/>
            <w:shd w:val="clear" w:color="auto" w:fill="D9D9D9" w:themeFill="background1" w:themeFillShade="D9"/>
          </w:tcPr>
          <w:p w:rsidR="00B77CC8" w:rsidRPr="00B0415E" w:rsidRDefault="00B77CC8" w:rsidP="003704F6">
            <w:pPr>
              <w:rPr>
                <w:b/>
                <w:color w:val="002060"/>
              </w:rPr>
            </w:pPr>
            <w:r w:rsidRPr="00B0415E">
              <w:rPr>
                <w:b/>
                <w:color w:val="002060"/>
              </w:rPr>
              <w:t>Marks Obtained</w:t>
            </w:r>
          </w:p>
        </w:tc>
        <w:tc>
          <w:tcPr>
            <w:tcW w:w="4621" w:type="dxa"/>
          </w:tcPr>
          <w:p w:rsidR="00B77CC8" w:rsidRPr="00B0415E" w:rsidRDefault="00B77CC8" w:rsidP="003704F6">
            <w:pPr>
              <w:rPr>
                <w:rFonts w:cs="Times New Roman"/>
                <w:szCs w:val="32"/>
              </w:rPr>
            </w:pPr>
          </w:p>
        </w:tc>
      </w:tr>
      <w:tr w:rsidR="00B77CC8" w:rsidRPr="00B0415E" w:rsidTr="003704F6">
        <w:tc>
          <w:tcPr>
            <w:tcW w:w="4621" w:type="dxa"/>
            <w:shd w:val="clear" w:color="auto" w:fill="D9D9D9" w:themeFill="background1" w:themeFillShade="D9"/>
          </w:tcPr>
          <w:p w:rsidR="00B77CC8" w:rsidRPr="00B0415E" w:rsidRDefault="00B77CC8" w:rsidP="003704F6">
            <w:pPr>
              <w:rPr>
                <w:b/>
                <w:color w:val="002060"/>
              </w:rPr>
            </w:pPr>
            <w:r w:rsidRPr="00B0415E">
              <w:rPr>
                <w:b/>
                <w:color w:val="002060"/>
              </w:rPr>
              <w:t>Percentage / Grade</w:t>
            </w:r>
          </w:p>
        </w:tc>
        <w:tc>
          <w:tcPr>
            <w:tcW w:w="4621" w:type="dxa"/>
          </w:tcPr>
          <w:p w:rsidR="00B77CC8" w:rsidRPr="00B0415E" w:rsidRDefault="00B77CC8" w:rsidP="003704F6">
            <w:pPr>
              <w:rPr>
                <w:rFonts w:cs="Times New Roman"/>
                <w:szCs w:val="32"/>
              </w:rPr>
            </w:pPr>
          </w:p>
        </w:tc>
      </w:tr>
    </w:tbl>
    <w:p w:rsidR="00B77CC8" w:rsidRDefault="00B77CC8" w:rsidP="00B77CC8">
      <w:pPr>
        <w:rPr>
          <w:rFonts w:cs="Times New Roman"/>
          <w:sz w:val="24"/>
          <w:szCs w:val="32"/>
        </w:rPr>
      </w:pPr>
    </w:p>
    <w:p w:rsidR="002E7D86" w:rsidRDefault="002E7D86" w:rsidP="009D1E89">
      <w:pPr>
        <w:pStyle w:val="NoSpacing"/>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2E7D86" w:rsidRPr="00D77EF1" w:rsidRDefault="00F24C1A" w:rsidP="00B77CC8">
      <w:pPr>
        <w:rPr>
          <w:rFonts w:ascii="Arial" w:hAnsi="Arial" w:cs="Arial"/>
          <w:b/>
          <w:sz w:val="52"/>
          <w:szCs w:val="52"/>
        </w:rPr>
      </w:pPr>
      <w:r w:rsidRPr="00F24C1A">
        <w:rPr>
          <w:rFonts w:ascii="Arial" w:hAnsi="Arial" w:cs="Arial"/>
          <w:b/>
          <w:sz w:val="52"/>
          <w:szCs w:val="52"/>
        </w:rPr>
        <w:lastRenderedPageBreak/>
        <w:t>Improving Manage</w:t>
      </w:r>
      <w:r>
        <w:rPr>
          <w:rFonts w:ascii="Arial" w:hAnsi="Arial" w:cs="Arial"/>
          <w:b/>
          <w:sz w:val="52"/>
          <w:szCs w:val="52"/>
        </w:rPr>
        <w:t>ment and Leadership Performance –Assignment 2</w:t>
      </w:r>
    </w:p>
    <w:p w:rsidR="002E7D86" w:rsidRPr="00D77EF1" w:rsidRDefault="002E7D86" w:rsidP="002E7D86">
      <w:pPr>
        <w:rPr>
          <w:rFonts w:ascii="Arial" w:hAnsi="Arial" w:cs="Arial"/>
          <w:b/>
          <w:u w:val="single"/>
        </w:rPr>
      </w:pPr>
    </w:p>
    <w:p w:rsidR="002E7D86" w:rsidRPr="00D77EF1" w:rsidRDefault="00B77CC8" w:rsidP="002E7D86">
      <w:pPr>
        <w:rPr>
          <w:rFonts w:ascii="Arial" w:hAnsi="Arial" w:cs="Arial"/>
          <w:b/>
        </w:rPr>
      </w:pPr>
      <w:r w:rsidRPr="00D77EF1">
        <w:rPr>
          <w:rFonts w:ascii="Arial" w:hAnsi="Arial" w:cs="Arial"/>
          <w:b/>
        </w:rPr>
        <w:t>Christina Wallace</w:t>
      </w:r>
      <w:r w:rsidR="002E7D86" w:rsidRPr="00D77EF1">
        <w:rPr>
          <w:rFonts w:ascii="Arial" w:hAnsi="Arial" w:cs="Arial"/>
          <w:b/>
        </w:rPr>
        <w:t xml:space="preserve"> </w:t>
      </w: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2E7D86" w:rsidRPr="00D77EF1" w:rsidRDefault="002E7D86" w:rsidP="002E7D86">
      <w:pPr>
        <w:pStyle w:val="TOCHeading"/>
        <w:rPr>
          <w:color w:val="auto"/>
        </w:rPr>
      </w:pPr>
      <w:r w:rsidRPr="00D77EF1">
        <w:rPr>
          <w:color w:val="auto"/>
        </w:rPr>
        <w:t>Cont</w:t>
      </w:r>
      <w:r w:rsidRPr="00D77EF1">
        <w:rPr>
          <w:rFonts w:ascii="Arial" w:hAnsi="Arial" w:cs="Arial"/>
          <w:color w:val="auto"/>
        </w:rPr>
        <w:t>en</w:t>
      </w:r>
      <w:r w:rsidRPr="00D77EF1">
        <w:rPr>
          <w:color w:val="auto"/>
        </w:rPr>
        <w:t>ts</w:t>
      </w:r>
    </w:p>
    <w:p w:rsidR="00B77CC8" w:rsidRPr="00D77EF1" w:rsidRDefault="00B77CC8" w:rsidP="00D77EF1">
      <w:pPr>
        <w:rPr>
          <w:rFonts w:ascii="Arial" w:hAnsi="Arial" w:cs="Arial"/>
          <w:sz w:val="24"/>
          <w:szCs w:val="24"/>
        </w:rPr>
      </w:pPr>
    </w:p>
    <w:p w:rsidR="00047997" w:rsidRDefault="00F67E91" w:rsidP="00047997">
      <w:pPr>
        <w:pStyle w:val="TOC1"/>
        <w:tabs>
          <w:tab w:val="left" w:pos="440"/>
          <w:tab w:val="right" w:leader="dot" w:pos="9016"/>
        </w:tabs>
        <w:rPr>
          <w:rFonts w:eastAsiaTheme="minorEastAsia"/>
          <w:noProof/>
          <w:lang w:eastAsia="en-GB"/>
        </w:rPr>
      </w:pPr>
      <w:r w:rsidRPr="00B77CC8">
        <w:rPr>
          <w:rFonts w:ascii="Arial" w:hAnsi="Arial" w:cs="Arial"/>
          <w:b/>
          <w:sz w:val="24"/>
          <w:szCs w:val="24"/>
        </w:rPr>
        <w:fldChar w:fldCharType="begin"/>
      </w:r>
      <w:r w:rsidRPr="00B77CC8">
        <w:rPr>
          <w:rFonts w:ascii="Arial" w:hAnsi="Arial" w:cs="Arial"/>
          <w:b/>
          <w:sz w:val="24"/>
          <w:szCs w:val="24"/>
        </w:rPr>
        <w:instrText xml:space="preserve"> TOC \o "1-1" \h \z \u </w:instrText>
      </w:r>
      <w:r w:rsidRPr="00B77CC8">
        <w:rPr>
          <w:rFonts w:ascii="Arial" w:hAnsi="Arial" w:cs="Arial"/>
          <w:b/>
          <w:sz w:val="24"/>
          <w:szCs w:val="24"/>
        </w:rPr>
        <w:fldChar w:fldCharType="separate"/>
      </w:r>
      <w:hyperlink w:anchor="_Toc5368692" w:history="1">
        <w:r w:rsidR="00047997" w:rsidRPr="00BC35C0">
          <w:rPr>
            <w:rStyle w:val="Hyperlink"/>
            <w:rFonts w:ascii="Arial" w:eastAsiaTheme="majorEastAsia" w:hAnsi="Arial" w:cs="Arial"/>
            <w:b/>
            <w:noProof/>
          </w:rPr>
          <w:t>1.</w:t>
        </w:r>
        <w:r w:rsidR="00047997">
          <w:rPr>
            <w:rFonts w:eastAsiaTheme="minorEastAsia"/>
            <w:noProof/>
            <w:lang w:eastAsia="en-GB"/>
          </w:rPr>
          <w:tab/>
        </w:r>
        <w:r w:rsidR="00047997" w:rsidRPr="00BC35C0">
          <w:rPr>
            <w:rStyle w:val="Hyperlink"/>
            <w:rFonts w:ascii="Arial" w:eastAsiaTheme="majorEastAsia" w:hAnsi="Arial" w:cs="Arial"/>
            <w:b/>
            <w:noProof/>
          </w:rPr>
          <w:t>Peter Senge identified five learning disciplines that he believes are the core of leadership in any learning organisation. What are these?</w:t>
        </w:r>
        <w:r w:rsidR="00047997">
          <w:rPr>
            <w:noProof/>
            <w:webHidden/>
          </w:rPr>
          <w:tab/>
        </w:r>
        <w:r w:rsidR="00047997">
          <w:rPr>
            <w:noProof/>
            <w:webHidden/>
          </w:rPr>
          <w:fldChar w:fldCharType="begin"/>
        </w:r>
        <w:r w:rsidR="00047997">
          <w:rPr>
            <w:noProof/>
            <w:webHidden/>
          </w:rPr>
          <w:instrText xml:space="preserve"> PAGEREF _Toc5368692 \h </w:instrText>
        </w:r>
        <w:r w:rsidR="00047997">
          <w:rPr>
            <w:noProof/>
            <w:webHidden/>
          </w:rPr>
        </w:r>
        <w:r w:rsidR="00047997">
          <w:rPr>
            <w:noProof/>
            <w:webHidden/>
          </w:rPr>
          <w:fldChar w:fldCharType="separate"/>
        </w:r>
        <w:r w:rsidR="00AA22C3">
          <w:rPr>
            <w:noProof/>
            <w:webHidden/>
          </w:rPr>
          <w:t>5</w:t>
        </w:r>
        <w:r w:rsidR="00047997">
          <w:rPr>
            <w:noProof/>
            <w:webHidden/>
          </w:rPr>
          <w:fldChar w:fldCharType="end"/>
        </w:r>
      </w:hyperlink>
    </w:p>
    <w:p w:rsidR="00047997" w:rsidRDefault="00047997">
      <w:pPr>
        <w:pStyle w:val="TOC1"/>
        <w:tabs>
          <w:tab w:val="left" w:pos="440"/>
          <w:tab w:val="right" w:leader="dot" w:pos="9016"/>
        </w:tabs>
        <w:rPr>
          <w:rFonts w:eastAsiaTheme="minorEastAsia"/>
          <w:noProof/>
          <w:lang w:eastAsia="en-GB"/>
        </w:rPr>
      </w:pPr>
      <w:hyperlink w:anchor="_Toc5368700" w:history="1">
        <w:r w:rsidRPr="00BC35C0">
          <w:rPr>
            <w:rStyle w:val="Hyperlink"/>
            <w:rFonts w:ascii="Arial" w:eastAsiaTheme="majorEastAsia" w:hAnsi="Arial" w:cs="Arial"/>
            <w:b/>
            <w:noProof/>
          </w:rPr>
          <w:t>2.</w:t>
        </w:r>
        <w:r>
          <w:rPr>
            <w:rFonts w:eastAsiaTheme="minorEastAsia"/>
            <w:noProof/>
            <w:lang w:eastAsia="en-GB"/>
          </w:rPr>
          <w:tab/>
        </w:r>
        <w:r w:rsidRPr="00BC35C0">
          <w:rPr>
            <w:rStyle w:val="Hyperlink"/>
            <w:rFonts w:ascii="Arial" w:eastAsiaTheme="majorEastAsia" w:hAnsi="Arial" w:cs="Arial"/>
            <w:b/>
            <w:noProof/>
          </w:rPr>
          <w:t>What is a personal vision? Explain three important steps involved in creating a personal vision?</w:t>
        </w:r>
        <w:r>
          <w:rPr>
            <w:noProof/>
            <w:webHidden/>
          </w:rPr>
          <w:tab/>
        </w:r>
        <w:r>
          <w:rPr>
            <w:noProof/>
            <w:webHidden/>
          </w:rPr>
          <w:fldChar w:fldCharType="begin"/>
        </w:r>
        <w:r>
          <w:rPr>
            <w:noProof/>
            <w:webHidden/>
          </w:rPr>
          <w:instrText xml:space="preserve"> PAGEREF _Toc5368700 \h </w:instrText>
        </w:r>
        <w:r>
          <w:rPr>
            <w:noProof/>
            <w:webHidden/>
          </w:rPr>
        </w:r>
        <w:r>
          <w:rPr>
            <w:noProof/>
            <w:webHidden/>
          </w:rPr>
          <w:fldChar w:fldCharType="separate"/>
        </w:r>
        <w:r w:rsidR="00AA22C3">
          <w:rPr>
            <w:noProof/>
            <w:webHidden/>
          </w:rPr>
          <w:t>6</w:t>
        </w:r>
        <w:r>
          <w:rPr>
            <w:noProof/>
            <w:webHidden/>
          </w:rPr>
          <w:fldChar w:fldCharType="end"/>
        </w:r>
      </w:hyperlink>
    </w:p>
    <w:p w:rsidR="00047997" w:rsidRDefault="00047997">
      <w:pPr>
        <w:pStyle w:val="TOC1"/>
        <w:tabs>
          <w:tab w:val="left" w:pos="440"/>
          <w:tab w:val="right" w:leader="dot" w:pos="9016"/>
        </w:tabs>
        <w:rPr>
          <w:rFonts w:eastAsiaTheme="minorEastAsia"/>
          <w:noProof/>
          <w:lang w:eastAsia="en-GB"/>
        </w:rPr>
      </w:pPr>
      <w:hyperlink w:anchor="_Toc5368711" w:history="1">
        <w:r w:rsidRPr="00BC35C0">
          <w:rPr>
            <w:rStyle w:val="Hyperlink"/>
            <w:rFonts w:ascii="Arial" w:eastAsiaTheme="majorEastAsia" w:hAnsi="Arial" w:cs="Arial"/>
            <w:b/>
            <w:noProof/>
          </w:rPr>
          <w:t>3.</w:t>
        </w:r>
        <w:r>
          <w:rPr>
            <w:rFonts w:eastAsiaTheme="minorEastAsia"/>
            <w:noProof/>
            <w:lang w:eastAsia="en-GB"/>
          </w:rPr>
          <w:tab/>
        </w:r>
        <w:r w:rsidRPr="00BC35C0">
          <w:rPr>
            <w:rStyle w:val="Hyperlink"/>
            <w:rFonts w:ascii="Arial" w:eastAsiaTheme="majorEastAsia" w:hAnsi="Arial" w:cs="Arial"/>
            <w:b/>
            <w:noProof/>
          </w:rPr>
          <w:t>Discuss Senge’s mental models with reference to effective leadership.</w:t>
        </w:r>
        <w:r>
          <w:rPr>
            <w:noProof/>
            <w:webHidden/>
          </w:rPr>
          <w:tab/>
        </w:r>
        <w:r>
          <w:rPr>
            <w:noProof/>
            <w:webHidden/>
          </w:rPr>
          <w:fldChar w:fldCharType="begin"/>
        </w:r>
        <w:r>
          <w:rPr>
            <w:noProof/>
            <w:webHidden/>
          </w:rPr>
          <w:instrText xml:space="preserve"> PAGEREF _Toc5368711 \h </w:instrText>
        </w:r>
        <w:r>
          <w:rPr>
            <w:noProof/>
            <w:webHidden/>
          </w:rPr>
        </w:r>
        <w:r>
          <w:rPr>
            <w:noProof/>
            <w:webHidden/>
          </w:rPr>
          <w:fldChar w:fldCharType="separate"/>
        </w:r>
        <w:r w:rsidR="00AA22C3">
          <w:rPr>
            <w:noProof/>
            <w:webHidden/>
          </w:rPr>
          <w:t>6</w:t>
        </w:r>
        <w:r>
          <w:rPr>
            <w:noProof/>
            <w:webHidden/>
          </w:rPr>
          <w:fldChar w:fldCharType="end"/>
        </w:r>
      </w:hyperlink>
    </w:p>
    <w:p w:rsidR="00047997" w:rsidRDefault="00047997">
      <w:pPr>
        <w:pStyle w:val="TOC1"/>
        <w:tabs>
          <w:tab w:val="left" w:pos="440"/>
          <w:tab w:val="right" w:leader="dot" w:pos="9016"/>
        </w:tabs>
        <w:rPr>
          <w:rFonts w:eastAsiaTheme="minorEastAsia"/>
          <w:noProof/>
          <w:lang w:eastAsia="en-GB"/>
        </w:rPr>
      </w:pPr>
      <w:hyperlink w:anchor="_Toc5368713" w:history="1">
        <w:r w:rsidRPr="00BC35C0">
          <w:rPr>
            <w:rStyle w:val="Hyperlink"/>
            <w:rFonts w:ascii="Arial" w:eastAsiaTheme="majorEastAsia" w:hAnsi="Arial" w:cs="Arial"/>
            <w:b/>
            <w:noProof/>
          </w:rPr>
          <w:t>4.</w:t>
        </w:r>
        <w:r>
          <w:rPr>
            <w:rFonts w:eastAsiaTheme="minorEastAsia"/>
            <w:noProof/>
            <w:lang w:eastAsia="en-GB"/>
          </w:rPr>
          <w:tab/>
        </w:r>
        <w:r w:rsidRPr="00BC35C0">
          <w:rPr>
            <w:rStyle w:val="Hyperlink"/>
            <w:rFonts w:ascii="Arial" w:eastAsiaTheme="majorEastAsia" w:hAnsi="Arial" w:cs="Arial"/>
            <w:b/>
            <w:noProof/>
          </w:rPr>
          <w:t>What are the five elements of skillful discussion as pointed out by Peter Senge</w:t>
        </w:r>
        <w:r>
          <w:rPr>
            <w:noProof/>
            <w:webHidden/>
          </w:rPr>
          <w:tab/>
        </w:r>
        <w:r>
          <w:rPr>
            <w:noProof/>
            <w:webHidden/>
          </w:rPr>
          <w:fldChar w:fldCharType="begin"/>
        </w:r>
        <w:r>
          <w:rPr>
            <w:noProof/>
            <w:webHidden/>
          </w:rPr>
          <w:instrText xml:space="preserve"> PAGEREF _Toc5368713 \h </w:instrText>
        </w:r>
        <w:r>
          <w:rPr>
            <w:noProof/>
            <w:webHidden/>
          </w:rPr>
        </w:r>
        <w:r>
          <w:rPr>
            <w:noProof/>
            <w:webHidden/>
          </w:rPr>
          <w:fldChar w:fldCharType="separate"/>
        </w:r>
        <w:r w:rsidR="00AA22C3">
          <w:rPr>
            <w:noProof/>
            <w:webHidden/>
          </w:rPr>
          <w:t>8</w:t>
        </w:r>
        <w:r>
          <w:rPr>
            <w:noProof/>
            <w:webHidden/>
          </w:rPr>
          <w:fldChar w:fldCharType="end"/>
        </w:r>
      </w:hyperlink>
    </w:p>
    <w:p w:rsidR="00047997" w:rsidRDefault="00047997">
      <w:pPr>
        <w:pStyle w:val="TOC1"/>
        <w:tabs>
          <w:tab w:val="right" w:leader="dot" w:pos="9016"/>
        </w:tabs>
        <w:rPr>
          <w:rFonts w:eastAsiaTheme="minorEastAsia"/>
          <w:noProof/>
          <w:lang w:eastAsia="en-GB"/>
        </w:rPr>
      </w:pPr>
      <w:hyperlink w:anchor="_Toc5368730" w:history="1">
        <w:r w:rsidRPr="00BC35C0">
          <w:rPr>
            <w:rStyle w:val="Hyperlink"/>
            <w:rFonts w:ascii="Arial" w:eastAsiaTheme="majorEastAsia" w:hAnsi="Arial" w:cs="Arial"/>
            <w:b/>
            <w:noProof/>
          </w:rPr>
          <w:t>Appendix</w:t>
        </w:r>
        <w:r>
          <w:rPr>
            <w:noProof/>
            <w:webHidden/>
          </w:rPr>
          <w:tab/>
        </w:r>
        <w:r>
          <w:rPr>
            <w:noProof/>
            <w:webHidden/>
          </w:rPr>
          <w:fldChar w:fldCharType="begin"/>
        </w:r>
        <w:r>
          <w:rPr>
            <w:noProof/>
            <w:webHidden/>
          </w:rPr>
          <w:instrText xml:space="preserve"> PAGEREF _Toc5368730 \h </w:instrText>
        </w:r>
        <w:r>
          <w:rPr>
            <w:noProof/>
            <w:webHidden/>
          </w:rPr>
        </w:r>
        <w:r>
          <w:rPr>
            <w:noProof/>
            <w:webHidden/>
          </w:rPr>
          <w:fldChar w:fldCharType="separate"/>
        </w:r>
        <w:r w:rsidR="00AA22C3">
          <w:rPr>
            <w:noProof/>
            <w:webHidden/>
          </w:rPr>
          <w:t>10</w:t>
        </w:r>
        <w:r>
          <w:rPr>
            <w:noProof/>
            <w:webHidden/>
          </w:rPr>
          <w:fldChar w:fldCharType="end"/>
        </w:r>
      </w:hyperlink>
    </w:p>
    <w:p w:rsidR="00D41783" w:rsidRDefault="00F67E91" w:rsidP="009D1E89">
      <w:pPr>
        <w:pStyle w:val="NoSpacing"/>
      </w:pPr>
      <w:r w:rsidRPr="00B77CC8">
        <w:rPr>
          <w:rFonts w:ascii="Arial" w:hAnsi="Arial" w:cs="Arial"/>
          <w:b/>
          <w:sz w:val="24"/>
          <w:szCs w:val="24"/>
        </w:rPr>
        <w:fldChar w:fldCharType="end"/>
      </w:r>
      <w:bookmarkStart w:id="0" w:name="_GoBack"/>
      <w:bookmarkEnd w:id="0"/>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F24C1A" w:rsidRDefault="00F24C1A" w:rsidP="00F24C1A">
      <w:pPr>
        <w:pStyle w:val="ListParagraph"/>
        <w:keepNext/>
        <w:keepLines/>
        <w:numPr>
          <w:ilvl w:val="0"/>
          <w:numId w:val="18"/>
        </w:numPr>
        <w:spacing w:before="240" w:after="0"/>
        <w:outlineLvl w:val="0"/>
        <w:rPr>
          <w:rFonts w:ascii="Arial" w:eastAsiaTheme="majorEastAsia" w:hAnsi="Arial" w:cs="Arial"/>
          <w:b/>
          <w:sz w:val="28"/>
          <w:szCs w:val="32"/>
        </w:rPr>
      </w:pPr>
      <w:bookmarkStart w:id="1" w:name="_Toc441485784"/>
      <w:bookmarkStart w:id="2" w:name="_Toc5368692"/>
      <w:r w:rsidRPr="00F24C1A">
        <w:rPr>
          <w:rFonts w:ascii="Arial" w:eastAsiaTheme="majorEastAsia" w:hAnsi="Arial" w:cs="Arial"/>
          <w:b/>
          <w:sz w:val="28"/>
          <w:szCs w:val="32"/>
        </w:rPr>
        <w:lastRenderedPageBreak/>
        <w:t xml:space="preserve">Peter </w:t>
      </w:r>
      <w:proofErr w:type="spellStart"/>
      <w:r w:rsidRPr="00F24C1A">
        <w:rPr>
          <w:rFonts w:ascii="Arial" w:eastAsiaTheme="majorEastAsia" w:hAnsi="Arial" w:cs="Arial"/>
          <w:b/>
          <w:sz w:val="28"/>
          <w:szCs w:val="32"/>
        </w:rPr>
        <w:t>Senge</w:t>
      </w:r>
      <w:proofErr w:type="spellEnd"/>
      <w:r w:rsidRPr="00F24C1A">
        <w:rPr>
          <w:rFonts w:ascii="Arial" w:eastAsiaTheme="majorEastAsia" w:hAnsi="Arial" w:cs="Arial"/>
          <w:b/>
          <w:sz w:val="28"/>
          <w:szCs w:val="32"/>
        </w:rPr>
        <w:t xml:space="preserve"> identified five learning disciplines that he believes are the core of leadership in any learning organisation. What are these</w:t>
      </w:r>
      <w:r w:rsidR="00B77CC8" w:rsidRPr="00F24C1A">
        <w:rPr>
          <w:rFonts w:ascii="Arial" w:eastAsiaTheme="majorEastAsia" w:hAnsi="Arial" w:cs="Arial"/>
          <w:b/>
          <w:sz w:val="28"/>
          <w:szCs w:val="32"/>
        </w:rPr>
        <w:t>?</w:t>
      </w:r>
      <w:bookmarkStart w:id="3" w:name="_Toc4164172"/>
      <w:bookmarkEnd w:id="1"/>
      <w:bookmarkEnd w:id="2"/>
    </w:p>
    <w:p w:rsidR="00442E80" w:rsidRDefault="00442E80" w:rsidP="00442E80">
      <w:pPr>
        <w:pStyle w:val="ListParagraph"/>
        <w:keepNext/>
        <w:keepLines/>
        <w:spacing w:before="240" w:after="0"/>
        <w:outlineLvl w:val="0"/>
        <w:rPr>
          <w:noProof/>
          <w:lang w:eastAsia="en-GB"/>
        </w:rPr>
      </w:pPr>
    </w:p>
    <w:p w:rsidR="00F24C1A" w:rsidRPr="00896FD4" w:rsidRDefault="00442E80" w:rsidP="00442E80">
      <w:pPr>
        <w:pStyle w:val="ListParagraph"/>
        <w:keepNext/>
        <w:keepLines/>
        <w:spacing w:before="240" w:after="0"/>
        <w:outlineLvl w:val="0"/>
        <w:rPr>
          <w:rFonts w:ascii="Arial" w:hAnsi="Arial" w:cs="Arial"/>
          <w:noProof/>
          <w:lang w:eastAsia="en-GB"/>
        </w:rPr>
      </w:pPr>
      <w:bookmarkStart w:id="4" w:name="_Toc5368693"/>
      <w:r w:rsidRPr="00896FD4">
        <w:rPr>
          <w:rFonts w:ascii="Arial" w:hAnsi="Arial" w:cs="Arial"/>
          <w:noProof/>
          <w:lang w:eastAsia="en-GB"/>
        </w:rPr>
        <w:t>Senge, P (1990) ident</w:t>
      </w:r>
      <w:r w:rsidR="00E8140E" w:rsidRPr="00896FD4">
        <w:rPr>
          <w:rFonts w:ascii="Arial" w:hAnsi="Arial" w:cs="Arial"/>
          <w:noProof/>
          <w:lang w:eastAsia="en-GB"/>
        </w:rPr>
        <w:t>ified five learning disciplines, he also states one-third of 500 companies will disappear within 15 years, and the average lifetime for the largest enterprises is approximately 40 years. It addresses the question how today’s organizations can experience continuous growth to perform better than its competitors.</w:t>
      </w:r>
      <w:bookmarkEnd w:id="4"/>
    </w:p>
    <w:p w:rsidR="00442E80" w:rsidRDefault="00442E80" w:rsidP="00F24C1A">
      <w:pPr>
        <w:keepNext/>
        <w:keepLines/>
        <w:spacing w:before="240" w:after="0"/>
        <w:outlineLvl w:val="0"/>
        <w:rPr>
          <w:noProof/>
          <w:lang w:eastAsia="en-GB"/>
        </w:rPr>
      </w:pPr>
      <w:bookmarkStart w:id="5" w:name="_Toc5368694"/>
      <w:r>
        <w:rPr>
          <w:noProof/>
          <w:lang w:eastAsia="en-GB"/>
        </w:rPr>
        <w:drawing>
          <wp:anchor distT="0" distB="0" distL="114300" distR="114300" simplePos="0" relativeHeight="251661312" behindDoc="1" locked="0" layoutInCell="1" allowOverlap="1">
            <wp:simplePos x="0" y="0"/>
            <wp:positionH relativeFrom="column">
              <wp:posOffset>1117600</wp:posOffset>
            </wp:positionH>
            <wp:positionV relativeFrom="paragraph">
              <wp:posOffset>29210</wp:posOffset>
            </wp:positionV>
            <wp:extent cx="3829050" cy="2432050"/>
            <wp:effectExtent l="0" t="57150" r="0" b="82550"/>
            <wp:wrapNone/>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bookmarkEnd w:id="5"/>
    </w:p>
    <w:p w:rsidR="00442E80" w:rsidRDefault="00442E80" w:rsidP="00F24C1A">
      <w:pPr>
        <w:keepNext/>
        <w:keepLines/>
        <w:spacing w:before="240" w:after="0"/>
        <w:outlineLvl w:val="0"/>
        <w:rPr>
          <w:noProof/>
          <w:lang w:eastAsia="en-GB"/>
        </w:rPr>
      </w:pPr>
    </w:p>
    <w:p w:rsidR="00442E80" w:rsidRDefault="00442E80" w:rsidP="00F24C1A">
      <w:pPr>
        <w:keepNext/>
        <w:keepLines/>
        <w:spacing w:before="240" w:after="0"/>
        <w:outlineLvl w:val="0"/>
        <w:rPr>
          <w:noProof/>
          <w:lang w:eastAsia="en-GB"/>
        </w:rPr>
      </w:pPr>
    </w:p>
    <w:p w:rsidR="00442E80" w:rsidRDefault="00442E80" w:rsidP="00F24C1A">
      <w:pPr>
        <w:keepNext/>
        <w:keepLines/>
        <w:spacing w:before="240" w:after="0"/>
        <w:outlineLvl w:val="0"/>
        <w:rPr>
          <w:noProof/>
          <w:lang w:eastAsia="en-GB"/>
        </w:rPr>
      </w:pPr>
    </w:p>
    <w:p w:rsidR="00442E80" w:rsidRDefault="00442E80" w:rsidP="00F24C1A">
      <w:pPr>
        <w:keepNext/>
        <w:keepLines/>
        <w:spacing w:before="240" w:after="0"/>
        <w:outlineLvl w:val="0"/>
        <w:rPr>
          <w:noProof/>
          <w:lang w:eastAsia="en-GB"/>
        </w:rPr>
      </w:pPr>
    </w:p>
    <w:p w:rsidR="00442E80" w:rsidRDefault="00442E80" w:rsidP="00F24C1A">
      <w:pPr>
        <w:keepNext/>
        <w:keepLines/>
        <w:spacing w:before="240" w:after="0"/>
        <w:outlineLvl w:val="0"/>
        <w:rPr>
          <w:noProof/>
          <w:lang w:eastAsia="en-GB"/>
        </w:rPr>
      </w:pPr>
    </w:p>
    <w:p w:rsidR="00442E80" w:rsidRDefault="00442E80" w:rsidP="00F24C1A">
      <w:pPr>
        <w:keepNext/>
        <w:keepLines/>
        <w:spacing w:before="240" w:after="0"/>
        <w:outlineLvl w:val="0"/>
        <w:rPr>
          <w:rFonts w:ascii="Arial" w:eastAsiaTheme="majorEastAsia" w:hAnsi="Arial" w:cs="Arial"/>
          <w:b/>
          <w:sz w:val="28"/>
          <w:szCs w:val="32"/>
        </w:rPr>
      </w:pPr>
    </w:p>
    <w:p w:rsidR="00442E80" w:rsidRPr="00896FD4" w:rsidRDefault="00797C4A" w:rsidP="00797C4A">
      <w:pPr>
        <w:keepNext/>
        <w:keepLines/>
        <w:spacing w:before="240" w:after="0"/>
        <w:ind w:left="720"/>
        <w:jc w:val="both"/>
        <w:outlineLvl w:val="0"/>
        <w:rPr>
          <w:rFonts w:ascii="Arial" w:hAnsi="Arial" w:cs="Arial"/>
          <w:noProof/>
          <w:lang w:eastAsia="en-GB"/>
        </w:rPr>
      </w:pPr>
      <w:bookmarkStart w:id="6" w:name="_Toc5368695"/>
      <w:r w:rsidRPr="00896FD4">
        <w:rPr>
          <w:rFonts w:ascii="Arial" w:hAnsi="Arial" w:cs="Arial"/>
          <w:noProof/>
          <w:lang w:eastAsia="en-GB"/>
        </w:rPr>
        <w:t xml:space="preserve">Building a shared vision: </w:t>
      </w:r>
      <w:r w:rsidR="00877772" w:rsidRPr="00896FD4">
        <w:rPr>
          <w:rFonts w:ascii="Arial" w:hAnsi="Arial" w:cs="Arial"/>
          <w:noProof/>
          <w:lang w:eastAsia="en-GB"/>
        </w:rPr>
        <w:t>Building a shared vision in organistations with employees should be through interaction as many leaders have therir own personal visions and they only way to create a shared vision is by finding the middle ground between the compaines visons and the eployees. The effect of sharing these visons is employees feel more valued ad invested to succeed.</w:t>
      </w:r>
      <w:bookmarkEnd w:id="6"/>
      <w:r w:rsidR="00877772" w:rsidRPr="00896FD4">
        <w:rPr>
          <w:rFonts w:ascii="Arial" w:hAnsi="Arial" w:cs="Arial"/>
          <w:noProof/>
          <w:lang w:eastAsia="en-GB"/>
        </w:rPr>
        <w:t xml:space="preserve"> </w:t>
      </w:r>
    </w:p>
    <w:p w:rsidR="006A523F" w:rsidRPr="00896FD4" w:rsidRDefault="00877772" w:rsidP="00797C4A">
      <w:pPr>
        <w:keepNext/>
        <w:keepLines/>
        <w:spacing w:before="240" w:after="0"/>
        <w:ind w:left="720"/>
        <w:jc w:val="both"/>
        <w:outlineLvl w:val="0"/>
        <w:rPr>
          <w:rFonts w:ascii="Arial" w:hAnsi="Arial" w:cs="Arial"/>
          <w:noProof/>
          <w:lang w:eastAsia="en-GB"/>
        </w:rPr>
      </w:pPr>
      <w:bookmarkStart w:id="7" w:name="_Toc5368696"/>
      <w:r w:rsidRPr="00896FD4">
        <w:rPr>
          <w:rFonts w:ascii="Arial" w:hAnsi="Arial" w:cs="Arial"/>
          <w:noProof/>
          <w:lang w:eastAsia="en-GB"/>
        </w:rPr>
        <w:t xml:space="preserve">Systems Thinking: This helps managers determine patterns of change in different situations. Systems thinking reflects proccess of an entire system rather then individaul issues, we as managers have to understand every action and erro accounts and can be correlated together. When managers then understand the corrcetaltion it enables </w:t>
      </w:r>
      <w:r w:rsidR="006A523F" w:rsidRPr="00896FD4">
        <w:rPr>
          <w:rFonts w:ascii="Arial" w:hAnsi="Arial" w:cs="Arial"/>
          <w:noProof/>
          <w:lang w:eastAsia="en-GB"/>
        </w:rPr>
        <w:t>them to see realtionships and patterns of change helping to mange the structe.</w:t>
      </w:r>
      <w:bookmarkEnd w:id="7"/>
      <w:r w:rsidR="006A523F" w:rsidRPr="00896FD4">
        <w:rPr>
          <w:rFonts w:ascii="Arial" w:hAnsi="Arial" w:cs="Arial"/>
          <w:noProof/>
          <w:lang w:eastAsia="en-GB"/>
        </w:rPr>
        <w:t xml:space="preserve"> </w:t>
      </w:r>
    </w:p>
    <w:p w:rsidR="006A523F" w:rsidRPr="00896FD4" w:rsidRDefault="006A523F" w:rsidP="006A523F">
      <w:pPr>
        <w:keepNext/>
        <w:keepLines/>
        <w:spacing w:before="240" w:after="0"/>
        <w:ind w:left="720"/>
        <w:jc w:val="both"/>
        <w:outlineLvl w:val="0"/>
        <w:rPr>
          <w:rFonts w:ascii="Arial" w:hAnsi="Arial" w:cs="Arial"/>
          <w:noProof/>
          <w:lang w:eastAsia="en-GB"/>
        </w:rPr>
      </w:pPr>
      <w:bookmarkStart w:id="8" w:name="_Toc5368697"/>
      <w:r w:rsidRPr="00896FD4">
        <w:rPr>
          <w:rFonts w:ascii="Arial" w:hAnsi="Arial" w:cs="Arial"/>
          <w:noProof/>
          <w:lang w:eastAsia="en-GB"/>
        </w:rPr>
        <w:t>Team Learning: To understand the dynamics of the team,  mainging their laerning with the primary impormtance being of the funtionality and how this creates good team working. It is vital for orgainastions to consider colleagues as a team and not rivals, this is one of the first step of intergration with a company and how colleagues can express their own personali</w:t>
      </w:r>
      <w:r w:rsidR="007F12C6" w:rsidRPr="00896FD4">
        <w:rPr>
          <w:rFonts w:ascii="Arial" w:hAnsi="Arial" w:cs="Arial"/>
          <w:noProof/>
          <w:lang w:eastAsia="en-GB"/>
        </w:rPr>
        <w:t>ty. All working enviorments should be somewhere they feel safe where honest mistaken can be forgivin.</w:t>
      </w:r>
      <w:bookmarkEnd w:id="8"/>
      <w:r w:rsidR="007F12C6" w:rsidRPr="00896FD4">
        <w:rPr>
          <w:rFonts w:ascii="Arial" w:hAnsi="Arial" w:cs="Arial"/>
          <w:noProof/>
          <w:lang w:eastAsia="en-GB"/>
        </w:rPr>
        <w:t xml:space="preserve"> </w:t>
      </w:r>
    </w:p>
    <w:p w:rsidR="007F12C6" w:rsidRPr="00896FD4" w:rsidRDefault="007F12C6" w:rsidP="006A523F">
      <w:pPr>
        <w:keepNext/>
        <w:keepLines/>
        <w:spacing w:before="240" w:after="0"/>
        <w:ind w:left="720"/>
        <w:jc w:val="both"/>
        <w:outlineLvl w:val="0"/>
        <w:rPr>
          <w:rFonts w:ascii="Arial" w:hAnsi="Arial" w:cs="Arial"/>
          <w:noProof/>
          <w:lang w:eastAsia="en-GB"/>
        </w:rPr>
      </w:pPr>
      <w:bookmarkStart w:id="9" w:name="_Toc5368698"/>
      <w:r w:rsidRPr="00896FD4">
        <w:rPr>
          <w:rFonts w:ascii="Arial" w:hAnsi="Arial" w:cs="Arial"/>
          <w:noProof/>
          <w:lang w:eastAsia="en-GB"/>
        </w:rPr>
        <w:t xml:space="preserve">Mental Models: </w:t>
      </w:r>
      <w:r w:rsidR="00A55392" w:rsidRPr="00896FD4">
        <w:rPr>
          <w:rFonts w:ascii="Arial" w:hAnsi="Arial" w:cs="Arial"/>
          <w:noProof/>
          <w:lang w:eastAsia="en-GB"/>
        </w:rPr>
        <w:t xml:space="preserve">Senge, P (1990) suggests employess must identify the values if the company and what the business is all about. Understanding who we are enables us to vision were we are and our furture devlopment. </w:t>
      </w:r>
      <w:r w:rsidR="009C0542" w:rsidRPr="00896FD4">
        <w:rPr>
          <w:rFonts w:ascii="Arial" w:hAnsi="Arial" w:cs="Arial"/>
          <w:noProof/>
          <w:lang w:eastAsia="en-GB"/>
        </w:rPr>
        <w:t>The most successful compaines who learn and devlop and also look at new models and their competitors.</w:t>
      </w:r>
      <w:bookmarkEnd w:id="9"/>
      <w:r w:rsidR="009C0542" w:rsidRPr="00896FD4">
        <w:rPr>
          <w:rFonts w:ascii="Arial" w:hAnsi="Arial" w:cs="Arial"/>
          <w:noProof/>
          <w:lang w:eastAsia="en-GB"/>
        </w:rPr>
        <w:t xml:space="preserve"> </w:t>
      </w:r>
    </w:p>
    <w:p w:rsidR="00151AEB" w:rsidRPr="00896FD4" w:rsidRDefault="009C0542" w:rsidP="00151AEB">
      <w:pPr>
        <w:keepNext/>
        <w:keepLines/>
        <w:spacing w:before="240" w:after="0"/>
        <w:ind w:left="720"/>
        <w:jc w:val="both"/>
        <w:outlineLvl w:val="0"/>
        <w:rPr>
          <w:rFonts w:ascii="Arial" w:hAnsi="Arial" w:cs="Arial"/>
          <w:noProof/>
          <w:lang w:eastAsia="en-GB"/>
        </w:rPr>
      </w:pPr>
      <w:bookmarkStart w:id="10" w:name="_Toc5368699"/>
      <w:r w:rsidRPr="00896FD4">
        <w:rPr>
          <w:rFonts w:ascii="Arial" w:hAnsi="Arial" w:cs="Arial"/>
          <w:noProof/>
          <w:lang w:eastAsia="en-GB"/>
        </w:rPr>
        <w:lastRenderedPageBreak/>
        <w:t xml:space="preserve">Personal Mastery: </w:t>
      </w:r>
      <w:r w:rsidR="00ED3EEA" w:rsidRPr="00896FD4">
        <w:rPr>
          <w:rFonts w:ascii="Arial" w:hAnsi="Arial" w:cs="Arial"/>
          <w:noProof/>
          <w:lang w:eastAsia="en-GB"/>
        </w:rPr>
        <w:t>Th</w:t>
      </w:r>
      <w:r w:rsidR="00151AEB" w:rsidRPr="00896FD4">
        <w:rPr>
          <w:rFonts w:ascii="Arial" w:hAnsi="Arial" w:cs="Arial"/>
          <w:noProof/>
          <w:lang w:eastAsia="en-GB"/>
        </w:rPr>
        <w:t>is occours when indivuals work</w:t>
      </w:r>
      <w:r w:rsidR="00ED3EEA" w:rsidRPr="00896FD4">
        <w:rPr>
          <w:rFonts w:ascii="Arial" w:hAnsi="Arial" w:cs="Arial"/>
          <w:noProof/>
          <w:lang w:eastAsia="en-GB"/>
        </w:rPr>
        <w:t xml:space="preserve"> towards their own goals and visons, this combined the accurate perception of reality increasings employess performance.</w:t>
      </w:r>
      <w:bookmarkEnd w:id="10"/>
      <w:r w:rsidR="00ED3EEA" w:rsidRPr="00896FD4">
        <w:rPr>
          <w:rFonts w:ascii="Arial" w:hAnsi="Arial" w:cs="Arial"/>
          <w:noProof/>
          <w:lang w:eastAsia="en-GB"/>
        </w:rPr>
        <w:t xml:space="preserve"> </w:t>
      </w:r>
    </w:p>
    <w:p w:rsidR="00D77EF1" w:rsidRPr="00151AEB" w:rsidRDefault="00F24C1A" w:rsidP="00F24C1A">
      <w:pPr>
        <w:pStyle w:val="ListParagraph"/>
        <w:keepNext/>
        <w:keepLines/>
        <w:numPr>
          <w:ilvl w:val="0"/>
          <w:numId w:val="18"/>
        </w:numPr>
        <w:spacing w:before="240" w:after="0"/>
        <w:outlineLvl w:val="0"/>
        <w:rPr>
          <w:rStyle w:val="ilfuvd"/>
          <w:rFonts w:ascii="Arial" w:eastAsiaTheme="majorEastAsia" w:hAnsi="Arial" w:cs="Arial"/>
          <w:b/>
          <w:sz w:val="28"/>
          <w:szCs w:val="32"/>
        </w:rPr>
      </w:pPr>
      <w:bookmarkStart w:id="11" w:name="_Toc5368700"/>
      <w:r w:rsidRPr="00F24C1A">
        <w:rPr>
          <w:rFonts w:ascii="Arial" w:eastAsiaTheme="majorEastAsia" w:hAnsi="Arial" w:cs="Arial"/>
          <w:b/>
          <w:sz w:val="28"/>
          <w:szCs w:val="32"/>
        </w:rPr>
        <w:t>What is a personal vision? Explain three important steps involved in creating a personal vision?</w:t>
      </w:r>
      <w:bookmarkEnd w:id="3"/>
      <w:bookmarkEnd w:id="11"/>
      <w:r w:rsidR="006515F0" w:rsidRPr="00F24C1A">
        <w:rPr>
          <w:rStyle w:val="ilfuvd"/>
          <w:rFonts w:ascii="Arial" w:hAnsi="Arial" w:cs="Arial"/>
          <w:color w:val="222222"/>
        </w:rPr>
        <w:t xml:space="preserve"> </w:t>
      </w:r>
    </w:p>
    <w:p w:rsidR="00151AEB" w:rsidRPr="00896FD4" w:rsidRDefault="00151AEB" w:rsidP="00151AEB">
      <w:pPr>
        <w:pStyle w:val="ListParagraph"/>
        <w:keepNext/>
        <w:keepLines/>
        <w:spacing w:before="240" w:after="0"/>
        <w:outlineLvl w:val="0"/>
        <w:rPr>
          <w:rStyle w:val="ilfuvd"/>
          <w:rFonts w:ascii="Arial" w:eastAsiaTheme="majorEastAsia" w:hAnsi="Arial" w:cs="Arial"/>
          <w:b/>
          <w:sz w:val="28"/>
          <w:szCs w:val="32"/>
        </w:rPr>
      </w:pPr>
    </w:p>
    <w:p w:rsidR="0002112F" w:rsidRDefault="00151AEB" w:rsidP="00896FD4">
      <w:pPr>
        <w:pStyle w:val="ListParagraph"/>
        <w:keepNext/>
        <w:keepLines/>
        <w:spacing w:before="240" w:after="0"/>
        <w:outlineLvl w:val="0"/>
        <w:rPr>
          <w:rFonts w:ascii="Arial" w:hAnsi="Arial" w:cs="Arial"/>
          <w:noProof/>
          <w:lang w:eastAsia="en-GB"/>
        </w:rPr>
      </w:pPr>
      <w:bookmarkStart w:id="12" w:name="_Toc5368701"/>
      <w:r w:rsidRPr="00896FD4">
        <w:rPr>
          <w:rFonts w:ascii="Arial" w:hAnsi="Arial" w:cs="Arial"/>
          <w:noProof/>
          <w:lang w:eastAsia="en-GB"/>
        </w:rPr>
        <w:t xml:space="preserve">Having </w:t>
      </w:r>
      <w:r w:rsidR="005942FD" w:rsidRPr="00896FD4">
        <w:rPr>
          <w:rFonts w:ascii="Arial" w:hAnsi="Arial" w:cs="Arial"/>
          <w:noProof/>
          <w:lang w:eastAsia="en-GB"/>
        </w:rPr>
        <w:t xml:space="preserve">awareness of your own vision is is extremly important, as your vision is a mental picture of the way things could </w:t>
      </w:r>
      <w:r w:rsidR="0002112F" w:rsidRPr="00896FD4">
        <w:rPr>
          <w:rFonts w:ascii="Arial" w:hAnsi="Arial" w:cs="Arial"/>
          <w:noProof/>
          <w:lang w:eastAsia="en-GB"/>
        </w:rPr>
        <w:t>look in the future. However sometimes  people find it hard to create a personal vision that can be articulated. This can be due to some concepts we hold are from the past – this is also discussed in Peter Senge’s work.</w:t>
      </w:r>
      <w:bookmarkEnd w:id="12"/>
    </w:p>
    <w:p w:rsidR="00896FD4" w:rsidRPr="00896FD4" w:rsidRDefault="00896FD4" w:rsidP="00896FD4">
      <w:pPr>
        <w:pStyle w:val="ListParagraph"/>
        <w:keepNext/>
        <w:keepLines/>
        <w:spacing w:before="240" w:after="0"/>
        <w:outlineLvl w:val="0"/>
        <w:rPr>
          <w:rFonts w:ascii="Arial" w:hAnsi="Arial" w:cs="Arial"/>
          <w:noProof/>
          <w:lang w:eastAsia="en-GB"/>
        </w:rPr>
      </w:pPr>
    </w:p>
    <w:p w:rsidR="0002112F" w:rsidRPr="00896FD4" w:rsidRDefault="0002112F" w:rsidP="0002112F">
      <w:pPr>
        <w:pStyle w:val="ListParagraph"/>
        <w:keepNext/>
        <w:keepLines/>
        <w:spacing w:before="240" w:after="0" w:line="240" w:lineRule="auto"/>
        <w:outlineLvl w:val="0"/>
        <w:rPr>
          <w:rFonts w:ascii="Arial" w:hAnsi="Arial" w:cs="Arial"/>
          <w:noProof/>
          <w:lang w:eastAsia="en-GB"/>
        </w:rPr>
      </w:pPr>
      <w:bookmarkStart w:id="13" w:name="_Toc5368702"/>
      <w:r w:rsidRPr="00896FD4">
        <w:rPr>
          <w:rFonts w:ascii="Arial" w:hAnsi="Arial" w:cs="Arial"/>
          <w:noProof/>
          <w:lang w:eastAsia="en-GB"/>
        </w:rPr>
        <w:t>“Peter Senge, and others point out that a powerful vision can help you succeed far beyond where you'd be without one. That vision can propel you and inspire those around you to reach their own dreams. I've learned in my own life and in working as a psychologist that if you don't identify your vision, others will plan and direct your life for you” Serge, P (1990)</w:t>
      </w:r>
      <w:bookmarkEnd w:id="13"/>
    </w:p>
    <w:p w:rsidR="0002112F" w:rsidRDefault="0002112F" w:rsidP="0002112F">
      <w:pPr>
        <w:pStyle w:val="ListParagraph"/>
        <w:keepNext/>
        <w:keepLines/>
        <w:spacing w:before="240" w:after="0"/>
        <w:outlineLvl w:val="0"/>
        <w:rPr>
          <w:noProof/>
          <w:lang w:eastAsia="en-GB"/>
        </w:rPr>
      </w:pPr>
    </w:p>
    <w:p w:rsidR="0002112F" w:rsidRDefault="00896FD4" w:rsidP="0002112F">
      <w:pPr>
        <w:pStyle w:val="ListParagraph"/>
        <w:keepNext/>
        <w:keepLines/>
        <w:spacing w:before="240" w:after="0"/>
        <w:outlineLvl w:val="0"/>
        <w:rPr>
          <w:rFonts w:ascii="Arial" w:hAnsi="Arial" w:cs="Arial"/>
          <w:noProof/>
          <w:lang w:eastAsia="en-GB"/>
        </w:rPr>
      </w:pPr>
      <w:bookmarkStart w:id="14" w:name="_Toc5368703"/>
      <w:r w:rsidRPr="00896FD4">
        <w:rPr>
          <w:rFonts w:ascii="Arial" w:hAnsi="Arial" w:cs="Arial"/>
          <w:noProof/>
          <w:lang w:eastAsia="en-GB"/>
        </w:rPr>
        <w:t>There are three important steps to creating your personal vision</w:t>
      </w:r>
      <w:r>
        <w:rPr>
          <w:rFonts w:ascii="Arial" w:hAnsi="Arial" w:cs="Arial"/>
          <w:noProof/>
          <w:lang w:eastAsia="en-GB"/>
        </w:rPr>
        <w:t>:</w:t>
      </w:r>
      <w:bookmarkEnd w:id="14"/>
    </w:p>
    <w:p w:rsidR="00EF0F6B" w:rsidRDefault="00EF0F6B" w:rsidP="0002112F">
      <w:pPr>
        <w:pStyle w:val="ListParagraph"/>
        <w:keepNext/>
        <w:keepLines/>
        <w:spacing w:before="240" w:after="0"/>
        <w:outlineLvl w:val="0"/>
        <w:rPr>
          <w:rFonts w:ascii="Arial" w:hAnsi="Arial" w:cs="Arial"/>
          <w:noProof/>
          <w:lang w:eastAsia="en-GB"/>
        </w:rPr>
      </w:pPr>
    </w:p>
    <w:p w:rsidR="00896FD4" w:rsidRDefault="00CE2628" w:rsidP="00CE2628">
      <w:pPr>
        <w:pStyle w:val="ListParagraph"/>
        <w:keepNext/>
        <w:keepLines/>
        <w:spacing w:before="240" w:after="0"/>
        <w:outlineLvl w:val="0"/>
        <w:rPr>
          <w:rFonts w:ascii="Arial" w:hAnsi="Arial" w:cs="Arial"/>
          <w:noProof/>
          <w:lang w:eastAsia="en-GB"/>
        </w:rPr>
      </w:pPr>
      <w:bookmarkStart w:id="15" w:name="_Toc5368704"/>
      <w:r w:rsidRPr="00CE2628">
        <w:rPr>
          <w:rFonts w:ascii="Arial" w:hAnsi="Arial" w:cs="Arial"/>
          <w:i/>
          <w:noProof/>
          <w:color w:val="86BC25" w:themeColor="accent1"/>
          <w:lang w:eastAsia="en-GB"/>
        </w:rPr>
        <w:t>Step 1.</w:t>
      </w:r>
      <w:r w:rsidRPr="00CE2628">
        <w:rPr>
          <w:rFonts w:ascii="Arial" w:hAnsi="Arial" w:cs="Arial"/>
          <w:noProof/>
          <w:color w:val="86BC25" w:themeColor="accent1"/>
          <w:lang w:eastAsia="en-GB"/>
        </w:rPr>
        <w:t xml:space="preserve"> </w:t>
      </w:r>
      <w:r w:rsidR="00EF0F6B">
        <w:rPr>
          <w:rFonts w:ascii="Arial" w:hAnsi="Arial" w:cs="Arial"/>
          <w:noProof/>
          <w:lang w:eastAsia="en-GB"/>
        </w:rPr>
        <w:t xml:space="preserve">Identify Values – Look at some common values and choose ten which you feel are the most impostnat to you. </w:t>
      </w:r>
      <w:r>
        <w:rPr>
          <w:rFonts w:ascii="Arial" w:hAnsi="Arial" w:cs="Arial"/>
          <w:noProof/>
          <w:lang w:eastAsia="en-GB"/>
        </w:rPr>
        <w:t>Then condesnse these down to 5 as our brains cannont focus on too many things at once. Next reduce these further to only 3 (these should be core to you)</w:t>
      </w:r>
      <w:bookmarkEnd w:id="15"/>
      <w:r>
        <w:rPr>
          <w:rFonts w:ascii="Arial" w:hAnsi="Arial" w:cs="Arial"/>
          <w:noProof/>
          <w:lang w:eastAsia="en-GB"/>
        </w:rPr>
        <w:t xml:space="preserve"> </w:t>
      </w:r>
    </w:p>
    <w:p w:rsidR="00CE2628" w:rsidRPr="00CE2628" w:rsidRDefault="00CE2628" w:rsidP="00CE2628">
      <w:pPr>
        <w:pStyle w:val="ListParagraph"/>
        <w:keepNext/>
        <w:keepLines/>
        <w:spacing w:before="240" w:after="0"/>
        <w:outlineLvl w:val="0"/>
        <w:rPr>
          <w:rFonts w:ascii="Arial" w:hAnsi="Arial" w:cs="Arial"/>
          <w:noProof/>
          <w:lang w:eastAsia="en-GB"/>
        </w:rPr>
      </w:pPr>
      <w:bookmarkStart w:id="16" w:name="_Toc5368705"/>
      <w:r w:rsidRPr="00CE2628">
        <w:rPr>
          <w:rFonts w:ascii="Arial" w:hAnsi="Arial" w:cs="Arial"/>
          <w:i/>
          <w:noProof/>
          <w:color w:val="86BC25" w:themeColor="accent1"/>
          <w:lang w:eastAsia="en-GB"/>
        </w:rPr>
        <w:t>Step 2.</w:t>
      </w:r>
      <w:r w:rsidRPr="00CE2628">
        <w:rPr>
          <w:rFonts w:ascii="Arial" w:hAnsi="Arial" w:cs="Arial"/>
          <w:noProof/>
          <w:color w:val="86BC25" w:themeColor="accent1"/>
          <w:lang w:eastAsia="en-GB"/>
        </w:rPr>
        <w:t xml:space="preserve"> </w:t>
      </w:r>
      <w:r w:rsidRPr="00CE2628">
        <w:rPr>
          <w:rFonts w:ascii="Arial" w:hAnsi="Arial" w:cs="Arial"/>
          <w:noProof/>
          <w:lang w:eastAsia="en-GB"/>
        </w:rPr>
        <w:t>Define your values – Outline what you think success would look like for these</w:t>
      </w:r>
      <w:bookmarkEnd w:id="16"/>
    </w:p>
    <w:p w:rsidR="00F24C1A" w:rsidRDefault="00CE2628" w:rsidP="00A801DE">
      <w:pPr>
        <w:pStyle w:val="ListParagraph"/>
        <w:keepNext/>
        <w:keepLines/>
        <w:spacing w:before="240" w:after="0"/>
        <w:outlineLvl w:val="0"/>
        <w:rPr>
          <w:rFonts w:ascii="Arial" w:hAnsi="Arial" w:cs="Arial"/>
          <w:noProof/>
          <w:lang w:eastAsia="en-GB"/>
        </w:rPr>
      </w:pPr>
      <w:bookmarkStart w:id="17" w:name="_Toc5368706"/>
      <w:r w:rsidRPr="00CE2628">
        <w:rPr>
          <w:rFonts w:ascii="Arial" w:hAnsi="Arial" w:cs="Arial"/>
          <w:i/>
          <w:noProof/>
          <w:color w:val="86BC25" w:themeColor="accent1"/>
          <w:lang w:eastAsia="en-GB"/>
        </w:rPr>
        <w:t>Step 3.</w:t>
      </w:r>
      <w:r w:rsidRPr="00CE2628">
        <w:rPr>
          <w:rFonts w:ascii="Arial" w:hAnsi="Arial" w:cs="Arial"/>
          <w:noProof/>
          <w:color w:val="86BC25" w:themeColor="accent1"/>
          <w:lang w:eastAsia="en-GB"/>
        </w:rPr>
        <w:t xml:space="preserve"> </w:t>
      </w:r>
      <w:r>
        <w:rPr>
          <w:rFonts w:ascii="Arial" w:hAnsi="Arial" w:cs="Arial"/>
          <w:noProof/>
          <w:lang w:eastAsia="en-GB"/>
        </w:rPr>
        <w:t xml:space="preserve">Put it All together – Bring </w:t>
      </w:r>
      <w:r w:rsidR="00A801DE">
        <w:rPr>
          <w:rFonts w:ascii="Arial" w:hAnsi="Arial" w:cs="Arial"/>
          <w:noProof/>
          <w:lang w:eastAsia="en-GB"/>
        </w:rPr>
        <w:t>all three together to create one paragragh, you can of course go back and amend or re-evalutae or even rework some sentances. You should always remember your paragrapgh should be a reflection of your persaonla thoughts.</w:t>
      </w:r>
      <w:bookmarkEnd w:id="17"/>
      <w:r w:rsidR="00A801DE">
        <w:rPr>
          <w:rFonts w:ascii="Arial" w:hAnsi="Arial" w:cs="Arial"/>
          <w:noProof/>
          <w:lang w:eastAsia="en-GB"/>
        </w:rPr>
        <w:t xml:space="preserve"> </w:t>
      </w:r>
    </w:p>
    <w:p w:rsidR="00A801DE" w:rsidRDefault="00A801DE" w:rsidP="00A801DE">
      <w:pPr>
        <w:pStyle w:val="ListParagraph"/>
        <w:keepNext/>
        <w:keepLines/>
        <w:spacing w:before="240" w:after="0"/>
        <w:outlineLvl w:val="0"/>
        <w:rPr>
          <w:rFonts w:ascii="Arial" w:hAnsi="Arial" w:cs="Arial"/>
          <w:noProof/>
          <w:lang w:eastAsia="en-GB"/>
        </w:rPr>
      </w:pPr>
    </w:p>
    <w:p w:rsidR="00BE6F0E" w:rsidRDefault="00BE6F0E" w:rsidP="00BE6F0E">
      <w:pPr>
        <w:pStyle w:val="ListParagraph"/>
        <w:keepNext/>
        <w:keepLines/>
        <w:spacing w:before="240" w:after="0"/>
        <w:outlineLvl w:val="0"/>
        <w:rPr>
          <w:rFonts w:ascii="Arial" w:hAnsi="Arial" w:cs="Arial"/>
          <w:noProof/>
          <w:lang w:eastAsia="en-GB"/>
        </w:rPr>
      </w:pPr>
      <w:bookmarkStart w:id="18" w:name="_Toc5368707"/>
      <w:r>
        <w:rPr>
          <w:rFonts w:ascii="Arial" w:hAnsi="Arial" w:cs="Arial"/>
          <w:noProof/>
          <w:lang w:eastAsia="en-GB"/>
        </w:rPr>
        <w:t>Personal vision is how you commit to living your life therfore the above is really all about you as the most important thing is to understand your abilties, personality, values, goals and skills/ experince. If you have a personal vision you can:</w:t>
      </w:r>
      <w:bookmarkEnd w:id="18"/>
    </w:p>
    <w:p w:rsidR="00BE6F0E" w:rsidRDefault="00BE6F0E" w:rsidP="00BE6F0E">
      <w:pPr>
        <w:pStyle w:val="ListParagraph"/>
        <w:keepNext/>
        <w:keepLines/>
        <w:numPr>
          <w:ilvl w:val="0"/>
          <w:numId w:val="20"/>
        </w:numPr>
        <w:spacing w:before="240" w:after="0"/>
        <w:outlineLvl w:val="0"/>
        <w:rPr>
          <w:rFonts w:ascii="Arial" w:hAnsi="Arial" w:cs="Arial"/>
          <w:noProof/>
          <w:lang w:eastAsia="en-GB"/>
        </w:rPr>
      </w:pPr>
      <w:bookmarkStart w:id="19" w:name="_Toc5368708"/>
      <w:r>
        <w:rPr>
          <w:rFonts w:ascii="Arial" w:hAnsi="Arial" w:cs="Arial"/>
          <w:noProof/>
          <w:lang w:eastAsia="en-GB"/>
        </w:rPr>
        <w:t>Have a guide for decions</w:t>
      </w:r>
      <w:bookmarkEnd w:id="19"/>
      <w:r>
        <w:rPr>
          <w:rFonts w:ascii="Arial" w:hAnsi="Arial" w:cs="Arial"/>
          <w:noProof/>
          <w:lang w:eastAsia="en-GB"/>
        </w:rPr>
        <w:t xml:space="preserve"> </w:t>
      </w:r>
    </w:p>
    <w:p w:rsidR="00BE6F0E" w:rsidRDefault="00BE6F0E" w:rsidP="00BE6F0E">
      <w:pPr>
        <w:pStyle w:val="ListParagraph"/>
        <w:keepNext/>
        <w:keepLines/>
        <w:numPr>
          <w:ilvl w:val="0"/>
          <w:numId w:val="20"/>
        </w:numPr>
        <w:spacing w:before="240" w:after="0"/>
        <w:outlineLvl w:val="0"/>
        <w:rPr>
          <w:rFonts w:ascii="Arial" w:hAnsi="Arial" w:cs="Arial"/>
          <w:noProof/>
          <w:lang w:eastAsia="en-GB"/>
        </w:rPr>
      </w:pPr>
      <w:bookmarkStart w:id="20" w:name="_Toc5368709"/>
      <w:r>
        <w:rPr>
          <w:rFonts w:ascii="Arial" w:hAnsi="Arial" w:cs="Arial"/>
          <w:noProof/>
          <w:lang w:eastAsia="en-GB"/>
        </w:rPr>
        <w:t>Becoming driven</w:t>
      </w:r>
      <w:bookmarkEnd w:id="20"/>
      <w:r>
        <w:rPr>
          <w:rFonts w:ascii="Arial" w:hAnsi="Arial" w:cs="Arial"/>
          <w:noProof/>
          <w:lang w:eastAsia="en-GB"/>
        </w:rPr>
        <w:t xml:space="preserve"> </w:t>
      </w:r>
    </w:p>
    <w:p w:rsidR="00BE6F0E" w:rsidRPr="00BE6F0E" w:rsidRDefault="00BE6F0E" w:rsidP="00BE6F0E">
      <w:pPr>
        <w:pStyle w:val="ListParagraph"/>
        <w:keepNext/>
        <w:keepLines/>
        <w:numPr>
          <w:ilvl w:val="0"/>
          <w:numId w:val="20"/>
        </w:numPr>
        <w:spacing w:before="240" w:after="0"/>
        <w:outlineLvl w:val="0"/>
        <w:rPr>
          <w:rFonts w:ascii="Arial" w:hAnsi="Arial" w:cs="Arial"/>
          <w:noProof/>
          <w:lang w:eastAsia="en-GB"/>
        </w:rPr>
      </w:pPr>
      <w:bookmarkStart w:id="21" w:name="_Toc5368710"/>
      <w:r>
        <w:rPr>
          <w:rFonts w:ascii="Arial" w:hAnsi="Arial" w:cs="Arial"/>
          <w:noProof/>
          <w:lang w:eastAsia="en-GB"/>
        </w:rPr>
        <w:t>Thinking long-term</w:t>
      </w:r>
      <w:bookmarkEnd w:id="21"/>
      <w:r>
        <w:rPr>
          <w:rFonts w:ascii="Arial" w:hAnsi="Arial" w:cs="Arial"/>
          <w:noProof/>
          <w:lang w:eastAsia="en-GB"/>
        </w:rPr>
        <w:t xml:space="preserve"> </w:t>
      </w:r>
    </w:p>
    <w:p w:rsidR="00A801DE" w:rsidRPr="00A801DE" w:rsidRDefault="00A801DE" w:rsidP="00A801DE">
      <w:pPr>
        <w:pStyle w:val="ListParagraph"/>
        <w:keepNext/>
        <w:keepLines/>
        <w:spacing w:before="240" w:after="0"/>
        <w:outlineLvl w:val="0"/>
        <w:rPr>
          <w:rFonts w:ascii="Arial" w:hAnsi="Arial" w:cs="Arial"/>
          <w:noProof/>
          <w:lang w:eastAsia="en-GB"/>
        </w:rPr>
      </w:pPr>
    </w:p>
    <w:p w:rsidR="00D77EF1" w:rsidRDefault="00F24C1A" w:rsidP="00F24C1A">
      <w:pPr>
        <w:pStyle w:val="ListParagraph"/>
        <w:keepNext/>
        <w:keepLines/>
        <w:numPr>
          <w:ilvl w:val="0"/>
          <w:numId w:val="18"/>
        </w:numPr>
        <w:spacing w:before="240" w:after="0"/>
        <w:outlineLvl w:val="0"/>
        <w:rPr>
          <w:rFonts w:ascii="Arial" w:eastAsiaTheme="majorEastAsia" w:hAnsi="Arial" w:cs="Arial"/>
          <w:b/>
          <w:sz w:val="28"/>
          <w:szCs w:val="32"/>
        </w:rPr>
      </w:pPr>
      <w:bookmarkStart w:id="22" w:name="_Toc5368711"/>
      <w:r w:rsidRPr="00F24C1A">
        <w:rPr>
          <w:rFonts w:ascii="Arial" w:eastAsiaTheme="majorEastAsia" w:hAnsi="Arial" w:cs="Arial"/>
          <w:b/>
          <w:sz w:val="28"/>
          <w:szCs w:val="32"/>
        </w:rPr>
        <w:t xml:space="preserve">Discuss </w:t>
      </w:r>
      <w:proofErr w:type="spellStart"/>
      <w:r w:rsidRPr="00F24C1A">
        <w:rPr>
          <w:rFonts w:ascii="Arial" w:eastAsiaTheme="majorEastAsia" w:hAnsi="Arial" w:cs="Arial"/>
          <w:b/>
          <w:sz w:val="28"/>
          <w:szCs w:val="32"/>
        </w:rPr>
        <w:t>Senge’s</w:t>
      </w:r>
      <w:proofErr w:type="spellEnd"/>
      <w:r w:rsidRPr="00F24C1A">
        <w:rPr>
          <w:rFonts w:ascii="Arial" w:eastAsiaTheme="majorEastAsia" w:hAnsi="Arial" w:cs="Arial"/>
          <w:b/>
          <w:sz w:val="28"/>
          <w:szCs w:val="32"/>
        </w:rPr>
        <w:t xml:space="preserve"> mental models with reference to effective leadership.</w:t>
      </w:r>
      <w:bookmarkEnd w:id="22"/>
    </w:p>
    <w:p w:rsidR="00F24C1A" w:rsidRDefault="00F24C1A" w:rsidP="00F24C1A">
      <w:pPr>
        <w:pStyle w:val="ListParagraph"/>
        <w:keepNext/>
        <w:keepLines/>
        <w:spacing w:before="240" w:after="0"/>
        <w:outlineLvl w:val="0"/>
        <w:rPr>
          <w:rFonts w:ascii="Arial" w:eastAsiaTheme="majorEastAsia" w:hAnsi="Arial" w:cs="Arial"/>
          <w:b/>
          <w:sz w:val="28"/>
          <w:szCs w:val="32"/>
        </w:rPr>
      </w:pPr>
    </w:p>
    <w:p w:rsidR="00F24C1A" w:rsidRDefault="009266A6" w:rsidP="009266A6">
      <w:pPr>
        <w:pStyle w:val="ListParagraph"/>
        <w:keepNext/>
        <w:keepLines/>
        <w:spacing w:before="240" w:after="0"/>
        <w:outlineLvl w:val="0"/>
        <w:rPr>
          <w:rFonts w:ascii="Arial" w:hAnsi="Arial" w:cs="Arial"/>
          <w:i/>
          <w:noProof/>
          <w:lang w:eastAsia="en-GB"/>
        </w:rPr>
      </w:pPr>
      <w:bookmarkStart w:id="23" w:name="_Toc5368712"/>
      <w:proofErr w:type="spellStart"/>
      <w:r w:rsidRPr="00BB0399">
        <w:rPr>
          <w:rFonts w:ascii="Arial" w:hAnsi="Arial" w:cs="Arial"/>
          <w:i/>
          <w:noProof/>
          <w:lang w:eastAsia="en-GB"/>
        </w:rPr>
        <w:t>Senge</w:t>
      </w:r>
      <w:proofErr w:type="spellEnd"/>
      <w:r w:rsidRPr="00BB0399">
        <w:rPr>
          <w:rFonts w:ascii="Arial" w:hAnsi="Arial" w:cs="Arial"/>
          <w:i/>
          <w:noProof/>
          <w:lang w:eastAsia="en-GB"/>
        </w:rPr>
        <w:t>, P (1990) “Mental models are deeply held internal images of how the world works, images that limit us to familiar ways of thinking and acting. Very often, we are not consciously aware of our mental models or the effects they have on our behaviour”</w:t>
      </w:r>
      <w:bookmarkEnd w:id="23"/>
    </w:p>
    <w:p w:rsidR="00BB0399" w:rsidRPr="00BB0399" w:rsidRDefault="00BB0399" w:rsidP="009266A6">
      <w:pPr>
        <w:pStyle w:val="ListParagraph"/>
        <w:keepNext/>
        <w:keepLines/>
        <w:spacing w:before="240" w:after="0"/>
        <w:outlineLvl w:val="0"/>
        <w:rPr>
          <w:rFonts w:ascii="Arial" w:hAnsi="Arial" w:cs="Arial"/>
          <w:i/>
          <w:noProof/>
          <w:lang w:eastAsia="en-GB"/>
        </w:rPr>
      </w:pPr>
    </w:p>
    <w:p w:rsidR="003E75C0" w:rsidRPr="00BB0399" w:rsidRDefault="003E75C0" w:rsidP="003E75C0">
      <w:pPr>
        <w:spacing w:after="0" w:line="293" w:lineRule="atLeast"/>
        <w:ind w:left="720"/>
        <w:textAlignment w:val="baseline"/>
        <w:rPr>
          <w:rFonts w:ascii="Arial" w:hAnsi="Arial" w:cs="Arial"/>
          <w:i/>
          <w:iCs/>
          <w:color w:val="000000"/>
        </w:rPr>
      </w:pPr>
      <w:r w:rsidRPr="003E75C0">
        <w:rPr>
          <w:rFonts w:ascii="Arial" w:hAnsi="Arial" w:cs="Arial"/>
          <w:i/>
          <w:iCs/>
          <w:color w:val="000000"/>
        </w:rPr>
        <w:lastRenderedPageBreak/>
        <w:t>“Mental models are conceptual structures held in each person’s mind that shape the way each person perceives the world and as a r</w:t>
      </w:r>
      <w:r w:rsidRPr="00BB0399">
        <w:rPr>
          <w:rFonts w:ascii="Arial" w:hAnsi="Arial" w:cs="Arial"/>
          <w:i/>
          <w:iCs/>
          <w:color w:val="000000"/>
        </w:rPr>
        <w:t>esult acts in it.”(Flood, 1998)</w:t>
      </w:r>
    </w:p>
    <w:p w:rsidR="003E75C0" w:rsidRDefault="003E75C0" w:rsidP="003E75C0">
      <w:pPr>
        <w:spacing w:after="0" w:line="293" w:lineRule="atLeast"/>
        <w:ind w:left="720"/>
        <w:textAlignment w:val="baseline"/>
        <w:rPr>
          <w:rFonts w:ascii="Verdana" w:hAnsi="Verdana"/>
          <w:i/>
          <w:iCs/>
          <w:color w:val="000000"/>
          <w:sz w:val="21"/>
          <w:szCs w:val="21"/>
        </w:rPr>
      </w:pPr>
    </w:p>
    <w:p w:rsidR="00F24C1A" w:rsidRPr="00BB0399" w:rsidRDefault="003E75C0" w:rsidP="00F75312">
      <w:pPr>
        <w:spacing w:after="0" w:line="293" w:lineRule="atLeast"/>
        <w:ind w:left="720"/>
        <w:textAlignment w:val="baseline"/>
        <w:rPr>
          <w:rFonts w:ascii="Arial" w:hAnsi="Arial" w:cs="Arial"/>
          <w:iCs/>
          <w:color w:val="000000"/>
        </w:rPr>
      </w:pPr>
      <w:r w:rsidRPr="00BB0399">
        <w:rPr>
          <w:rFonts w:ascii="Arial" w:hAnsi="Arial" w:cs="Arial"/>
          <w:iCs/>
          <w:color w:val="000000"/>
        </w:rPr>
        <w:t xml:space="preserve">The above two references describe mental models as being an extremely important part of the success of any organisation. Therefore if organisations have employees that can share the same types of mental model it is then more likely to operate more effectively. Peter Seng’s Model describes that different ideas are put into practice and the reason for this is organisations never get converted into actions. This is where mangers then need to step in to develop, </w:t>
      </w:r>
      <w:proofErr w:type="spellStart"/>
      <w:r w:rsidRPr="00BB0399">
        <w:rPr>
          <w:rFonts w:ascii="Arial" w:hAnsi="Arial" w:cs="Arial"/>
          <w:iCs/>
          <w:color w:val="000000"/>
        </w:rPr>
        <w:t>c</w:t>
      </w:r>
      <w:r w:rsidR="00F75312" w:rsidRPr="00BB0399">
        <w:rPr>
          <w:rFonts w:ascii="Arial" w:hAnsi="Arial" w:cs="Arial"/>
          <w:iCs/>
          <w:color w:val="000000"/>
        </w:rPr>
        <w:t>c</w:t>
      </w:r>
      <w:r w:rsidRPr="00BB0399">
        <w:rPr>
          <w:rFonts w:ascii="Arial" w:hAnsi="Arial" w:cs="Arial"/>
          <w:iCs/>
          <w:color w:val="000000"/>
        </w:rPr>
        <w:t>hallenge</w:t>
      </w:r>
      <w:proofErr w:type="spellEnd"/>
      <w:r w:rsidRPr="00BB0399">
        <w:rPr>
          <w:rFonts w:ascii="Arial" w:hAnsi="Arial" w:cs="Arial"/>
          <w:iCs/>
          <w:color w:val="000000"/>
        </w:rPr>
        <w:t xml:space="preserve"> and implement shared visions across the organisation. </w:t>
      </w:r>
      <w:proofErr w:type="spellStart"/>
      <w:r w:rsidRPr="00BB0399">
        <w:rPr>
          <w:rFonts w:ascii="Arial" w:hAnsi="Arial" w:cs="Arial"/>
          <w:iCs/>
          <w:color w:val="000000"/>
        </w:rPr>
        <w:t>Senge’s</w:t>
      </w:r>
      <w:proofErr w:type="spellEnd"/>
      <w:r w:rsidRPr="00BB0399">
        <w:rPr>
          <w:rFonts w:ascii="Arial" w:hAnsi="Arial" w:cs="Arial"/>
          <w:iCs/>
          <w:color w:val="000000"/>
        </w:rPr>
        <w:t xml:space="preserve"> expresses that our mental models shape how everyone acts and how these should be imbedded into each employee so it’s not hard to acceptance new ideas. </w:t>
      </w:r>
      <w:proofErr w:type="spellStart"/>
      <w:r w:rsidR="001345CA" w:rsidRPr="00BB0399">
        <w:rPr>
          <w:rFonts w:ascii="Arial" w:hAnsi="Arial" w:cs="Arial"/>
          <w:iCs/>
          <w:color w:val="000000"/>
        </w:rPr>
        <w:t>Senge</w:t>
      </w:r>
      <w:proofErr w:type="spellEnd"/>
      <w:r w:rsidR="001345CA" w:rsidRPr="00BB0399">
        <w:rPr>
          <w:rFonts w:ascii="Arial" w:hAnsi="Arial" w:cs="Arial"/>
          <w:iCs/>
          <w:color w:val="000000"/>
        </w:rPr>
        <w:t xml:space="preserve"> continues to explain that employees may be ingrained with mental models that become out of date in the business model (</w:t>
      </w:r>
      <w:proofErr w:type="spellStart"/>
      <w:r w:rsidR="001345CA" w:rsidRPr="00BB0399">
        <w:rPr>
          <w:rFonts w:ascii="Arial" w:hAnsi="Arial" w:cs="Arial"/>
          <w:iCs/>
          <w:color w:val="000000"/>
        </w:rPr>
        <w:t>Senge</w:t>
      </w:r>
      <w:proofErr w:type="spellEnd"/>
      <w:r w:rsidR="001345CA" w:rsidRPr="00BB0399">
        <w:rPr>
          <w:rFonts w:ascii="Arial" w:hAnsi="Arial" w:cs="Arial"/>
          <w:iCs/>
          <w:color w:val="000000"/>
        </w:rPr>
        <w:t>, 1990).</w:t>
      </w:r>
      <w:r w:rsidR="001345CA" w:rsidRPr="00BB0399">
        <w:rPr>
          <w:rFonts w:ascii="Arial" w:hAnsi="Arial" w:cs="Arial"/>
          <w:iCs/>
          <w:color w:val="000000"/>
        </w:rPr>
        <w:t xml:space="preserve">Managers should monitor their staff to help them understand their own mental model by using tools such as surveys, meetings and training. </w:t>
      </w:r>
    </w:p>
    <w:p w:rsidR="00F75312" w:rsidRPr="00BB0399" w:rsidRDefault="00F75312" w:rsidP="00F75312">
      <w:pPr>
        <w:spacing w:after="0" w:line="293" w:lineRule="atLeast"/>
        <w:ind w:left="720"/>
        <w:textAlignment w:val="baseline"/>
        <w:rPr>
          <w:rFonts w:ascii="Arial" w:hAnsi="Arial" w:cs="Arial"/>
          <w:iCs/>
          <w:color w:val="000000"/>
        </w:rPr>
      </w:pPr>
    </w:p>
    <w:p w:rsidR="00F75312" w:rsidRPr="00BB0399" w:rsidRDefault="00F75312" w:rsidP="00F75312">
      <w:pPr>
        <w:spacing w:after="0" w:line="293" w:lineRule="atLeast"/>
        <w:ind w:left="720"/>
        <w:textAlignment w:val="baseline"/>
        <w:rPr>
          <w:rFonts w:ascii="Arial" w:hAnsi="Arial" w:cs="Arial"/>
          <w:iCs/>
          <w:color w:val="000000"/>
        </w:rPr>
      </w:pPr>
      <w:r w:rsidRPr="00BB0399">
        <w:rPr>
          <w:rFonts w:ascii="Arial" w:hAnsi="Arial" w:cs="Arial"/>
          <w:iCs/>
          <w:color w:val="000000"/>
        </w:rPr>
        <w:t>Creating a culture at work:</w:t>
      </w:r>
    </w:p>
    <w:p w:rsidR="00F75312" w:rsidRPr="00BB0399" w:rsidRDefault="00F75312" w:rsidP="00F75312">
      <w:pPr>
        <w:pStyle w:val="ListParagraph"/>
        <w:numPr>
          <w:ilvl w:val="0"/>
          <w:numId w:val="21"/>
        </w:numPr>
        <w:spacing w:after="0" w:line="293" w:lineRule="atLeast"/>
        <w:textAlignment w:val="baseline"/>
        <w:rPr>
          <w:rFonts w:ascii="Arial" w:hAnsi="Arial" w:cs="Arial"/>
          <w:iCs/>
          <w:color w:val="000000"/>
        </w:rPr>
      </w:pPr>
      <w:r w:rsidRPr="00BB0399">
        <w:rPr>
          <w:rFonts w:ascii="Arial" w:hAnsi="Arial" w:cs="Arial"/>
          <w:iCs/>
          <w:color w:val="000000"/>
        </w:rPr>
        <w:t xml:space="preserve">Embed core values into the organisational visions and missions </w:t>
      </w:r>
    </w:p>
    <w:p w:rsidR="00F75312" w:rsidRPr="00BB0399" w:rsidRDefault="00F75312" w:rsidP="00F75312">
      <w:pPr>
        <w:pStyle w:val="ListParagraph"/>
        <w:numPr>
          <w:ilvl w:val="0"/>
          <w:numId w:val="21"/>
        </w:numPr>
        <w:spacing w:after="0" w:line="293" w:lineRule="atLeast"/>
        <w:textAlignment w:val="baseline"/>
        <w:rPr>
          <w:rFonts w:ascii="Arial" w:hAnsi="Arial" w:cs="Arial"/>
          <w:iCs/>
          <w:color w:val="000000"/>
        </w:rPr>
      </w:pPr>
      <w:r w:rsidRPr="00BB0399">
        <w:rPr>
          <w:rFonts w:ascii="Arial" w:hAnsi="Arial" w:cs="Arial"/>
          <w:iCs/>
          <w:color w:val="000000"/>
        </w:rPr>
        <w:t xml:space="preserve">Promote organisational and individual learning </w:t>
      </w:r>
    </w:p>
    <w:p w:rsidR="00F75312" w:rsidRPr="00BB0399" w:rsidRDefault="00F75312" w:rsidP="00F75312">
      <w:pPr>
        <w:pStyle w:val="ListParagraph"/>
        <w:numPr>
          <w:ilvl w:val="0"/>
          <w:numId w:val="21"/>
        </w:numPr>
        <w:spacing w:after="0" w:line="293" w:lineRule="atLeast"/>
        <w:textAlignment w:val="baseline"/>
        <w:rPr>
          <w:rFonts w:ascii="Arial" w:hAnsi="Arial" w:cs="Arial"/>
          <w:iCs/>
          <w:color w:val="000000"/>
        </w:rPr>
      </w:pPr>
      <w:r w:rsidRPr="00BB0399">
        <w:rPr>
          <w:rFonts w:ascii="Arial" w:hAnsi="Arial" w:cs="Arial"/>
          <w:iCs/>
          <w:color w:val="000000"/>
        </w:rPr>
        <w:t xml:space="preserve">Help grow and develop your team and enable employees to share and produce knowledge </w:t>
      </w:r>
    </w:p>
    <w:p w:rsidR="00F75312" w:rsidRPr="00BB0399" w:rsidRDefault="00F75312" w:rsidP="00F75312">
      <w:pPr>
        <w:pStyle w:val="ListParagraph"/>
        <w:numPr>
          <w:ilvl w:val="0"/>
          <w:numId w:val="21"/>
        </w:numPr>
        <w:spacing w:after="0" w:line="293" w:lineRule="atLeast"/>
        <w:textAlignment w:val="baseline"/>
        <w:rPr>
          <w:rFonts w:ascii="Arial" w:hAnsi="Arial" w:cs="Arial"/>
          <w:iCs/>
          <w:color w:val="000000"/>
        </w:rPr>
      </w:pPr>
      <w:r w:rsidRPr="00BB0399">
        <w:rPr>
          <w:rFonts w:ascii="Arial" w:hAnsi="Arial" w:cs="Arial"/>
          <w:iCs/>
          <w:color w:val="000000"/>
        </w:rPr>
        <w:t xml:space="preserve">Talk about what is working and what isn’t </w:t>
      </w:r>
    </w:p>
    <w:p w:rsidR="00F75312" w:rsidRPr="00BB0399" w:rsidRDefault="00F75312" w:rsidP="00F75312">
      <w:pPr>
        <w:pStyle w:val="ListParagraph"/>
        <w:numPr>
          <w:ilvl w:val="0"/>
          <w:numId w:val="21"/>
        </w:numPr>
        <w:spacing w:after="0" w:line="293" w:lineRule="atLeast"/>
        <w:textAlignment w:val="baseline"/>
        <w:rPr>
          <w:rFonts w:ascii="Arial" w:hAnsi="Arial" w:cs="Arial"/>
          <w:iCs/>
          <w:color w:val="000000"/>
        </w:rPr>
      </w:pPr>
      <w:r w:rsidRPr="00BB0399">
        <w:rPr>
          <w:rFonts w:ascii="Arial" w:hAnsi="Arial" w:cs="Arial"/>
          <w:iCs/>
          <w:color w:val="000000"/>
        </w:rPr>
        <w:t>Shift leaders as being individuals</w:t>
      </w:r>
    </w:p>
    <w:p w:rsidR="00047997" w:rsidRDefault="00F75312" w:rsidP="00047997">
      <w:pPr>
        <w:pStyle w:val="ListParagraph"/>
        <w:numPr>
          <w:ilvl w:val="0"/>
          <w:numId w:val="21"/>
        </w:numPr>
        <w:spacing w:after="0" w:line="293" w:lineRule="atLeast"/>
        <w:textAlignment w:val="baseline"/>
        <w:rPr>
          <w:rFonts w:ascii="Arial" w:hAnsi="Arial" w:cs="Arial"/>
          <w:iCs/>
          <w:color w:val="000000"/>
        </w:rPr>
      </w:pPr>
      <w:r w:rsidRPr="00BB0399">
        <w:rPr>
          <w:rFonts w:ascii="Arial" w:hAnsi="Arial" w:cs="Arial"/>
          <w:iCs/>
          <w:color w:val="000000"/>
        </w:rPr>
        <w:t xml:space="preserve">Use strategic planning  - mental models for the future </w:t>
      </w:r>
    </w:p>
    <w:p w:rsidR="00047997" w:rsidRDefault="00047997" w:rsidP="00047997">
      <w:pPr>
        <w:spacing w:after="0" w:line="293" w:lineRule="atLeast"/>
        <w:textAlignment w:val="baseline"/>
        <w:rPr>
          <w:rFonts w:ascii="Arial" w:hAnsi="Arial" w:cs="Arial"/>
          <w:iCs/>
          <w:color w:val="000000"/>
        </w:rPr>
      </w:pPr>
    </w:p>
    <w:p w:rsidR="00047997" w:rsidRDefault="00047997" w:rsidP="00047997">
      <w:pPr>
        <w:spacing w:after="0" w:line="293" w:lineRule="atLeast"/>
        <w:ind w:left="720"/>
        <w:textAlignment w:val="baseline"/>
      </w:pPr>
      <w:r w:rsidRPr="00047997">
        <w:rPr>
          <w:rFonts w:ascii="Arial" w:hAnsi="Arial" w:cs="Arial"/>
          <w:iCs/>
          <w:color w:val="000000"/>
        </w:rPr>
        <w:t xml:space="preserve">‘We learn best from our experience, but we never directly experience the consequences of many of our most important decisions’, Peter </w:t>
      </w:r>
      <w:proofErr w:type="spellStart"/>
      <w:r w:rsidRPr="00047997">
        <w:rPr>
          <w:rFonts w:ascii="Arial" w:hAnsi="Arial" w:cs="Arial"/>
          <w:iCs/>
          <w:color w:val="000000"/>
        </w:rPr>
        <w:t>Senge</w:t>
      </w:r>
      <w:proofErr w:type="spellEnd"/>
      <w:r w:rsidRPr="00047997">
        <w:rPr>
          <w:rFonts w:ascii="Arial" w:hAnsi="Arial" w:cs="Arial"/>
          <w:iCs/>
          <w:color w:val="000000"/>
        </w:rPr>
        <w:t xml:space="preserve"> (1990</w:t>
      </w:r>
      <w:r>
        <w:t>)</w:t>
      </w:r>
    </w:p>
    <w:p w:rsidR="00047997" w:rsidRPr="00047997" w:rsidRDefault="00047997" w:rsidP="00047997">
      <w:pPr>
        <w:spacing w:after="0" w:line="293" w:lineRule="atLeast"/>
        <w:ind w:left="720"/>
        <w:textAlignment w:val="baseline"/>
      </w:pPr>
    </w:p>
    <w:p w:rsidR="00F24C1A" w:rsidRDefault="00F24C1A" w:rsidP="00F24C1A">
      <w:pPr>
        <w:pStyle w:val="ListParagraph"/>
        <w:keepNext/>
        <w:keepLines/>
        <w:numPr>
          <w:ilvl w:val="0"/>
          <w:numId w:val="18"/>
        </w:numPr>
        <w:spacing w:before="240" w:after="0"/>
        <w:outlineLvl w:val="0"/>
        <w:rPr>
          <w:rFonts w:ascii="Arial" w:eastAsiaTheme="majorEastAsia" w:hAnsi="Arial" w:cs="Arial"/>
          <w:b/>
          <w:sz w:val="28"/>
          <w:szCs w:val="32"/>
        </w:rPr>
      </w:pPr>
      <w:bookmarkStart w:id="24" w:name="_Toc5368713"/>
      <w:r w:rsidRPr="00F24C1A">
        <w:rPr>
          <w:rFonts w:ascii="Arial" w:eastAsiaTheme="majorEastAsia" w:hAnsi="Arial" w:cs="Arial"/>
          <w:b/>
          <w:sz w:val="28"/>
          <w:szCs w:val="32"/>
        </w:rPr>
        <w:lastRenderedPageBreak/>
        <w:t xml:space="preserve">What are the five elements of </w:t>
      </w:r>
      <w:proofErr w:type="spellStart"/>
      <w:r w:rsidRPr="00F24C1A">
        <w:rPr>
          <w:rFonts w:ascii="Arial" w:eastAsiaTheme="majorEastAsia" w:hAnsi="Arial" w:cs="Arial"/>
          <w:b/>
          <w:sz w:val="28"/>
          <w:szCs w:val="32"/>
        </w:rPr>
        <w:t>skillful</w:t>
      </w:r>
      <w:proofErr w:type="spellEnd"/>
      <w:r w:rsidRPr="00F24C1A">
        <w:rPr>
          <w:rFonts w:ascii="Arial" w:eastAsiaTheme="majorEastAsia" w:hAnsi="Arial" w:cs="Arial"/>
          <w:b/>
          <w:sz w:val="28"/>
          <w:szCs w:val="32"/>
        </w:rPr>
        <w:t xml:space="preserve"> discussion as pointed out by Peter </w:t>
      </w:r>
      <w:proofErr w:type="spellStart"/>
      <w:r w:rsidRPr="00F24C1A">
        <w:rPr>
          <w:rFonts w:ascii="Arial" w:eastAsiaTheme="majorEastAsia" w:hAnsi="Arial" w:cs="Arial"/>
          <w:b/>
          <w:sz w:val="28"/>
          <w:szCs w:val="32"/>
        </w:rPr>
        <w:t>Senge</w:t>
      </w:r>
      <w:bookmarkEnd w:id="24"/>
      <w:proofErr w:type="spellEnd"/>
    </w:p>
    <w:p w:rsidR="003A5D1D" w:rsidRPr="003A5D1D" w:rsidRDefault="003A5D1D" w:rsidP="003A5D1D">
      <w:pPr>
        <w:pStyle w:val="ListParagraph"/>
        <w:keepNext/>
        <w:keepLines/>
        <w:spacing w:before="240" w:after="0"/>
        <w:ind w:left="1440"/>
        <w:outlineLvl w:val="0"/>
        <w:rPr>
          <w:rFonts w:ascii="Arial" w:hAnsi="Arial" w:cs="Arial"/>
          <w:color w:val="222222"/>
        </w:rPr>
      </w:pPr>
    </w:p>
    <w:p w:rsidR="00C155D5" w:rsidRDefault="002E144F" w:rsidP="002E144F">
      <w:pPr>
        <w:pStyle w:val="ListParagraph"/>
        <w:keepNext/>
        <w:keepLines/>
        <w:spacing w:before="240" w:after="0"/>
        <w:outlineLvl w:val="0"/>
        <w:rPr>
          <w:rStyle w:val="ilfuvd"/>
          <w:rFonts w:ascii="Arial" w:hAnsi="Arial" w:cs="Arial"/>
          <w:color w:val="222222"/>
        </w:rPr>
      </w:pPr>
      <w:bookmarkStart w:id="25" w:name="_Toc5368714"/>
      <w:r>
        <w:rPr>
          <w:rStyle w:val="ilfuvd"/>
          <w:rFonts w:ascii="Arial" w:hAnsi="Arial" w:cs="Arial"/>
          <w:color w:val="222222"/>
        </w:rPr>
        <w:t xml:space="preserve">Making decisions more productive should be a priority for all organisations, </w:t>
      </w:r>
      <w:r>
        <w:rPr>
          <w:rStyle w:val="ilfuvd"/>
          <w:rFonts w:ascii="Arial" w:hAnsi="Arial" w:cs="Arial"/>
          <w:color w:val="222222"/>
        </w:rPr>
        <w:t>Peter</w:t>
      </w:r>
      <w:r>
        <w:rPr>
          <w:rStyle w:val="ilfuvd"/>
          <w:rFonts w:ascii="Arial" w:hAnsi="Arial" w:cs="Arial"/>
          <w:color w:val="222222"/>
        </w:rPr>
        <w:t xml:space="preserve"> </w:t>
      </w:r>
      <w:proofErr w:type="spellStart"/>
      <w:r>
        <w:rPr>
          <w:rStyle w:val="ilfuvd"/>
          <w:rFonts w:ascii="Arial" w:hAnsi="Arial" w:cs="Arial"/>
          <w:color w:val="222222"/>
        </w:rPr>
        <w:t>Senge</w:t>
      </w:r>
      <w:proofErr w:type="spellEnd"/>
      <w:r>
        <w:rPr>
          <w:rStyle w:val="ilfuvd"/>
          <w:rFonts w:ascii="Arial" w:hAnsi="Arial" w:cs="Arial"/>
          <w:color w:val="222222"/>
        </w:rPr>
        <w:t xml:space="preserve"> points out</w:t>
      </w:r>
      <w:r>
        <w:rPr>
          <w:rStyle w:val="ilfuvd"/>
          <w:rFonts w:ascii="Arial" w:hAnsi="Arial" w:cs="Arial"/>
          <w:color w:val="222222"/>
        </w:rPr>
        <w:t xml:space="preserve"> five key elements</w:t>
      </w:r>
      <w:r>
        <w:rPr>
          <w:rStyle w:val="ilfuvd"/>
          <w:rFonts w:ascii="Arial" w:hAnsi="Arial" w:cs="Arial"/>
          <w:color w:val="222222"/>
        </w:rPr>
        <w:t xml:space="preserve"> as being skilful discussion </w:t>
      </w:r>
      <w:r>
        <w:rPr>
          <w:rStyle w:val="ilfuvd"/>
          <w:rFonts w:ascii="Arial" w:hAnsi="Arial" w:cs="Arial"/>
          <w:color w:val="222222"/>
        </w:rPr>
        <w:t>- highlighted below:</w:t>
      </w:r>
      <w:bookmarkEnd w:id="25"/>
    </w:p>
    <w:p w:rsidR="002E144F" w:rsidRDefault="002E144F" w:rsidP="002E144F">
      <w:pPr>
        <w:pStyle w:val="ListParagraph"/>
        <w:keepNext/>
        <w:keepLines/>
        <w:spacing w:before="240" w:after="0"/>
        <w:outlineLvl w:val="0"/>
        <w:rPr>
          <w:rStyle w:val="ilfuvd"/>
          <w:rFonts w:ascii="Arial" w:hAnsi="Arial" w:cs="Arial"/>
          <w:color w:val="222222"/>
        </w:rPr>
      </w:pPr>
    </w:p>
    <w:p w:rsidR="002E144F" w:rsidRPr="002E144F" w:rsidRDefault="00BB0399" w:rsidP="002E144F">
      <w:pPr>
        <w:keepNext/>
        <w:keepLines/>
        <w:spacing w:before="240" w:after="0"/>
        <w:outlineLvl w:val="0"/>
        <w:rPr>
          <w:rStyle w:val="ilfuvd"/>
          <w:rFonts w:ascii="Arial" w:hAnsi="Arial" w:cs="Arial"/>
          <w:color w:val="222222"/>
        </w:rPr>
      </w:pPr>
      <w:bookmarkStart w:id="26" w:name="_Toc5368715"/>
      <w:r>
        <w:rPr>
          <w:rFonts w:ascii="Arial" w:hAnsi="Arial" w:cs="Arial"/>
          <w:noProof/>
          <w:color w:val="222222"/>
          <w:lang w:eastAsia="en-GB"/>
        </w:rPr>
        <w:drawing>
          <wp:anchor distT="0" distB="0" distL="114300" distR="114300" simplePos="0" relativeHeight="251662336" behindDoc="1" locked="0" layoutInCell="1" allowOverlap="1">
            <wp:simplePos x="0" y="0"/>
            <wp:positionH relativeFrom="margin">
              <wp:posOffset>1435930</wp:posOffset>
            </wp:positionH>
            <wp:positionV relativeFrom="paragraph">
              <wp:posOffset>43815</wp:posOffset>
            </wp:positionV>
            <wp:extent cx="3206115" cy="2103755"/>
            <wp:effectExtent l="0" t="0" r="0" b="0"/>
            <wp:wrapThrough wrapText="bothSides">
              <wp:wrapPolygon edited="0">
                <wp:start x="9754" y="0"/>
                <wp:lineTo x="7059" y="2152"/>
                <wp:lineTo x="6032" y="3129"/>
                <wp:lineTo x="4620" y="6259"/>
                <wp:lineTo x="3722" y="8802"/>
                <wp:lineTo x="3979" y="12714"/>
                <wp:lineTo x="4620" y="15843"/>
                <wp:lineTo x="6417" y="18973"/>
                <wp:lineTo x="6545" y="19755"/>
                <wp:lineTo x="8342" y="20928"/>
                <wp:lineTo x="9497" y="21320"/>
                <wp:lineTo x="11936" y="21320"/>
                <wp:lineTo x="12193" y="20928"/>
                <wp:lineTo x="15529" y="19168"/>
                <wp:lineTo x="16813" y="15843"/>
                <wp:lineTo x="17455" y="12714"/>
                <wp:lineTo x="17455" y="6455"/>
                <wp:lineTo x="15658" y="2738"/>
                <wp:lineTo x="12834" y="978"/>
                <wp:lineTo x="10396" y="0"/>
                <wp:lineTo x="9754" y="0"/>
              </wp:wrapPolygon>
            </wp:wrapThrough>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bookmarkEnd w:id="26"/>
    </w:p>
    <w:p w:rsidR="0064544B" w:rsidRPr="00CB77AB" w:rsidRDefault="0064544B" w:rsidP="00CB77AB">
      <w:pPr>
        <w:keepNext/>
        <w:keepLines/>
        <w:spacing w:before="240" w:after="0"/>
        <w:outlineLvl w:val="0"/>
        <w:rPr>
          <w:rStyle w:val="ilfuvd"/>
          <w:rFonts w:ascii="Arial" w:hAnsi="Arial" w:cs="Arial"/>
          <w:color w:val="222222"/>
        </w:rPr>
      </w:pPr>
    </w:p>
    <w:p w:rsidR="00BB0399" w:rsidRDefault="00BB0399" w:rsidP="00047997">
      <w:pPr>
        <w:keepNext/>
        <w:keepLines/>
        <w:spacing w:before="240" w:after="0"/>
        <w:outlineLvl w:val="0"/>
        <w:rPr>
          <w:rStyle w:val="ilfuvd"/>
          <w:rFonts w:ascii="Arial" w:hAnsi="Arial" w:cs="Arial"/>
          <w:color w:val="222222"/>
        </w:rPr>
      </w:pPr>
    </w:p>
    <w:p w:rsidR="00047997" w:rsidRDefault="00047997" w:rsidP="00047997">
      <w:pPr>
        <w:keepNext/>
        <w:keepLines/>
        <w:spacing w:before="240" w:after="0"/>
        <w:outlineLvl w:val="0"/>
        <w:rPr>
          <w:rStyle w:val="ilfuvd"/>
          <w:rFonts w:ascii="Arial" w:hAnsi="Arial" w:cs="Arial"/>
          <w:color w:val="222222"/>
        </w:rPr>
      </w:pPr>
    </w:p>
    <w:p w:rsidR="00047997" w:rsidRDefault="00047997" w:rsidP="00047997">
      <w:pPr>
        <w:keepNext/>
        <w:keepLines/>
        <w:spacing w:before="240" w:after="0"/>
        <w:outlineLvl w:val="0"/>
        <w:rPr>
          <w:rStyle w:val="ilfuvd"/>
          <w:rFonts w:ascii="Arial" w:hAnsi="Arial" w:cs="Arial"/>
          <w:color w:val="222222"/>
        </w:rPr>
      </w:pPr>
    </w:p>
    <w:p w:rsidR="00047997" w:rsidRDefault="00047997" w:rsidP="00047997">
      <w:pPr>
        <w:keepNext/>
        <w:keepLines/>
        <w:spacing w:before="240" w:after="0"/>
        <w:outlineLvl w:val="0"/>
        <w:rPr>
          <w:rStyle w:val="ilfuvd"/>
          <w:rFonts w:ascii="Arial" w:hAnsi="Arial" w:cs="Arial"/>
          <w:color w:val="222222"/>
        </w:rPr>
      </w:pPr>
    </w:p>
    <w:p w:rsidR="00047997" w:rsidRPr="00047997" w:rsidRDefault="00047997" w:rsidP="00047997">
      <w:pPr>
        <w:keepNext/>
        <w:keepLines/>
        <w:spacing w:before="240" w:after="0"/>
        <w:outlineLvl w:val="0"/>
        <w:rPr>
          <w:rStyle w:val="ilfuvd"/>
          <w:color w:val="046A38" w:themeColor="accent2"/>
        </w:rPr>
      </w:pPr>
    </w:p>
    <w:p w:rsidR="00D84B89" w:rsidRPr="00047997" w:rsidRDefault="00BB0399" w:rsidP="00BB0399">
      <w:pPr>
        <w:pStyle w:val="ListParagraph"/>
        <w:keepNext/>
        <w:keepLines/>
        <w:numPr>
          <w:ilvl w:val="0"/>
          <w:numId w:val="20"/>
        </w:numPr>
        <w:spacing w:before="240" w:after="0"/>
        <w:outlineLvl w:val="0"/>
        <w:rPr>
          <w:rStyle w:val="ilfuvd"/>
          <w:rFonts w:ascii="Arial" w:hAnsi="Arial" w:cs="Arial"/>
          <w:color w:val="046A38" w:themeColor="accent2"/>
        </w:rPr>
      </w:pPr>
      <w:bookmarkStart w:id="27" w:name="_Toc5368716"/>
      <w:r w:rsidRPr="00047997">
        <w:rPr>
          <w:rStyle w:val="ilfuvd"/>
          <w:rFonts w:ascii="Arial" w:hAnsi="Arial" w:cs="Arial"/>
          <w:color w:val="046A38" w:themeColor="accent2"/>
        </w:rPr>
        <w:t>Always think about what you want from the conversation</w:t>
      </w:r>
      <w:bookmarkEnd w:id="27"/>
      <w:r w:rsidRPr="00047997">
        <w:rPr>
          <w:rStyle w:val="ilfuvd"/>
          <w:rFonts w:ascii="Arial" w:hAnsi="Arial" w:cs="Arial"/>
          <w:color w:val="046A38" w:themeColor="accent2"/>
        </w:rPr>
        <w:t xml:space="preserve"> </w:t>
      </w:r>
    </w:p>
    <w:p w:rsidR="00047997" w:rsidRPr="00047997" w:rsidRDefault="00047997" w:rsidP="00047997">
      <w:pPr>
        <w:pStyle w:val="ListParagraph"/>
        <w:keepNext/>
        <w:keepLines/>
        <w:numPr>
          <w:ilvl w:val="0"/>
          <w:numId w:val="20"/>
        </w:numPr>
        <w:spacing w:before="240" w:after="0"/>
        <w:outlineLvl w:val="0"/>
        <w:rPr>
          <w:rStyle w:val="ilfuvd"/>
          <w:rFonts w:ascii="Arial" w:hAnsi="Arial" w:cs="Arial"/>
          <w:color w:val="046A38" w:themeColor="accent2"/>
        </w:rPr>
      </w:pPr>
      <w:bookmarkStart w:id="28" w:name="_Toc5368717"/>
      <w:r w:rsidRPr="00047997">
        <w:rPr>
          <w:rStyle w:val="ilfuvd"/>
          <w:rFonts w:ascii="Arial" w:hAnsi="Arial" w:cs="Arial"/>
          <w:color w:val="046A38" w:themeColor="accent2"/>
        </w:rPr>
        <w:t>Look at are you willing to be influenced</w:t>
      </w:r>
      <w:bookmarkEnd w:id="28"/>
      <w:r w:rsidRPr="00047997">
        <w:rPr>
          <w:rStyle w:val="ilfuvd"/>
          <w:rFonts w:ascii="Arial" w:hAnsi="Arial" w:cs="Arial"/>
          <w:color w:val="046A38" w:themeColor="accent2"/>
        </w:rPr>
        <w:t xml:space="preserve"> </w:t>
      </w:r>
    </w:p>
    <w:p w:rsidR="00047997" w:rsidRPr="00047997" w:rsidRDefault="00047997" w:rsidP="00047997">
      <w:pPr>
        <w:pStyle w:val="ListParagraph"/>
        <w:keepNext/>
        <w:keepLines/>
        <w:spacing w:before="240" w:after="0"/>
        <w:ind w:left="1080"/>
        <w:outlineLvl w:val="0"/>
        <w:rPr>
          <w:rStyle w:val="ilfuvd"/>
          <w:rFonts w:ascii="Arial" w:hAnsi="Arial" w:cs="Arial"/>
          <w:color w:val="046A38" w:themeColor="accent2"/>
        </w:rPr>
      </w:pPr>
    </w:p>
    <w:p w:rsidR="00047997" w:rsidRPr="00047997" w:rsidRDefault="00047997" w:rsidP="00047997">
      <w:pPr>
        <w:pStyle w:val="ListParagraph"/>
        <w:keepNext/>
        <w:keepLines/>
        <w:numPr>
          <w:ilvl w:val="0"/>
          <w:numId w:val="20"/>
        </w:numPr>
        <w:spacing w:before="240" w:after="0"/>
        <w:outlineLvl w:val="0"/>
        <w:rPr>
          <w:rStyle w:val="ilfuvd"/>
          <w:rFonts w:ascii="Arial" w:hAnsi="Arial" w:cs="Arial"/>
          <w:color w:val="62B5E5" w:themeColor="accent3"/>
        </w:rPr>
      </w:pPr>
      <w:bookmarkStart w:id="29" w:name="_Toc5368718"/>
      <w:r w:rsidRPr="00047997">
        <w:rPr>
          <w:rStyle w:val="ilfuvd"/>
          <w:rFonts w:ascii="Arial" w:hAnsi="Arial" w:cs="Arial"/>
          <w:color w:val="62B5E5" w:themeColor="accent3"/>
        </w:rPr>
        <w:t>Can you tell me what led you to that view</w:t>
      </w:r>
      <w:bookmarkEnd w:id="29"/>
      <w:r w:rsidRPr="00047997">
        <w:rPr>
          <w:rStyle w:val="ilfuvd"/>
          <w:rFonts w:ascii="Arial" w:hAnsi="Arial" w:cs="Arial"/>
          <w:color w:val="62B5E5" w:themeColor="accent3"/>
        </w:rPr>
        <w:t xml:space="preserve"> </w:t>
      </w:r>
    </w:p>
    <w:p w:rsidR="00047997" w:rsidRPr="00047997" w:rsidRDefault="00047997" w:rsidP="00047997">
      <w:pPr>
        <w:pStyle w:val="ListParagraph"/>
        <w:keepNext/>
        <w:keepLines/>
        <w:numPr>
          <w:ilvl w:val="0"/>
          <w:numId w:val="20"/>
        </w:numPr>
        <w:spacing w:before="240" w:after="0"/>
        <w:outlineLvl w:val="0"/>
        <w:rPr>
          <w:rStyle w:val="ilfuvd"/>
          <w:rFonts w:ascii="Arial" w:hAnsi="Arial" w:cs="Arial"/>
          <w:color w:val="62B5E5" w:themeColor="accent3"/>
        </w:rPr>
      </w:pPr>
      <w:bookmarkStart w:id="30" w:name="_Toc5368719"/>
      <w:r w:rsidRPr="00047997">
        <w:rPr>
          <w:rStyle w:val="ilfuvd"/>
          <w:rFonts w:ascii="Arial" w:hAnsi="Arial" w:cs="Arial"/>
          <w:color w:val="62B5E5" w:themeColor="accent3"/>
        </w:rPr>
        <w:t>Can you help me understand by explaining</w:t>
      </w:r>
      <w:bookmarkEnd w:id="30"/>
      <w:r w:rsidRPr="00047997">
        <w:rPr>
          <w:rStyle w:val="ilfuvd"/>
          <w:rFonts w:ascii="Arial" w:hAnsi="Arial" w:cs="Arial"/>
          <w:color w:val="62B5E5" w:themeColor="accent3"/>
        </w:rPr>
        <w:t xml:space="preserve"> </w:t>
      </w:r>
    </w:p>
    <w:p w:rsidR="00047997" w:rsidRPr="00047997" w:rsidRDefault="00047997" w:rsidP="00047997">
      <w:pPr>
        <w:pStyle w:val="ListParagraph"/>
        <w:keepNext/>
        <w:keepLines/>
        <w:spacing w:before="240" w:after="0"/>
        <w:ind w:left="1080"/>
        <w:outlineLvl w:val="0"/>
        <w:rPr>
          <w:rStyle w:val="ilfuvd"/>
          <w:rFonts w:ascii="Arial" w:hAnsi="Arial" w:cs="Arial"/>
          <w:color w:val="62B5E5" w:themeColor="accent3"/>
        </w:rPr>
      </w:pPr>
    </w:p>
    <w:p w:rsidR="00047997" w:rsidRPr="00047997" w:rsidRDefault="00047997" w:rsidP="00047997">
      <w:pPr>
        <w:pStyle w:val="ListParagraph"/>
        <w:keepNext/>
        <w:keepLines/>
        <w:numPr>
          <w:ilvl w:val="0"/>
          <w:numId w:val="20"/>
        </w:numPr>
        <w:spacing w:before="240" w:after="0"/>
        <w:outlineLvl w:val="0"/>
        <w:rPr>
          <w:rStyle w:val="ilfuvd"/>
          <w:rFonts w:ascii="Arial" w:hAnsi="Arial" w:cs="Arial"/>
          <w:color w:val="012169" w:themeColor="accent4"/>
        </w:rPr>
      </w:pPr>
      <w:bookmarkStart w:id="31" w:name="_Toc5368720"/>
      <w:r w:rsidRPr="00047997">
        <w:rPr>
          <w:rStyle w:val="ilfuvd"/>
          <w:rFonts w:ascii="Arial" w:hAnsi="Arial" w:cs="Arial"/>
          <w:color w:val="012169" w:themeColor="accent4"/>
        </w:rPr>
        <w:t>When you use the term …. What are you trying to say?</w:t>
      </w:r>
      <w:bookmarkEnd w:id="31"/>
      <w:r w:rsidRPr="00047997">
        <w:rPr>
          <w:rStyle w:val="ilfuvd"/>
          <w:rFonts w:ascii="Arial" w:hAnsi="Arial" w:cs="Arial"/>
          <w:color w:val="012169" w:themeColor="accent4"/>
        </w:rPr>
        <w:t xml:space="preserve"> </w:t>
      </w:r>
    </w:p>
    <w:p w:rsidR="00047997" w:rsidRPr="00047997" w:rsidRDefault="00047997" w:rsidP="00047997">
      <w:pPr>
        <w:pStyle w:val="ListParagraph"/>
        <w:keepNext/>
        <w:keepLines/>
        <w:numPr>
          <w:ilvl w:val="0"/>
          <w:numId w:val="20"/>
        </w:numPr>
        <w:spacing w:before="240" w:after="0"/>
        <w:outlineLvl w:val="0"/>
        <w:rPr>
          <w:rStyle w:val="ilfuvd"/>
          <w:rFonts w:ascii="Arial" w:hAnsi="Arial" w:cs="Arial"/>
          <w:color w:val="012169" w:themeColor="accent4"/>
        </w:rPr>
      </w:pPr>
      <w:bookmarkStart w:id="32" w:name="_Toc5368721"/>
      <w:r w:rsidRPr="00047997">
        <w:rPr>
          <w:rStyle w:val="ilfuvd"/>
          <w:rFonts w:ascii="Arial" w:hAnsi="Arial" w:cs="Arial"/>
          <w:color w:val="012169" w:themeColor="accent4"/>
        </w:rPr>
        <w:t>What are others hearing you say?</w:t>
      </w:r>
      <w:bookmarkEnd w:id="32"/>
      <w:r w:rsidRPr="00047997">
        <w:rPr>
          <w:rStyle w:val="ilfuvd"/>
          <w:rFonts w:ascii="Arial" w:hAnsi="Arial" w:cs="Arial"/>
          <w:color w:val="012169" w:themeColor="accent4"/>
        </w:rPr>
        <w:t xml:space="preserve"> </w:t>
      </w:r>
    </w:p>
    <w:p w:rsidR="00047997" w:rsidRPr="00047997" w:rsidRDefault="00047997" w:rsidP="00047997">
      <w:pPr>
        <w:pStyle w:val="ListParagraph"/>
        <w:keepNext/>
        <w:keepLines/>
        <w:spacing w:before="240" w:after="0"/>
        <w:ind w:left="1080"/>
        <w:outlineLvl w:val="0"/>
        <w:rPr>
          <w:rStyle w:val="ilfuvd"/>
          <w:rFonts w:ascii="Arial" w:hAnsi="Arial" w:cs="Arial"/>
          <w:color w:val="012169" w:themeColor="accent4"/>
        </w:rPr>
      </w:pPr>
    </w:p>
    <w:p w:rsidR="00047997" w:rsidRPr="00047997" w:rsidRDefault="00047997" w:rsidP="00047997">
      <w:pPr>
        <w:pStyle w:val="ListParagraph"/>
        <w:keepNext/>
        <w:keepLines/>
        <w:numPr>
          <w:ilvl w:val="0"/>
          <w:numId w:val="20"/>
        </w:numPr>
        <w:spacing w:before="240" w:after="0"/>
        <w:outlineLvl w:val="0"/>
        <w:rPr>
          <w:rStyle w:val="ilfuvd"/>
          <w:rFonts w:ascii="Arial" w:hAnsi="Arial" w:cs="Arial"/>
          <w:color w:val="0097A9" w:themeColor="accent5"/>
        </w:rPr>
      </w:pPr>
      <w:bookmarkStart w:id="33" w:name="_Toc5368722"/>
      <w:r w:rsidRPr="00047997">
        <w:rPr>
          <w:rStyle w:val="ilfuvd"/>
          <w:rFonts w:ascii="Arial" w:hAnsi="Arial" w:cs="Arial"/>
          <w:color w:val="0097A9" w:themeColor="accent5"/>
        </w:rPr>
        <w:t>What am I thinking?</w:t>
      </w:r>
      <w:bookmarkEnd w:id="33"/>
    </w:p>
    <w:p w:rsidR="00047997" w:rsidRPr="00047997" w:rsidRDefault="00047997" w:rsidP="00047997">
      <w:pPr>
        <w:pStyle w:val="ListParagraph"/>
        <w:keepNext/>
        <w:keepLines/>
        <w:numPr>
          <w:ilvl w:val="0"/>
          <w:numId w:val="20"/>
        </w:numPr>
        <w:spacing w:before="240" w:after="0"/>
        <w:outlineLvl w:val="0"/>
        <w:rPr>
          <w:rStyle w:val="ilfuvd"/>
          <w:rFonts w:ascii="Arial" w:hAnsi="Arial" w:cs="Arial"/>
          <w:color w:val="0097A9" w:themeColor="accent5"/>
        </w:rPr>
      </w:pPr>
      <w:bookmarkStart w:id="34" w:name="_Toc5368723"/>
      <w:r w:rsidRPr="00047997">
        <w:rPr>
          <w:rStyle w:val="ilfuvd"/>
          <w:rFonts w:ascii="Arial" w:hAnsi="Arial" w:cs="Arial"/>
          <w:color w:val="0097A9" w:themeColor="accent5"/>
        </w:rPr>
        <w:t>What am I feeling?</w:t>
      </w:r>
      <w:bookmarkEnd w:id="34"/>
    </w:p>
    <w:p w:rsidR="00047997" w:rsidRPr="00047997" w:rsidRDefault="00047997" w:rsidP="00047997">
      <w:pPr>
        <w:pStyle w:val="ListParagraph"/>
        <w:keepNext/>
        <w:keepLines/>
        <w:numPr>
          <w:ilvl w:val="0"/>
          <w:numId w:val="20"/>
        </w:numPr>
        <w:spacing w:before="240" w:after="0"/>
        <w:outlineLvl w:val="0"/>
        <w:rPr>
          <w:rStyle w:val="ilfuvd"/>
          <w:rFonts w:ascii="Arial" w:hAnsi="Arial" w:cs="Arial"/>
          <w:color w:val="0097A9" w:themeColor="accent5"/>
        </w:rPr>
      </w:pPr>
      <w:bookmarkStart w:id="35" w:name="_Toc5368724"/>
      <w:r w:rsidRPr="00047997">
        <w:rPr>
          <w:rStyle w:val="ilfuvd"/>
          <w:rFonts w:ascii="Arial" w:hAnsi="Arial" w:cs="Arial"/>
          <w:color w:val="0097A9" w:themeColor="accent5"/>
        </w:rPr>
        <w:t>What do I want at the moment?</w:t>
      </w:r>
      <w:bookmarkEnd w:id="35"/>
    </w:p>
    <w:p w:rsidR="00047997" w:rsidRPr="00047997" w:rsidRDefault="00047997" w:rsidP="00047997">
      <w:pPr>
        <w:pStyle w:val="ListParagraph"/>
        <w:keepNext/>
        <w:keepLines/>
        <w:spacing w:before="240" w:after="0"/>
        <w:ind w:left="1080"/>
        <w:outlineLvl w:val="0"/>
        <w:rPr>
          <w:rStyle w:val="ilfuvd"/>
          <w:rFonts w:ascii="Arial" w:hAnsi="Arial" w:cs="Arial"/>
          <w:color w:val="0097A9" w:themeColor="accent5"/>
        </w:rPr>
      </w:pPr>
    </w:p>
    <w:p w:rsidR="00047997" w:rsidRPr="00047997" w:rsidRDefault="00047997" w:rsidP="00047997">
      <w:pPr>
        <w:pStyle w:val="ListParagraph"/>
        <w:keepNext/>
        <w:keepLines/>
        <w:numPr>
          <w:ilvl w:val="0"/>
          <w:numId w:val="20"/>
        </w:numPr>
        <w:spacing w:before="240" w:after="0"/>
        <w:outlineLvl w:val="0"/>
        <w:rPr>
          <w:rStyle w:val="ilfuvd"/>
          <w:rFonts w:ascii="Arial" w:hAnsi="Arial" w:cs="Arial"/>
          <w:color w:val="75787B" w:themeColor="accent6"/>
        </w:rPr>
      </w:pPr>
      <w:bookmarkStart w:id="36" w:name="_Toc5368725"/>
      <w:r w:rsidRPr="00047997">
        <w:rPr>
          <w:rStyle w:val="ilfuvd"/>
          <w:rFonts w:ascii="Arial" w:hAnsi="Arial" w:cs="Arial"/>
          <w:color w:val="75787B" w:themeColor="accent6"/>
        </w:rPr>
        <w:t>What are we able to agree on?</w:t>
      </w:r>
      <w:bookmarkEnd w:id="36"/>
    </w:p>
    <w:p w:rsidR="00047997" w:rsidRPr="00047997" w:rsidRDefault="00047997" w:rsidP="00047997">
      <w:pPr>
        <w:pStyle w:val="ListParagraph"/>
        <w:keepNext/>
        <w:keepLines/>
        <w:numPr>
          <w:ilvl w:val="0"/>
          <w:numId w:val="20"/>
        </w:numPr>
        <w:spacing w:before="240" w:after="0"/>
        <w:outlineLvl w:val="0"/>
        <w:rPr>
          <w:rStyle w:val="ilfuvd"/>
          <w:rFonts w:ascii="Arial" w:hAnsi="Arial" w:cs="Arial"/>
          <w:color w:val="75787B" w:themeColor="accent6"/>
        </w:rPr>
      </w:pPr>
      <w:bookmarkStart w:id="37" w:name="_Toc5368726"/>
      <w:r w:rsidRPr="00047997">
        <w:rPr>
          <w:rStyle w:val="ilfuvd"/>
          <w:rFonts w:ascii="Arial" w:hAnsi="Arial" w:cs="Arial"/>
          <w:color w:val="75787B" w:themeColor="accent6"/>
        </w:rPr>
        <w:t>What actually happened</w:t>
      </w:r>
      <w:bookmarkEnd w:id="37"/>
    </w:p>
    <w:p w:rsidR="00047997" w:rsidRPr="00047997" w:rsidRDefault="00047997" w:rsidP="00047997">
      <w:pPr>
        <w:pStyle w:val="ListParagraph"/>
        <w:keepNext/>
        <w:keepLines/>
        <w:numPr>
          <w:ilvl w:val="0"/>
          <w:numId w:val="20"/>
        </w:numPr>
        <w:spacing w:before="240" w:after="0"/>
        <w:outlineLvl w:val="0"/>
        <w:rPr>
          <w:rStyle w:val="ilfuvd"/>
          <w:rFonts w:ascii="Arial" w:hAnsi="Arial" w:cs="Arial"/>
          <w:color w:val="75787B" w:themeColor="accent6"/>
        </w:rPr>
      </w:pPr>
      <w:bookmarkStart w:id="38" w:name="_Toc5368727"/>
      <w:r w:rsidRPr="00047997">
        <w:rPr>
          <w:rStyle w:val="ilfuvd"/>
          <w:rFonts w:ascii="Arial" w:hAnsi="Arial" w:cs="Arial"/>
          <w:color w:val="75787B" w:themeColor="accent6"/>
        </w:rPr>
        <w:t>What do we disagree on?</w:t>
      </w:r>
      <w:bookmarkEnd w:id="38"/>
    </w:p>
    <w:p w:rsidR="00047997" w:rsidRPr="00047997" w:rsidRDefault="00047997" w:rsidP="00047997">
      <w:pPr>
        <w:pStyle w:val="ListParagraph"/>
        <w:keepNext/>
        <w:keepLines/>
        <w:numPr>
          <w:ilvl w:val="0"/>
          <w:numId w:val="20"/>
        </w:numPr>
        <w:spacing w:before="240" w:after="0"/>
        <w:outlineLvl w:val="0"/>
        <w:rPr>
          <w:rStyle w:val="ilfuvd"/>
          <w:rFonts w:ascii="Arial" w:hAnsi="Arial" w:cs="Arial"/>
          <w:color w:val="75787B" w:themeColor="accent6"/>
        </w:rPr>
      </w:pPr>
      <w:bookmarkStart w:id="39" w:name="_Toc5368728"/>
      <w:r w:rsidRPr="00047997">
        <w:rPr>
          <w:rStyle w:val="ilfuvd"/>
          <w:rFonts w:ascii="Arial" w:hAnsi="Arial" w:cs="Arial"/>
          <w:color w:val="75787B" w:themeColor="accent6"/>
        </w:rPr>
        <w:t>What are goals and values?</w:t>
      </w:r>
      <w:bookmarkEnd w:id="39"/>
      <w:r w:rsidRPr="00047997">
        <w:rPr>
          <w:rStyle w:val="ilfuvd"/>
          <w:rFonts w:ascii="Arial" w:hAnsi="Arial" w:cs="Arial"/>
          <w:color w:val="75787B" w:themeColor="accent6"/>
        </w:rPr>
        <w:t xml:space="preserve">  </w:t>
      </w:r>
    </w:p>
    <w:p w:rsidR="00BB0399" w:rsidRPr="00BB0399" w:rsidRDefault="00BB0399" w:rsidP="00BB0399">
      <w:pPr>
        <w:pStyle w:val="ListParagraph"/>
        <w:keepNext/>
        <w:keepLines/>
        <w:spacing w:before="240" w:after="0"/>
        <w:ind w:left="1080"/>
        <w:outlineLvl w:val="0"/>
        <w:rPr>
          <w:rStyle w:val="ilfuvd"/>
          <w:color w:val="222222"/>
        </w:rPr>
      </w:pPr>
    </w:p>
    <w:p w:rsidR="005751B1" w:rsidRPr="001B1E17" w:rsidRDefault="00047997" w:rsidP="001B1E17">
      <w:pPr>
        <w:keepNext/>
        <w:keepLines/>
        <w:spacing w:before="240" w:after="0"/>
        <w:ind w:left="720"/>
        <w:outlineLvl w:val="0"/>
        <w:rPr>
          <w:rStyle w:val="ilfuvd"/>
          <w:rFonts w:ascii="Arial" w:hAnsi="Arial" w:cs="Arial"/>
          <w:color w:val="222222"/>
        </w:rPr>
      </w:pPr>
      <w:bookmarkStart w:id="40" w:name="_Toc5368729"/>
      <w:r w:rsidRPr="001B1E17">
        <w:rPr>
          <w:rStyle w:val="ilfuvd"/>
          <w:rFonts w:ascii="Arial" w:hAnsi="Arial" w:cs="Arial"/>
          <w:color w:val="222222"/>
        </w:rPr>
        <w:t xml:space="preserve">When you are ready to use these discussion points </w:t>
      </w:r>
      <w:bookmarkEnd w:id="40"/>
      <w:r w:rsidR="001B1E17" w:rsidRPr="001B1E17">
        <w:rPr>
          <w:rStyle w:val="ilfuvd"/>
          <w:rFonts w:ascii="Arial" w:hAnsi="Arial" w:cs="Arial"/>
          <w:color w:val="222222"/>
        </w:rPr>
        <w:t>there are some key areas to consider:</w:t>
      </w:r>
    </w:p>
    <w:p w:rsidR="001B1E17" w:rsidRDefault="001B1E17" w:rsidP="001B1E17">
      <w:pPr>
        <w:keepNext/>
        <w:keepLines/>
        <w:spacing w:before="240" w:after="0"/>
        <w:ind w:left="720"/>
        <w:outlineLvl w:val="0"/>
        <w:rPr>
          <w:rStyle w:val="ilfuvd"/>
          <w:rFonts w:ascii="Arial" w:hAnsi="Arial" w:cs="Arial"/>
        </w:rPr>
      </w:pPr>
      <w:r w:rsidRPr="001B1E17">
        <w:rPr>
          <w:rStyle w:val="ilfuvd"/>
          <w:rFonts w:ascii="Arial" w:hAnsi="Arial" w:cs="Arial"/>
          <w:i/>
          <w:color w:val="86BC25" w:themeColor="accent1"/>
        </w:rPr>
        <w:t>A safe Environment:</w:t>
      </w:r>
      <w:r>
        <w:rPr>
          <w:rStyle w:val="ilfuvd"/>
          <w:rFonts w:ascii="Arial" w:hAnsi="Arial" w:cs="Arial"/>
        </w:rPr>
        <w:t xml:space="preserve"> before you go into the meeting make sure the environment you choose to discuss is quite, safe and your employee feels they can take freely. Always to outline some rules at the beginning so both you and the employee so respect is maintained. Look to see if there are any blockers you could remove before standing for example focus on job titles, status. This will help you keep all employees on </w:t>
      </w:r>
      <w:proofErr w:type="spellStart"/>
      <w:proofErr w:type="gramStart"/>
      <w:r>
        <w:rPr>
          <w:rStyle w:val="ilfuvd"/>
          <w:rFonts w:ascii="Arial" w:hAnsi="Arial" w:cs="Arial"/>
        </w:rPr>
        <w:t>a</w:t>
      </w:r>
      <w:proofErr w:type="spellEnd"/>
      <w:proofErr w:type="gramEnd"/>
      <w:r>
        <w:rPr>
          <w:rStyle w:val="ilfuvd"/>
          <w:rFonts w:ascii="Arial" w:hAnsi="Arial" w:cs="Arial"/>
        </w:rPr>
        <w:t xml:space="preserve"> equal level but also encouraging them for innovation and team work. </w:t>
      </w:r>
    </w:p>
    <w:p w:rsidR="00A70FFE" w:rsidRDefault="001B1E17" w:rsidP="001B1E17">
      <w:pPr>
        <w:keepNext/>
        <w:keepLines/>
        <w:spacing w:before="240" w:after="0"/>
        <w:ind w:left="720"/>
        <w:outlineLvl w:val="0"/>
        <w:rPr>
          <w:rStyle w:val="ilfuvd"/>
          <w:rFonts w:ascii="Arial" w:hAnsi="Arial" w:cs="Arial"/>
        </w:rPr>
      </w:pPr>
      <w:r w:rsidRPr="001B1E17">
        <w:rPr>
          <w:rStyle w:val="ilfuvd"/>
          <w:rFonts w:ascii="Arial" w:hAnsi="Arial" w:cs="Arial"/>
          <w:i/>
          <w:color w:val="86BC25" w:themeColor="accent1"/>
        </w:rPr>
        <w:lastRenderedPageBreak/>
        <w:t>Openness</w:t>
      </w:r>
      <w:r>
        <w:rPr>
          <w:rStyle w:val="ilfuvd"/>
          <w:rFonts w:ascii="Arial" w:hAnsi="Arial" w:cs="Arial"/>
          <w:i/>
          <w:color w:val="86BC25" w:themeColor="accent1"/>
        </w:rPr>
        <w:t xml:space="preserve"> and Trust: </w:t>
      </w:r>
      <w:r w:rsidRPr="001B1E17">
        <w:rPr>
          <w:rStyle w:val="ilfuvd"/>
          <w:rFonts w:ascii="Arial" w:hAnsi="Arial" w:cs="Arial"/>
        </w:rPr>
        <w:t>Not everyone trusts</w:t>
      </w:r>
      <w:r>
        <w:rPr>
          <w:rStyle w:val="ilfuvd"/>
          <w:rFonts w:ascii="Arial" w:hAnsi="Arial" w:cs="Arial"/>
          <w:color w:val="86BC25" w:themeColor="accent1"/>
        </w:rPr>
        <w:t xml:space="preserve"> </w:t>
      </w:r>
      <w:r w:rsidRPr="001B1E17">
        <w:rPr>
          <w:rStyle w:val="ilfuvd"/>
          <w:rFonts w:ascii="Arial" w:hAnsi="Arial" w:cs="Arial"/>
        </w:rPr>
        <w:t xml:space="preserve">everyone </w:t>
      </w:r>
      <w:r>
        <w:rPr>
          <w:rStyle w:val="ilfuvd"/>
          <w:rFonts w:ascii="Arial" w:hAnsi="Arial" w:cs="Arial"/>
        </w:rPr>
        <w:t xml:space="preserve">and this sometimes needs to be worked out throughout. Make it clear to everyone they are free to speak freely without judgement </w:t>
      </w:r>
      <w:r w:rsidR="00A70FFE">
        <w:rPr>
          <w:rStyle w:val="ilfuvd"/>
          <w:rFonts w:ascii="Arial" w:hAnsi="Arial" w:cs="Arial"/>
        </w:rPr>
        <w:t xml:space="preserve">or worry that this may come back on them. For example the first ground rule should be whatever is discussed in this meetings stays between these four walls. Trust will then come in time. </w:t>
      </w:r>
    </w:p>
    <w:p w:rsidR="001B1E17" w:rsidRDefault="00A70FFE" w:rsidP="001B1E17">
      <w:pPr>
        <w:keepNext/>
        <w:keepLines/>
        <w:spacing w:before="240" w:after="0"/>
        <w:ind w:left="720"/>
        <w:outlineLvl w:val="0"/>
        <w:rPr>
          <w:rStyle w:val="ilfuvd"/>
          <w:rFonts w:ascii="Arial" w:hAnsi="Arial" w:cs="Arial"/>
        </w:rPr>
      </w:pPr>
      <w:r>
        <w:rPr>
          <w:rStyle w:val="ilfuvd"/>
          <w:rFonts w:ascii="Arial" w:hAnsi="Arial" w:cs="Arial"/>
          <w:i/>
          <w:color w:val="86BC25" w:themeColor="accent1"/>
        </w:rPr>
        <w:t>Encourage and Reward:</w:t>
      </w:r>
      <w:r w:rsidR="001B1E17">
        <w:rPr>
          <w:rStyle w:val="ilfuvd"/>
          <w:rFonts w:ascii="Arial" w:hAnsi="Arial" w:cs="Arial"/>
        </w:rPr>
        <w:t xml:space="preserve"> </w:t>
      </w:r>
      <w:r w:rsidR="005F36CE">
        <w:rPr>
          <w:rStyle w:val="ilfuvd"/>
          <w:rFonts w:ascii="Arial" w:hAnsi="Arial" w:cs="Arial"/>
        </w:rPr>
        <w:t xml:space="preserve">Meeting regularly can be painful and discourage innovation and creativity therefore also make sure these are timely and not too often. Maybe think about changing your meetings up, inviting new faces or different speakers </w:t>
      </w:r>
      <w:r w:rsidR="00AA22C3">
        <w:rPr>
          <w:rStyle w:val="ilfuvd"/>
          <w:rFonts w:ascii="Arial" w:hAnsi="Arial" w:cs="Arial"/>
        </w:rPr>
        <w:t xml:space="preserve">this can spark ideas. New ideas and changes should always be supported and encouraged. </w:t>
      </w:r>
    </w:p>
    <w:p w:rsidR="00047997" w:rsidRDefault="00AA22C3" w:rsidP="00AA22C3">
      <w:pPr>
        <w:keepNext/>
        <w:keepLines/>
        <w:spacing w:before="240" w:after="0"/>
        <w:ind w:left="720"/>
        <w:outlineLvl w:val="0"/>
        <w:rPr>
          <w:rStyle w:val="ilfuvd"/>
          <w:rFonts w:ascii="Arial" w:hAnsi="Arial" w:cs="Arial"/>
        </w:rPr>
      </w:pPr>
      <w:r>
        <w:rPr>
          <w:rStyle w:val="ilfuvd"/>
          <w:rFonts w:ascii="Arial" w:hAnsi="Arial" w:cs="Arial"/>
          <w:i/>
          <w:color w:val="86BC25" w:themeColor="accent1"/>
        </w:rPr>
        <w:t>Agenda, Timing &amp; Context:</w:t>
      </w:r>
      <w:r>
        <w:rPr>
          <w:rStyle w:val="ilfuvd"/>
          <w:rFonts w:ascii="Arial" w:hAnsi="Arial" w:cs="Arial"/>
        </w:rPr>
        <w:t xml:space="preserve"> To make sure all meetings are effective and employees know what they are walking into by setting an agenda this will give everyone the opportunity to come with ideas. Discussions can take time to develop therefore giving notice and intended subjects can help with creativity. </w:t>
      </w:r>
    </w:p>
    <w:p w:rsidR="00AA22C3" w:rsidRDefault="00AA22C3" w:rsidP="00AA22C3">
      <w:pPr>
        <w:keepNext/>
        <w:keepLines/>
        <w:spacing w:before="240" w:after="0"/>
        <w:outlineLvl w:val="0"/>
        <w:rPr>
          <w:rStyle w:val="ilfuvd"/>
          <w:rFonts w:ascii="Arial" w:hAnsi="Arial" w:cs="Arial"/>
          <w:i/>
          <w:color w:val="86BC25" w:themeColor="accent1"/>
        </w:rPr>
      </w:pPr>
    </w:p>
    <w:p w:rsidR="00AA22C3" w:rsidRDefault="00AA22C3" w:rsidP="00AA22C3">
      <w:pPr>
        <w:keepNext/>
        <w:keepLines/>
        <w:spacing w:before="240" w:after="0"/>
        <w:outlineLvl w:val="0"/>
        <w:rPr>
          <w:rFonts w:ascii="Arial" w:hAnsi="Arial" w:cs="Arial"/>
        </w:rPr>
      </w:pPr>
    </w:p>
    <w:p w:rsidR="00AA22C3" w:rsidRDefault="00AA22C3" w:rsidP="00AA22C3">
      <w:pPr>
        <w:keepNext/>
        <w:keepLines/>
        <w:spacing w:before="240" w:after="0"/>
        <w:outlineLvl w:val="0"/>
        <w:rPr>
          <w:rFonts w:ascii="Arial" w:hAnsi="Arial" w:cs="Arial"/>
        </w:rPr>
      </w:pPr>
    </w:p>
    <w:p w:rsidR="00AA22C3" w:rsidRDefault="00AA22C3" w:rsidP="00AA22C3">
      <w:pPr>
        <w:keepNext/>
        <w:keepLines/>
        <w:spacing w:before="240" w:after="0"/>
        <w:outlineLvl w:val="0"/>
        <w:rPr>
          <w:rFonts w:ascii="Arial" w:hAnsi="Arial" w:cs="Arial"/>
        </w:rPr>
      </w:pPr>
    </w:p>
    <w:p w:rsidR="00AA22C3" w:rsidRDefault="00AA22C3" w:rsidP="00AA22C3">
      <w:pPr>
        <w:keepNext/>
        <w:keepLines/>
        <w:spacing w:before="240" w:after="0"/>
        <w:outlineLvl w:val="0"/>
        <w:rPr>
          <w:rFonts w:ascii="Arial" w:hAnsi="Arial" w:cs="Arial"/>
        </w:rPr>
      </w:pPr>
    </w:p>
    <w:p w:rsidR="00AA22C3" w:rsidRDefault="00AA22C3" w:rsidP="00AA22C3">
      <w:pPr>
        <w:keepNext/>
        <w:keepLines/>
        <w:spacing w:before="240" w:after="0"/>
        <w:outlineLvl w:val="0"/>
        <w:rPr>
          <w:rFonts w:ascii="Arial" w:hAnsi="Arial" w:cs="Arial"/>
        </w:rPr>
      </w:pPr>
    </w:p>
    <w:p w:rsidR="00AA22C3" w:rsidRDefault="00AA22C3" w:rsidP="00AA22C3">
      <w:pPr>
        <w:keepNext/>
        <w:keepLines/>
        <w:spacing w:before="240" w:after="0"/>
        <w:outlineLvl w:val="0"/>
        <w:rPr>
          <w:rFonts w:ascii="Arial" w:hAnsi="Arial" w:cs="Arial"/>
        </w:rPr>
      </w:pPr>
    </w:p>
    <w:p w:rsidR="00AA22C3" w:rsidRDefault="00AA22C3" w:rsidP="00AA22C3">
      <w:pPr>
        <w:keepNext/>
        <w:keepLines/>
        <w:spacing w:before="240" w:after="0"/>
        <w:outlineLvl w:val="0"/>
        <w:rPr>
          <w:rFonts w:ascii="Arial" w:hAnsi="Arial" w:cs="Arial"/>
        </w:rPr>
      </w:pPr>
    </w:p>
    <w:p w:rsidR="00AA22C3" w:rsidRDefault="00AA22C3" w:rsidP="00AA22C3">
      <w:pPr>
        <w:keepNext/>
        <w:keepLines/>
        <w:spacing w:before="240" w:after="0"/>
        <w:outlineLvl w:val="0"/>
        <w:rPr>
          <w:rFonts w:ascii="Arial" w:hAnsi="Arial" w:cs="Arial"/>
        </w:rPr>
      </w:pPr>
    </w:p>
    <w:p w:rsidR="00AA22C3" w:rsidRDefault="00AA22C3" w:rsidP="00AA22C3">
      <w:pPr>
        <w:keepNext/>
        <w:keepLines/>
        <w:spacing w:before="240" w:after="0"/>
        <w:outlineLvl w:val="0"/>
        <w:rPr>
          <w:rFonts w:ascii="Arial" w:hAnsi="Arial" w:cs="Arial"/>
        </w:rPr>
      </w:pPr>
    </w:p>
    <w:p w:rsidR="00AA22C3" w:rsidRDefault="00AA22C3" w:rsidP="00AA22C3">
      <w:pPr>
        <w:keepNext/>
        <w:keepLines/>
        <w:spacing w:before="240" w:after="0"/>
        <w:outlineLvl w:val="0"/>
        <w:rPr>
          <w:rFonts w:ascii="Arial" w:hAnsi="Arial" w:cs="Arial"/>
        </w:rPr>
      </w:pPr>
    </w:p>
    <w:p w:rsidR="00AA22C3" w:rsidRDefault="00AA22C3" w:rsidP="00AA22C3">
      <w:pPr>
        <w:keepNext/>
        <w:keepLines/>
        <w:spacing w:before="240" w:after="0"/>
        <w:outlineLvl w:val="0"/>
        <w:rPr>
          <w:rFonts w:ascii="Arial" w:hAnsi="Arial" w:cs="Arial"/>
        </w:rPr>
      </w:pPr>
    </w:p>
    <w:p w:rsidR="00AA22C3" w:rsidRDefault="00AA22C3" w:rsidP="00AA22C3">
      <w:pPr>
        <w:keepNext/>
        <w:keepLines/>
        <w:spacing w:before="240" w:after="0"/>
        <w:outlineLvl w:val="0"/>
        <w:rPr>
          <w:rFonts w:ascii="Arial" w:hAnsi="Arial" w:cs="Arial"/>
        </w:rPr>
      </w:pPr>
    </w:p>
    <w:p w:rsidR="00AA22C3" w:rsidRDefault="00AA22C3" w:rsidP="00AA22C3">
      <w:pPr>
        <w:keepNext/>
        <w:keepLines/>
        <w:spacing w:before="240" w:after="0"/>
        <w:outlineLvl w:val="0"/>
        <w:rPr>
          <w:rFonts w:ascii="Arial" w:hAnsi="Arial" w:cs="Arial"/>
        </w:rPr>
      </w:pPr>
    </w:p>
    <w:p w:rsidR="00AA22C3" w:rsidRDefault="00AA22C3" w:rsidP="00AA22C3">
      <w:pPr>
        <w:keepNext/>
        <w:keepLines/>
        <w:spacing w:before="240" w:after="0"/>
        <w:outlineLvl w:val="0"/>
        <w:rPr>
          <w:rFonts w:ascii="Arial" w:hAnsi="Arial" w:cs="Arial"/>
        </w:rPr>
      </w:pPr>
    </w:p>
    <w:p w:rsidR="00AA22C3" w:rsidRDefault="00AA22C3" w:rsidP="00AA22C3">
      <w:pPr>
        <w:keepNext/>
        <w:keepLines/>
        <w:spacing w:before="240" w:after="0"/>
        <w:outlineLvl w:val="0"/>
        <w:rPr>
          <w:rFonts w:ascii="Arial" w:hAnsi="Arial" w:cs="Arial"/>
        </w:rPr>
      </w:pPr>
    </w:p>
    <w:p w:rsidR="00AA22C3" w:rsidRPr="00AA22C3" w:rsidRDefault="00AA22C3" w:rsidP="00AA22C3">
      <w:pPr>
        <w:keepNext/>
        <w:keepLines/>
        <w:spacing w:before="240" w:after="0"/>
        <w:outlineLvl w:val="0"/>
        <w:rPr>
          <w:rFonts w:ascii="Arial" w:hAnsi="Arial" w:cs="Arial"/>
        </w:rPr>
      </w:pPr>
    </w:p>
    <w:p w:rsidR="009266A6" w:rsidRPr="00D77EF1" w:rsidRDefault="00D77EF1" w:rsidP="00D77EF1">
      <w:pPr>
        <w:keepNext/>
        <w:keepLines/>
        <w:spacing w:before="240" w:after="0"/>
        <w:outlineLvl w:val="0"/>
        <w:rPr>
          <w:rFonts w:ascii="Arial" w:eastAsiaTheme="majorEastAsia" w:hAnsi="Arial" w:cs="Arial"/>
          <w:b/>
          <w:sz w:val="28"/>
          <w:szCs w:val="32"/>
        </w:rPr>
      </w:pPr>
      <w:bookmarkStart w:id="41" w:name="_Toc5368730"/>
      <w:r w:rsidRPr="00D77EF1">
        <w:rPr>
          <w:rFonts w:ascii="Arial" w:eastAsiaTheme="majorEastAsia" w:hAnsi="Arial" w:cs="Arial"/>
          <w:b/>
          <w:sz w:val="28"/>
          <w:szCs w:val="32"/>
        </w:rPr>
        <w:lastRenderedPageBreak/>
        <w:t>Appendix</w:t>
      </w:r>
      <w:bookmarkEnd w:id="41"/>
      <w:r w:rsidRPr="00D77EF1">
        <w:rPr>
          <w:rFonts w:ascii="Arial" w:eastAsiaTheme="majorEastAsia" w:hAnsi="Arial" w:cs="Arial"/>
          <w:b/>
          <w:sz w:val="28"/>
          <w:szCs w:val="32"/>
        </w:rPr>
        <w:t xml:space="preserve"> </w:t>
      </w:r>
    </w:p>
    <w:p w:rsidR="009266A6" w:rsidRDefault="009266A6" w:rsidP="009266A6">
      <w:pPr>
        <w:pStyle w:val="NormalWeb"/>
        <w:spacing w:before="0" w:beforeAutospacing="0" w:after="0" w:afterAutospacing="0" w:line="294" w:lineRule="atLeast"/>
        <w:ind w:left="42" w:right="42"/>
        <w:rPr>
          <w:rFonts w:ascii="Verdana" w:hAnsi="Verdana"/>
          <w:color w:val="000000"/>
          <w:sz w:val="21"/>
          <w:szCs w:val="21"/>
        </w:rPr>
      </w:pPr>
      <w:proofErr w:type="spellStart"/>
      <w:r>
        <w:rPr>
          <w:rFonts w:ascii="Verdana" w:hAnsi="Verdana"/>
          <w:color w:val="000000"/>
          <w:sz w:val="21"/>
          <w:szCs w:val="21"/>
        </w:rPr>
        <w:t>Senge</w:t>
      </w:r>
      <w:proofErr w:type="spellEnd"/>
      <w:r>
        <w:rPr>
          <w:rFonts w:ascii="Verdana" w:hAnsi="Verdana"/>
          <w:color w:val="000000"/>
          <w:sz w:val="21"/>
          <w:szCs w:val="21"/>
        </w:rPr>
        <w:t xml:space="preserve">, P.M. (1990). </w:t>
      </w:r>
      <w:r>
        <w:rPr>
          <w:rFonts w:ascii="Verdana" w:hAnsi="Verdana"/>
          <w:i/>
          <w:iCs/>
          <w:color w:val="000000"/>
          <w:sz w:val="21"/>
          <w:szCs w:val="21"/>
        </w:rPr>
        <w:t>The Fifth Discipline: The Art and Practice of the Learning Organization</w:t>
      </w:r>
      <w:r>
        <w:rPr>
          <w:rFonts w:ascii="Verdana" w:hAnsi="Verdana"/>
          <w:color w:val="000000"/>
          <w:sz w:val="21"/>
          <w:szCs w:val="21"/>
        </w:rPr>
        <w:t>, NY: Doubleday Currency</w:t>
      </w:r>
    </w:p>
    <w:p w:rsidR="009266A6" w:rsidRDefault="009266A6" w:rsidP="009266A6">
      <w:pPr>
        <w:pStyle w:val="NormalWeb"/>
        <w:spacing w:before="0" w:beforeAutospacing="0" w:after="0" w:afterAutospacing="0" w:line="294" w:lineRule="atLeast"/>
        <w:ind w:left="42" w:right="42"/>
        <w:rPr>
          <w:rFonts w:ascii="Verdana" w:hAnsi="Verdana"/>
          <w:color w:val="000000"/>
          <w:sz w:val="21"/>
          <w:szCs w:val="21"/>
        </w:rPr>
      </w:pPr>
    </w:p>
    <w:p w:rsidR="009266A6" w:rsidRDefault="009266A6" w:rsidP="009266A6">
      <w:pPr>
        <w:pStyle w:val="NormalWeb"/>
        <w:spacing w:before="0" w:beforeAutospacing="0" w:after="0" w:afterAutospacing="0" w:line="294" w:lineRule="atLeast"/>
        <w:ind w:left="42" w:right="42"/>
        <w:rPr>
          <w:rFonts w:ascii="Verdana" w:hAnsi="Verdana"/>
          <w:color w:val="000000"/>
          <w:sz w:val="21"/>
          <w:szCs w:val="21"/>
        </w:rPr>
      </w:pPr>
      <w:proofErr w:type="spellStart"/>
      <w:r>
        <w:rPr>
          <w:rFonts w:ascii="Verdana" w:hAnsi="Verdana"/>
          <w:color w:val="000000"/>
          <w:sz w:val="21"/>
          <w:szCs w:val="21"/>
        </w:rPr>
        <w:t>Senge</w:t>
      </w:r>
      <w:proofErr w:type="spellEnd"/>
      <w:r>
        <w:rPr>
          <w:rFonts w:ascii="Verdana" w:hAnsi="Verdana"/>
          <w:color w:val="000000"/>
          <w:sz w:val="21"/>
          <w:szCs w:val="21"/>
        </w:rPr>
        <w:t xml:space="preserve">, P. </w:t>
      </w:r>
      <w:proofErr w:type="gramStart"/>
      <w:r>
        <w:rPr>
          <w:rFonts w:ascii="Verdana" w:hAnsi="Verdana"/>
          <w:color w:val="000000"/>
          <w:sz w:val="21"/>
          <w:szCs w:val="21"/>
        </w:rPr>
        <w:t>et</w:t>
      </w:r>
      <w:proofErr w:type="gramEnd"/>
      <w:r>
        <w:rPr>
          <w:rFonts w:ascii="Verdana" w:hAnsi="Verdana"/>
          <w:color w:val="000000"/>
          <w:sz w:val="21"/>
          <w:szCs w:val="21"/>
        </w:rPr>
        <w:t xml:space="preserve">. al. (1994) </w:t>
      </w:r>
      <w:proofErr w:type="gramStart"/>
      <w:r>
        <w:rPr>
          <w:rFonts w:ascii="Verdana" w:hAnsi="Verdana"/>
          <w:i/>
          <w:iCs/>
          <w:color w:val="000000"/>
          <w:sz w:val="21"/>
          <w:szCs w:val="21"/>
        </w:rPr>
        <w:t>The</w:t>
      </w:r>
      <w:proofErr w:type="gramEnd"/>
      <w:r>
        <w:rPr>
          <w:rFonts w:ascii="Verdana" w:hAnsi="Verdana"/>
          <w:i/>
          <w:iCs/>
          <w:color w:val="000000"/>
          <w:sz w:val="21"/>
          <w:szCs w:val="21"/>
        </w:rPr>
        <w:t xml:space="preserve"> Fifth Discipline </w:t>
      </w:r>
      <w:proofErr w:type="spellStart"/>
      <w:r>
        <w:rPr>
          <w:rFonts w:ascii="Verdana" w:hAnsi="Verdana"/>
          <w:i/>
          <w:iCs/>
          <w:color w:val="000000"/>
          <w:sz w:val="21"/>
          <w:szCs w:val="21"/>
        </w:rPr>
        <w:t>Fieldbook</w:t>
      </w:r>
      <w:proofErr w:type="spellEnd"/>
      <w:r>
        <w:rPr>
          <w:rFonts w:ascii="Verdana" w:hAnsi="Verdana"/>
          <w:i/>
          <w:iCs/>
          <w:color w:val="000000"/>
          <w:sz w:val="21"/>
          <w:szCs w:val="21"/>
        </w:rPr>
        <w:t>: Strategies and Tools for Building a Learning Organization</w:t>
      </w:r>
      <w:r>
        <w:rPr>
          <w:rFonts w:ascii="Verdana" w:hAnsi="Verdana"/>
          <w:color w:val="000000"/>
          <w:sz w:val="21"/>
          <w:szCs w:val="21"/>
        </w:rPr>
        <w:t xml:space="preserve">, NY: Doubleday Currency </w:t>
      </w:r>
    </w:p>
    <w:p w:rsidR="003E75C0" w:rsidRDefault="003E75C0" w:rsidP="009266A6">
      <w:pPr>
        <w:pStyle w:val="NormalWeb"/>
        <w:spacing w:before="0" w:beforeAutospacing="0" w:after="0" w:afterAutospacing="0" w:line="294" w:lineRule="atLeast"/>
        <w:ind w:left="42" w:right="42"/>
        <w:rPr>
          <w:rFonts w:ascii="Verdana" w:hAnsi="Verdana"/>
          <w:color w:val="000000"/>
          <w:sz w:val="21"/>
          <w:szCs w:val="21"/>
        </w:rPr>
      </w:pPr>
    </w:p>
    <w:p w:rsidR="003E75C0" w:rsidRPr="003E75C0" w:rsidRDefault="003E75C0" w:rsidP="009266A6">
      <w:pPr>
        <w:pStyle w:val="NormalWeb"/>
        <w:spacing w:before="0" w:beforeAutospacing="0" w:after="0" w:afterAutospacing="0" w:line="294" w:lineRule="atLeast"/>
        <w:ind w:left="42" w:right="42"/>
        <w:rPr>
          <w:rFonts w:ascii="Verdana" w:hAnsi="Verdana"/>
          <w:sz w:val="21"/>
          <w:szCs w:val="21"/>
        </w:rPr>
      </w:pPr>
      <w:r w:rsidRPr="003E75C0">
        <w:rPr>
          <w:rFonts w:ascii="Arial" w:hAnsi="Arial" w:cs="Arial"/>
          <w:sz w:val="22"/>
          <w:szCs w:val="22"/>
        </w:rPr>
        <w:t>Flood, Robert L</w:t>
      </w:r>
      <w:proofErr w:type="gramStart"/>
      <w:r w:rsidRPr="003E75C0">
        <w:rPr>
          <w:rFonts w:ascii="Arial" w:hAnsi="Arial" w:cs="Arial"/>
          <w:sz w:val="22"/>
          <w:szCs w:val="22"/>
        </w:rPr>
        <w:t>.(</w:t>
      </w:r>
      <w:proofErr w:type="gramEnd"/>
      <w:r w:rsidRPr="003E75C0">
        <w:rPr>
          <w:rFonts w:ascii="Arial" w:hAnsi="Arial" w:cs="Arial"/>
          <w:sz w:val="22"/>
          <w:szCs w:val="22"/>
        </w:rPr>
        <w:t xml:space="preserve">1998) “Fifth Discipline”: Review and Discussion. </w:t>
      </w:r>
      <w:r w:rsidRPr="003E75C0">
        <w:rPr>
          <w:rFonts w:ascii="Arial" w:hAnsi="Arial" w:cs="Arial"/>
          <w:i/>
          <w:iCs/>
          <w:sz w:val="22"/>
          <w:szCs w:val="22"/>
          <w:bdr w:val="none" w:sz="0" w:space="0" w:color="auto" w:frame="1"/>
        </w:rPr>
        <w:t>Systemic Practice and Action Research. Vol. 11, 3.</w:t>
      </w:r>
      <w:r w:rsidRPr="003E75C0">
        <w:rPr>
          <w:rFonts w:ascii="Arial" w:hAnsi="Arial" w:cs="Arial"/>
          <w:sz w:val="22"/>
          <w:szCs w:val="22"/>
        </w:rPr>
        <w:t xml:space="preserve"> Retrieved from ABI/Inform on November 15, 2008.</w:t>
      </w:r>
    </w:p>
    <w:p w:rsidR="00151AEB" w:rsidRDefault="009266A6" w:rsidP="009266A6">
      <w:pPr>
        <w:keepNext/>
        <w:keepLines/>
        <w:spacing w:before="240" w:after="0"/>
        <w:outlineLvl w:val="0"/>
        <w:rPr>
          <w:rFonts w:ascii="Arial" w:eastAsiaTheme="majorEastAsia" w:hAnsi="Arial" w:cs="Arial"/>
          <w:b/>
          <w:sz w:val="28"/>
          <w:szCs w:val="32"/>
        </w:rPr>
      </w:pPr>
      <w:r>
        <w:rPr>
          <w:noProof/>
          <w:lang w:eastAsia="en-GB"/>
        </w:rPr>
        <w:t xml:space="preserve"> </w:t>
      </w:r>
      <w:bookmarkStart w:id="42" w:name="_Toc5368731"/>
      <w:r w:rsidR="00151AEB">
        <w:rPr>
          <w:noProof/>
          <w:lang w:eastAsia="en-GB"/>
        </w:rPr>
        <w:t xml:space="preserve">Senge, P (1990) </w:t>
      </w:r>
      <w:proofErr w:type="spellStart"/>
      <w:r w:rsidR="00151AEB" w:rsidRPr="00151AEB">
        <w:rPr>
          <w:rStyle w:val="ilfuvd"/>
          <w:rFonts w:ascii="Arial" w:hAnsi="Arial" w:cs="Arial"/>
          <w:color w:val="222222"/>
        </w:rPr>
        <w:t>Senge’s</w:t>
      </w:r>
      <w:proofErr w:type="spellEnd"/>
      <w:r w:rsidR="00151AEB" w:rsidRPr="00151AEB">
        <w:rPr>
          <w:rStyle w:val="ilfuvd"/>
          <w:rFonts w:ascii="Arial" w:hAnsi="Arial" w:cs="Arial"/>
          <w:color w:val="222222"/>
        </w:rPr>
        <w:t xml:space="preserve"> Five Disciplines of Learning Organizations </w:t>
      </w:r>
      <w:r w:rsidR="00151AEB">
        <w:rPr>
          <w:rStyle w:val="ilfuvd"/>
          <w:rFonts w:ascii="Arial" w:hAnsi="Arial" w:cs="Arial"/>
          <w:color w:val="222222"/>
        </w:rPr>
        <w:t xml:space="preserve">[Online] Available from: </w:t>
      </w:r>
      <w:hyperlink r:id="rId19" w:history="1">
        <w:r w:rsidR="00151AEB" w:rsidRPr="00925BFD">
          <w:rPr>
            <w:rStyle w:val="Hyperlink"/>
            <w:rFonts w:ascii="Arial" w:eastAsiaTheme="majorEastAsia" w:hAnsi="Arial" w:cs="Arial"/>
            <w:b/>
            <w:sz w:val="28"/>
            <w:szCs w:val="32"/>
          </w:rPr>
          <w:t>https://www.toolshero.com/management/five-disciplines-learning-organizations/</w:t>
        </w:r>
      </w:hyperlink>
      <w:r w:rsidR="00151AEB">
        <w:rPr>
          <w:rStyle w:val="ilfuvd"/>
          <w:rFonts w:ascii="Arial" w:hAnsi="Arial" w:cs="Arial"/>
          <w:color w:val="222222"/>
        </w:rPr>
        <w:t>[Accessed 05/04</w:t>
      </w:r>
      <w:r w:rsidR="00151AEB" w:rsidRPr="0064544B">
        <w:rPr>
          <w:rStyle w:val="ilfuvd"/>
          <w:rFonts w:ascii="Arial" w:hAnsi="Arial" w:cs="Arial"/>
          <w:color w:val="222222"/>
        </w:rPr>
        <w:t>/2019]</w:t>
      </w:r>
      <w:bookmarkEnd w:id="42"/>
    </w:p>
    <w:p w:rsidR="00D41783" w:rsidRPr="00C60382" w:rsidRDefault="00D41783" w:rsidP="009D1E89">
      <w:pPr>
        <w:pStyle w:val="NoSpacing"/>
      </w:pPr>
    </w:p>
    <w:sectPr w:rsidR="00D41783" w:rsidRPr="00C60382" w:rsidSect="00D77EF1">
      <w:headerReference w:type="default" r:id="rId20"/>
      <w:footerReference w:type="default" r:id="rId21"/>
      <w:pgSz w:w="11906" w:h="16838"/>
      <w:pgMar w:top="1135" w:right="1440" w:bottom="1440" w:left="144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9CC" w:rsidRDefault="00D909CC" w:rsidP="002E7D86">
      <w:pPr>
        <w:spacing w:after="0" w:line="240" w:lineRule="auto"/>
      </w:pPr>
      <w:r>
        <w:separator/>
      </w:r>
    </w:p>
  </w:endnote>
  <w:endnote w:type="continuationSeparator" w:id="0">
    <w:p w:rsidR="00D909CC" w:rsidRDefault="00D909CC" w:rsidP="002E7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242843"/>
      <w:docPartObj>
        <w:docPartGallery w:val="Page Numbers (Bottom of Page)"/>
        <w:docPartUnique/>
      </w:docPartObj>
    </w:sdtPr>
    <w:sdtEndPr>
      <w:rPr>
        <w:noProof/>
      </w:rPr>
    </w:sdtEndPr>
    <w:sdtContent>
      <w:p w:rsidR="002E7D86" w:rsidRDefault="002E7D86">
        <w:pPr>
          <w:pStyle w:val="Footer"/>
          <w:jc w:val="center"/>
        </w:pPr>
        <w:r>
          <w:fldChar w:fldCharType="begin"/>
        </w:r>
        <w:r>
          <w:instrText xml:space="preserve"> PAGE   \* MERGEFORMAT </w:instrText>
        </w:r>
        <w:r>
          <w:fldChar w:fldCharType="separate"/>
        </w:r>
        <w:r w:rsidR="00AA22C3">
          <w:rPr>
            <w:noProof/>
          </w:rPr>
          <w:t>10</w:t>
        </w:r>
        <w:r>
          <w:rPr>
            <w:noProof/>
          </w:rPr>
          <w:fldChar w:fldCharType="end"/>
        </w:r>
      </w:p>
    </w:sdtContent>
  </w:sdt>
  <w:p w:rsidR="002E7D86" w:rsidRDefault="002E7D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9CC" w:rsidRDefault="00D909CC" w:rsidP="002E7D86">
      <w:pPr>
        <w:spacing w:after="0" w:line="240" w:lineRule="auto"/>
      </w:pPr>
      <w:r>
        <w:separator/>
      </w:r>
    </w:p>
  </w:footnote>
  <w:footnote w:type="continuationSeparator" w:id="0">
    <w:p w:rsidR="00D909CC" w:rsidRDefault="00D909CC" w:rsidP="002E7D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EF1" w:rsidRPr="00D77EF1" w:rsidRDefault="00D77EF1" w:rsidP="00D77EF1">
    <w:pPr>
      <w:pStyle w:val="Header"/>
      <w:jc w:val="right"/>
      <w:rPr>
        <w:rFonts w:ascii="Arial" w:hAnsi="Arial" w:cs="Arial"/>
        <w:sz w:val="16"/>
        <w:szCs w:val="16"/>
      </w:rPr>
    </w:pPr>
    <w:r w:rsidRPr="00D77EF1">
      <w:rPr>
        <w:rFonts w:ascii="Arial" w:hAnsi="Arial" w:cs="Arial"/>
        <w:sz w:val="16"/>
        <w:szCs w:val="16"/>
      </w:rPr>
      <w:ptab w:relativeTo="margin" w:alignment="center" w:leader="none"/>
    </w:r>
    <w:r w:rsidRPr="00D77EF1">
      <w:rPr>
        <w:rFonts w:ascii="Arial" w:hAnsi="Arial" w:cs="Arial"/>
        <w:sz w:val="16"/>
        <w:szCs w:val="16"/>
      </w:rPr>
      <w:t xml:space="preserve">Christina Wallace </w:t>
    </w:r>
  </w:p>
  <w:p w:rsidR="00D77EF1" w:rsidRPr="00D77EF1" w:rsidRDefault="00D77EF1">
    <w:pPr>
      <w:pStyle w:val="Header"/>
      <w:jc w:val="right"/>
      <w:rPr>
        <w:rFonts w:ascii="Arial" w:hAnsi="Arial" w:cs="Arial"/>
        <w:sz w:val="16"/>
        <w:szCs w:val="16"/>
      </w:rPr>
    </w:pPr>
    <w:r w:rsidRPr="00D77EF1">
      <w:rPr>
        <w:rFonts w:ascii="Arial" w:hAnsi="Arial" w:cs="Arial"/>
        <w:sz w:val="16"/>
        <w:szCs w:val="16"/>
      </w:rPr>
      <w:t>Student ID: 31852</w:t>
    </w:r>
  </w:p>
  <w:p w:rsidR="00D77EF1" w:rsidRPr="00D77EF1" w:rsidRDefault="00F24C1A">
    <w:pPr>
      <w:pStyle w:val="Header"/>
      <w:jc w:val="right"/>
      <w:rPr>
        <w:rFonts w:ascii="Arial" w:hAnsi="Arial" w:cs="Arial"/>
        <w:sz w:val="16"/>
        <w:szCs w:val="16"/>
      </w:rPr>
    </w:pPr>
    <w:r>
      <w:rPr>
        <w:rFonts w:ascii="Arial" w:hAnsi="Arial" w:cs="Arial"/>
        <w:sz w:val="16"/>
        <w:szCs w:val="16"/>
      </w:rPr>
      <w:t>Assignment: 2</w:t>
    </w:r>
    <w:r w:rsidR="00D77EF1" w:rsidRPr="00D77EF1">
      <w:rPr>
        <w:rFonts w:ascii="Arial" w:hAnsi="Arial" w:cs="Arial"/>
        <w:sz w:val="16"/>
        <w:szCs w:val="16"/>
      </w:rPr>
      <w:t xml:space="preserve"> </w:t>
    </w:r>
  </w:p>
  <w:p w:rsidR="00D77EF1" w:rsidRPr="00D77EF1" w:rsidRDefault="00D77EF1">
    <w:pPr>
      <w:pStyle w:val="Header"/>
      <w:jc w:val="right"/>
      <w:rPr>
        <w:rFonts w:ascii="Arial" w:hAnsi="Arial" w:cs="Arial"/>
        <w:sz w:val="16"/>
        <w:szCs w:val="16"/>
      </w:rPr>
    </w:pPr>
    <w:r w:rsidRPr="00D77EF1">
      <w:rPr>
        <w:rFonts w:ascii="Arial" w:hAnsi="Arial" w:cs="Arial"/>
        <w:sz w:val="16"/>
        <w:szCs w:val="16"/>
      </w:rPr>
      <w:t>Management &amp; Leadership: Level 5</w:t>
    </w:r>
  </w:p>
  <w:p w:rsidR="00D77EF1" w:rsidRPr="00D77EF1" w:rsidRDefault="00D77EF1" w:rsidP="00D77EF1">
    <w:pPr>
      <w:pStyle w:val="Header"/>
      <w:jc w:val="right"/>
      <w:rPr>
        <w:rFonts w:ascii="Arial" w:hAnsi="Arial" w:cs="Arial"/>
        <w:sz w:val="16"/>
        <w:szCs w:val="16"/>
      </w:rPr>
    </w:pPr>
    <w:r w:rsidRPr="00D77EF1">
      <w:rPr>
        <w:rFonts w:ascii="Arial" w:hAnsi="Arial" w:cs="Arial"/>
        <w:sz w:val="16"/>
        <w:szCs w:val="16"/>
      </w:rPr>
      <w:t xml:space="preserve"> Page </w:t>
    </w:r>
    <w:r w:rsidRPr="00D77EF1">
      <w:rPr>
        <w:rFonts w:ascii="Arial" w:hAnsi="Arial" w:cs="Arial"/>
        <w:sz w:val="16"/>
        <w:szCs w:val="16"/>
      </w:rPr>
      <w:fldChar w:fldCharType="begin"/>
    </w:r>
    <w:r w:rsidRPr="00D77EF1">
      <w:rPr>
        <w:rFonts w:ascii="Arial" w:hAnsi="Arial" w:cs="Arial"/>
        <w:sz w:val="16"/>
        <w:szCs w:val="16"/>
      </w:rPr>
      <w:instrText xml:space="preserve"> PAGE   \* MERGEFORMAT </w:instrText>
    </w:r>
    <w:r w:rsidRPr="00D77EF1">
      <w:rPr>
        <w:rFonts w:ascii="Arial" w:hAnsi="Arial" w:cs="Arial"/>
        <w:sz w:val="16"/>
        <w:szCs w:val="16"/>
      </w:rPr>
      <w:fldChar w:fldCharType="separate"/>
    </w:r>
    <w:r w:rsidR="00AA22C3">
      <w:rPr>
        <w:rFonts w:ascii="Arial" w:hAnsi="Arial" w:cs="Arial"/>
        <w:noProof/>
        <w:sz w:val="16"/>
        <w:szCs w:val="16"/>
      </w:rPr>
      <w:t>10</w:t>
    </w:r>
    <w:r w:rsidRPr="00D77EF1">
      <w:rPr>
        <w:rFonts w:ascii="Arial" w:hAnsi="Arial" w:cs="Arial"/>
        <w:sz w:val="16"/>
        <w:szCs w:val="16"/>
      </w:rPr>
      <w:fldChar w:fldCharType="end"/>
    </w:r>
  </w:p>
  <w:p w:rsidR="00D77EF1" w:rsidRDefault="00D77E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809000B"/>
    <w:lvl w:ilvl="0">
      <w:start w:val="1"/>
      <w:numFmt w:val="bullet"/>
      <w:lvlText w:val=""/>
      <w:lvlJc w:val="left"/>
      <w:pPr>
        <w:ind w:left="1440" w:hanging="360"/>
      </w:pPr>
      <w:rPr>
        <w:rFonts w:ascii="Wingdings" w:hAnsi="Wingdings" w:hint="default"/>
      </w:rPr>
    </w:lvl>
  </w:abstractNum>
  <w:abstractNum w:abstractNumId="1" w15:restartNumberingAfterBreak="0">
    <w:nsid w:val="0886325C"/>
    <w:multiLevelType w:val="hybridMultilevel"/>
    <w:tmpl w:val="60DE9C4E"/>
    <w:lvl w:ilvl="0" w:tplc="090C8C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CB5086"/>
    <w:multiLevelType w:val="hybridMultilevel"/>
    <w:tmpl w:val="45264452"/>
    <w:lvl w:ilvl="0" w:tplc="4D88B2C8">
      <w:start w:val="1"/>
      <w:numFmt w:val="lowerRoman"/>
      <w:lvlText w:val="%1."/>
      <w:lvlJc w:val="left"/>
      <w:pPr>
        <w:ind w:left="1080" w:hanging="72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3C1D57"/>
    <w:multiLevelType w:val="hybridMultilevel"/>
    <w:tmpl w:val="096EFA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B06F7F"/>
    <w:multiLevelType w:val="hybridMultilevel"/>
    <w:tmpl w:val="016ABC8C"/>
    <w:lvl w:ilvl="0" w:tplc="04A6BB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A2E7F5A"/>
    <w:multiLevelType w:val="hybridMultilevel"/>
    <w:tmpl w:val="EE443D82"/>
    <w:lvl w:ilvl="0" w:tplc="8252EFC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A3940BC"/>
    <w:multiLevelType w:val="hybridMultilevel"/>
    <w:tmpl w:val="7A52F950"/>
    <w:lvl w:ilvl="0" w:tplc="F46ED56E">
      <w:start w:val="2"/>
      <w:numFmt w:val="bullet"/>
      <w:lvlText w:val="-"/>
      <w:lvlJc w:val="left"/>
      <w:pPr>
        <w:ind w:left="720" w:hanging="360"/>
      </w:pPr>
      <w:rPr>
        <w:rFonts w:ascii="Cambria" w:eastAsiaTheme="majorEastAsia" w:hAnsi="Cambria"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C0212E"/>
    <w:multiLevelType w:val="hybridMultilevel"/>
    <w:tmpl w:val="A67C82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C9D30BC"/>
    <w:multiLevelType w:val="hybridMultilevel"/>
    <w:tmpl w:val="CE867B5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E221523"/>
    <w:multiLevelType w:val="hybridMultilevel"/>
    <w:tmpl w:val="4AE23C2A"/>
    <w:lvl w:ilvl="0" w:tplc="96C204E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FA038CD"/>
    <w:multiLevelType w:val="hybridMultilevel"/>
    <w:tmpl w:val="8C0AEEBE"/>
    <w:lvl w:ilvl="0" w:tplc="4C6637D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FA05632"/>
    <w:multiLevelType w:val="hybridMultilevel"/>
    <w:tmpl w:val="26A87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6B1ECF"/>
    <w:multiLevelType w:val="hybridMultilevel"/>
    <w:tmpl w:val="43EAC50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CEE4DAB"/>
    <w:multiLevelType w:val="hybridMultilevel"/>
    <w:tmpl w:val="B6243492"/>
    <w:lvl w:ilvl="0" w:tplc="33966EF2">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D110CE2"/>
    <w:multiLevelType w:val="hybridMultilevel"/>
    <w:tmpl w:val="BA6426F2"/>
    <w:lvl w:ilvl="0" w:tplc="0E02CE7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BC0FDE"/>
    <w:multiLevelType w:val="hybridMultilevel"/>
    <w:tmpl w:val="22162698"/>
    <w:lvl w:ilvl="0" w:tplc="71F061D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46B24A4"/>
    <w:multiLevelType w:val="hybridMultilevel"/>
    <w:tmpl w:val="98567F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ED5F89"/>
    <w:multiLevelType w:val="hybridMultilevel"/>
    <w:tmpl w:val="194497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392339"/>
    <w:multiLevelType w:val="hybridMultilevel"/>
    <w:tmpl w:val="45264452"/>
    <w:lvl w:ilvl="0" w:tplc="4D88B2C8">
      <w:start w:val="1"/>
      <w:numFmt w:val="lowerRoman"/>
      <w:lvlText w:val="%1."/>
      <w:lvlJc w:val="left"/>
      <w:pPr>
        <w:ind w:left="1080" w:hanging="72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364A61"/>
    <w:multiLevelType w:val="hybridMultilevel"/>
    <w:tmpl w:val="ED0C9F16"/>
    <w:lvl w:ilvl="0" w:tplc="0DFE0C0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428042E"/>
    <w:multiLevelType w:val="hybridMultilevel"/>
    <w:tmpl w:val="33F0FAE0"/>
    <w:lvl w:ilvl="0" w:tplc="3F9C9C6A">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09015E"/>
    <w:multiLevelType w:val="multilevel"/>
    <w:tmpl w:val="35EE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F36ABC"/>
    <w:multiLevelType w:val="hybridMultilevel"/>
    <w:tmpl w:val="C03A03CC"/>
    <w:lvl w:ilvl="0" w:tplc="A574BFF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8983584"/>
    <w:multiLevelType w:val="hybridMultilevel"/>
    <w:tmpl w:val="064C02A0"/>
    <w:lvl w:ilvl="0" w:tplc="2C841F3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1"/>
  </w:num>
  <w:num w:numId="2">
    <w:abstractNumId w:val="6"/>
  </w:num>
  <w:num w:numId="3">
    <w:abstractNumId w:val="14"/>
  </w:num>
  <w:num w:numId="4">
    <w:abstractNumId w:val="8"/>
  </w:num>
  <w:num w:numId="5">
    <w:abstractNumId w:val="0"/>
  </w:num>
  <w:num w:numId="6">
    <w:abstractNumId w:val="11"/>
  </w:num>
  <w:num w:numId="7">
    <w:abstractNumId w:val="16"/>
  </w:num>
  <w:num w:numId="8">
    <w:abstractNumId w:val="15"/>
  </w:num>
  <w:num w:numId="9">
    <w:abstractNumId w:val="23"/>
  </w:num>
  <w:num w:numId="10">
    <w:abstractNumId w:val="20"/>
  </w:num>
  <w:num w:numId="11">
    <w:abstractNumId w:val="2"/>
  </w:num>
  <w:num w:numId="12">
    <w:abstractNumId w:val="3"/>
  </w:num>
  <w:num w:numId="13">
    <w:abstractNumId w:val="18"/>
  </w:num>
  <w:num w:numId="14">
    <w:abstractNumId w:val="7"/>
  </w:num>
  <w:num w:numId="15">
    <w:abstractNumId w:val="1"/>
  </w:num>
  <w:num w:numId="16">
    <w:abstractNumId w:val="5"/>
  </w:num>
  <w:num w:numId="17">
    <w:abstractNumId w:val="10"/>
  </w:num>
  <w:num w:numId="18">
    <w:abstractNumId w:val="17"/>
  </w:num>
  <w:num w:numId="19">
    <w:abstractNumId w:val="4"/>
  </w:num>
  <w:num w:numId="20">
    <w:abstractNumId w:val="13"/>
  </w:num>
  <w:num w:numId="21">
    <w:abstractNumId w:val="12"/>
  </w:num>
  <w:num w:numId="22">
    <w:abstractNumId w:val="19"/>
  </w:num>
  <w:num w:numId="23">
    <w:abstractNumId w:val="22"/>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E0A"/>
    <w:rsid w:val="00015E26"/>
    <w:rsid w:val="0002112F"/>
    <w:rsid w:val="00031B30"/>
    <w:rsid w:val="00047997"/>
    <w:rsid w:val="00087211"/>
    <w:rsid w:val="000C797A"/>
    <w:rsid w:val="00103054"/>
    <w:rsid w:val="00104D83"/>
    <w:rsid w:val="00117C1C"/>
    <w:rsid w:val="00124C87"/>
    <w:rsid w:val="00124EB4"/>
    <w:rsid w:val="001345CA"/>
    <w:rsid w:val="001418DF"/>
    <w:rsid w:val="00150DFF"/>
    <w:rsid w:val="00151AEB"/>
    <w:rsid w:val="00172809"/>
    <w:rsid w:val="0018455A"/>
    <w:rsid w:val="001A178D"/>
    <w:rsid w:val="001B1E17"/>
    <w:rsid w:val="001D5C84"/>
    <w:rsid w:val="001F402C"/>
    <w:rsid w:val="002038FC"/>
    <w:rsid w:val="002166AB"/>
    <w:rsid w:val="00265E88"/>
    <w:rsid w:val="00281C4D"/>
    <w:rsid w:val="00293082"/>
    <w:rsid w:val="002E144F"/>
    <w:rsid w:val="002E7D86"/>
    <w:rsid w:val="003211D6"/>
    <w:rsid w:val="00342FC8"/>
    <w:rsid w:val="00351A35"/>
    <w:rsid w:val="003754D8"/>
    <w:rsid w:val="00386D80"/>
    <w:rsid w:val="003872D1"/>
    <w:rsid w:val="003A5342"/>
    <w:rsid w:val="003A5D1D"/>
    <w:rsid w:val="003C7F15"/>
    <w:rsid w:val="003E04BE"/>
    <w:rsid w:val="003E75C0"/>
    <w:rsid w:val="003E79E9"/>
    <w:rsid w:val="003F277C"/>
    <w:rsid w:val="004176CC"/>
    <w:rsid w:val="00442E80"/>
    <w:rsid w:val="00446E8B"/>
    <w:rsid w:val="00496877"/>
    <w:rsid w:val="004C3780"/>
    <w:rsid w:val="004C53D2"/>
    <w:rsid w:val="004D674C"/>
    <w:rsid w:val="004E4D10"/>
    <w:rsid w:val="005172E3"/>
    <w:rsid w:val="00524F0A"/>
    <w:rsid w:val="00550EA8"/>
    <w:rsid w:val="00551698"/>
    <w:rsid w:val="00563EBF"/>
    <w:rsid w:val="005751B1"/>
    <w:rsid w:val="005942FD"/>
    <w:rsid w:val="005A3D0E"/>
    <w:rsid w:val="005C003B"/>
    <w:rsid w:val="005C2FE0"/>
    <w:rsid w:val="005F213E"/>
    <w:rsid w:val="005F2873"/>
    <w:rsid w:val="005F36CE"/>
    <w:rsid w:val="005F5000"/>
    <w:rsid w:val="005F67FF"/>
    <w:rsid w:val="006015A9"/>
    <w:rsid w:val="00633F96"/>
    <w:rsid w:val="0064544B"/>
    <w:rsid w:val="006515F0"/>
    <w:rsid w:val="006723E6"/>
    <w:rsid w:val="00673850"/>
    <w:rsid w:val="00691217"/>
    <w:rsid w:val="0069223E"/>
    <w:rsid w:val="006948D6"/>
    <w:rsid w:val="006A523F"/>
    <w:rsid w:val="006A70EF"/>
    <w:rsid w:val="006B46BA"/>
    <w:rsid w:val="006C38C3"/>
    <w:rsid w:val="006D327F"/>
    <w:rsid w:val="007158C7"/>
    <w:rsid w:val="0072163B"/>
    <w:rsid w:val="00721A98"/>
    <w:rsid w:val="007226BF"/>
    <w:rsid w:val="00724C71"/>
    <w:rsid w:val="00754134"/>
    <w:rsid w:val="00797C4A"/>
    <w:rsid w:val="007A35C1"/>
    <w:rsid w:val="007E670A"/>
    <w:rsid w:val="007F12C6"/>
    <w:rsid w:val="007F2EFA"/>
    <w:rsid w:val="007F41B8"/>
    <w:rsid w:val="00840ADF"/>
    <w:rsid w:val="00867042"/>
    <w:rsid w:val="00877772"/>
    <w:rsid w:val="008948B7"/>
    <w:rsid w:val="00896FD4"/>
    <w:rsid w:val="008A008C"/>
    <w:rsid w:val="008B364A"/>
    <w:rsid w:val="008F4603"/>
    <w:rsid w:val="008F4B1C"/>
    <w:rsid w:val="00904309"/>
    <w:rsid w:val="009266A6"/>
    <w:rsid w:val="00930F58"/>
    <w:rsid w:val="0095445F"/>
    <w:rsid w:val="00960E3E"/>
    <w:rsid w:val="00961C1D"/>
    <w:rsid w:val="00965168"/>
    <w:rsid w:val="00965F86"/>
    <w:rsid w:val="009778D9"/>
    <w:rsid w:val="00993E65"/>
    <w:rsid w:val="009A3CD4"/>
    <w:rsid w:val="009A5539"/>
    <w:rsid w:val="009A6137"/>
    <w:rsid w:val="009B2E0A"/>
    <w:rsid w:val="009C0542"/>
    <w:rsid w:val="009C4766"/>
    <w:rsid w:val="009D1E89"/>
    <w:rsid w:val="009E1C87"/>
    <w:rsid w:val="00A448B1"/>
    <w:rsid w:val="00A53552"/>
    <w:rsid w:val="00A55392"/>
    <w:rsid w:val="00A70FFE"/>
    <w:rsid w:val="00A72E14"/>
    <w:rsid w:val="00A801DE"/>
    <w:rsid w:val="00AA22C3"/>
    <w:rsid w:val="00AD7813"/>
    <w:rsid w:val="00AF1DE1"/>
    <w:rsid w:val="00B10631"/>
    <w:rsid w:val="00B368C7"/>
    <w:rsid w:val="00B65F32"/>
    <w:rsid w:val="00B77CC8"/>
    <w:rsid w:val="00B8337D"/>
    <w:rsid w:val="00B87B1F"/>
    <w:rsid w:val="00B928C3"/>
    <w:rsid w:val="00BA19D1"/>
    <w:rsid w:val="00BB0399"/>
    <w:rsid w:val="00BB0605"/>
    <w:rsid w:val="00BE659B"/>
    <w:rsid w:val="00BE6F0E"/>
    <w:rsid w:val="00BF2F18"/>
    <w:rsid w:val="00BF782C"/>
    <w:rsid w:val="00C05538"/>
    <w:rsid w:val="00C12E6A"/>
    <w:rsid w:val="00C155D5"/>
    <w:rsid w:val="00C275F4"/>
    <w:rsid w:val="00C5466B"/>
    <w:rsid w:val="00C60382"/>
    <w:rsid w:val="00C70885"/>
    <w:rsid w:val="00CA5CF3"/>
    <w:rsid w:val="00CB77AB"/>
    <w:rsid w:val="00CE2628"/>
    <w:rsid w:val="00CE5C22"/>
    <w:rsid w:val="00CF46CC"/>
    <w:rsid w:val="00D2411C"/>
    <w:rsid w:val="00D2523C"/>
    <w:rsid w:val="00D41783"/>
    <w:rsid w:val="00D54C37"/>
    <w:rsid w:val="00D623B6"/>
    <w:rsid w:val="00D6587C"/>
    <w:rsid w:val="00D77EF1"/>
    <w:rsid w:val="00D84B89"/>
    <w:rsid w:val="00D909CC"/>
    <w:rsid w:val="00D92D54"/>
    <w:rsid w:val="00DD24C9"/>
    <w:rsid w:val="00DF54EB"/>
    <w:rsid w:val="00E07573"/>
    <w:rsid w:val="00E5090F"/>
    <w:rsid w:val="00E8140E"/>
    <w:rsid w:val="00E86CE3"/>
    <w:rsid w:val="00E93EEA"/>
    <w:rsid w:val="00EA2F8C"/>
    <w:rsid w:val="00EC2686"/>
    <w:rsid w:val="00EC7F00"/>
    <w:rsid w:val="00ED3EEA"/>
    <w:rsid w:val="00ED7B09"/>
    <w:rsid w:val="00EF0F6B"/>
    <w:rsid w:val="00EF3FD2"/>
    <w:rsid w:val="00EF7346"/>
    <w:rsid w:val="00EF7723"/>
    <w:rsid w:val="00F02AF4"/>
    <w:rsid w:val="00F12AD2"/>
    <w:rsid w:val="00F24C1A"/>
    <w:rsid w:val="00F67E91"/>
    <w:rsid w:val="00F70A81"/>
    <w:rsid w:val="00F72000"/>
    <w:rsid w:val="00F75312"/>
    <w:rsid w:val="00F84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4810"/>
  <w15:docId w15:val="{242DFA90-9430-45D5-9DAA-578AE7B45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8FC"/>
  </w:style>
  <w:style w:type="paragraph" w:styleId="Heading1">
    <w:name w:val="heading 1"/>
    <w:basedOn w:val="Normal"/>
    <w:next w:val="Normal"/>
    <w:link w:val="Heading1Char"/>
    <w:uiPriority w:val="9"/>
    <w:qFormat/>
    <w:rsid w:val="00F67E91"/>
    <w:pPr>
      <w:keepNext/>
      <w:keepLines/>
      <w:spacing w:before="240" w:after="0"/>
      <w:outlineLvl w:val="0"/>
    </w:pPr>
    <w:rPr>
      <w:rFonts w:asciiTheme="majorHAnsi" w:eastAsiaTheme="majorEastAsia" w:hAnsiTheme="majorHAnsi" w:cstheme="majorBidi"/>
      <w:b/>
      <w:color w:val="638C1B" w:themeColor="accent1" w:themeShade="BF"/>
      <w:sz w:val="28"/>
      <w:szCs w:val="32"/>
    </w:rPr>
  </w:style>
  <w:style w:type="paragraph" w:styleId="Heading2">
    <w:name w:val="heading 2"/>
    <w:basedOn w:val="Normal"/>
    <w:next w:val="Normal"/>
    <w:link w:val="Heading2Char"/>
    <w:uiPriority w:val="9"/>
    <w:unhideWhenUsed/>
    <w:qFormat/>
    <w:rsid w:val="00F67E91"/>
    <w:pPr>
      <w:keepNext/>
      <w:keepLines/>
      <w:spacing w:before="40" w:after="0"/>
      <w:outlineLvl w:val="1"/>
    </w:pPr>
    <w:rPr>
      <w:rFonts w:asciiTheme="majorHAnsi" w:eastAsiaTheme="majorEastAsia" w:hAnsiTheme="majorHAnsi" w:cstheme="majorBidi"/>
      <w:color w:val="638C1B" w:themeColor="accent1" w:themeShade="BF"/>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06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605"/>
    <w:rPr>
      <w:rFonts w:ascii="Tahoma" w:hAnsi="Tahoma" w:cs="Tahoma"/>
      <w:sz w:val="16"/>
      <w:szCs w:val="16"/>
    </w:rPr>
  </w:style>
  <w:style w:type="paragraph" w:styleId="NoSpacing">
    <w:name w:val="No Spacing"/>
    <w:uiPriority w:val="1"/>
    <w:qFormat/>
    <w:rsid w:val="00C60382"/>
    <w:pPr>
      <w:spacing w:after="0" w:line="240" w:lineRule="auto"/>
    </w:pPr>
  </w:style>
  <w:style w:type="table" w:styleId="TableGrid">
    <w:name w:val="Table Grid"/>
    <w:basedOn w:val="TableNormal"/>
    <w:uiPriority w:val="59"/>
    <w:rsid w:val="0096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7D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D86"/>
  </w:style>
  <w:style w:type="paragraph" w:styleId="Footer">
    <w:name w:val="footer"/>
    <w:basedOn w:val="Normal"/>
    <w:link w:val="FooterChar"/>
    <w:uiPriority w:val="99"/>
    <w:unhideWhenUsed/>
    <w:rsid w:val="002E7D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D86"/>
  </w:style>
  <w:style w:type="character" w:customStyle="1" w:styleId="Heading1Char">
    <w:name w:val="Heading 1 Char"/>
    <w:basedOn w:val="DefaultParagraphFont"/>
    <w:link w:val="Heading1"/>
    <w:uiPriority w:val="9"/>
    <w:rsid w:val="00F67E91"/>
    <w:rPr>
      <w:rFonts w:asciiTheme="majorHAnsi" w:eastAsiaTheme="majorEastAsia" w:hAnsiTheme="majorHAnsi" w:cstheme="majorBidi"/>
      <w:b/>
      <w:color w:val="638C1B" w:themeColor="accent1" w:themeShade="BF"/>
      <w:sz w:val="28"/>
      <w:szCs w:val="32"/>
    </w:rPr>
  </w:style>
  <w:style w:type="paragraph" w:styleId="TOCHeading">
    <w:name w:val="TOC Heading"/>
    <w:basedOn w:val="Heading1"/>
    <w:next w:val="Normal"/>
    <w:uiPriority w:val="39"/>
    <w:unhideWhenUsed/>
    <w:qFormat/>
    <w:rsid w:val="002E7D86"/>
    <w:pPr>
      <w:spacing w:line="259" w:lineRule="auto"/>
      <w:outlineLvl w:val="9"/>
    </w:pPr>
  </w:style>
  <w:style w:type="table" w:styleId="GridTable5Dark-Accent1">
    <w:name w:val="Grid Table 5 Dark Accent 1"/>
    <w:basedOn w:val="TableNormal"/>
    <w:uiPriority w:val="50"/>
    <w:rsid w:val="00CF46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BC2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BC2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BC2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BC25" w:themeFill="accent1"/>
      </w:tcPr>
    </w:tblStylePr>
    <w:tblStylePr w:type="band1Vert">
      <w:tblPr/>
      <w:tcPr>
        <w:shd w:val="clear" w:color="auto" w:fill="D0EC9F" w:themeFill="accent1" w:themeFillTint="66"/>
      </w:tcPr>
    </w:tblStylePr>
    <w:tblStylePr w:type="band1Horz">
      <w:tblPr/>
      <w:tcPr>
        <w:shd w:val="clear" w:color="auto" w:fill="D0EC9F" w:themeFill="accent1" w:themeFillTint="66"/>
      </w:tcPr>
    </w:tblStylePr>
  </w:style>
  <w:style w:type="character" w:customStyle="1" w:styleId="Heading2Char">
    <w:name w:val="Heading 2 Char"/>
    <w:basedOn w:val="DefaultParagraphFont"/>
    <w:link w:val="Heading2"/>
    <w:uiPriority w:val="9"/>
    <w:rsid w:val="00F67E91"/>
    <w:rPr>
      <w:rFonts w:asciiTheme="majorHAnsi" w:eastAsiaTheme="majorEastAsia" w:hAnsiTheme="majorHAnsi" w:cstheme="majorBidi"/>
      <w:color w:val="638C1B" w:themeColor="accent1" w:themeShade="BF"/>
      <w:sz w:val="24"/>
      <w:szCs w:val="26"/>
    </w:rPr>
  </w:style>
  <w:style w:type="paragraph" w:styleId="TOC1">
    <w:name w:val="toc 1"/>
    <w:basedOn w:val="Normal"/>
    <w:next w:val="Normal"/>
    <w:autoRedefine/>
    <w:uiPriority w:val="39"/>
    <w:unhideWhenUsed/>
    <w:rsid w:val="00F67E91"/>
    <w:pPr>
      <w:spacing w:after="100"/>
    </w:pPr>
  </w:style>
  <w:style w:type="paragraph" w:styleId="TOC2">
    <w:name w:val="toc 2"/>
    <w:basedOn w:val="Normal"/>
    <w:next w:val="Normal"/>
    <w:autoRedefine/>
    <w:uiPriority w:val="39"/>
    <w:unhideWhenUsed/>
    <w:rsid w:val="00F67E91"/>
    <w:pPr>
      <w:spacing w:after="100"/>
      <w:ind w:left="220"/>
    </w:pPr>
  </w:style>
  <w:style w:type="character" w:styleId="Hyperlink">
    <w:name w:val="Hyperlink"/>
    <w:basedOn w:val="DefaultParagraphFont"/>
    <w:uiPriority w:val="99"/>
    <w:unhideWhenUsed/>
    <w:rsid w:val="00F67E91"/>
    <w:rPr>
      <w:color w:val="00A3E0" w:themeColor="hyperlink"/>
      <w:u w:val="single"/>
    </w:rPr>
  </w:style>
  <w:style w:type="paragraph" w:styleId="ListBullet">
    <w:name w:val="List Bullet"/>
    <w:basedOn w:val="Normal"/>
    <w:uiPriority w:val="99"/>
    <w:unhideWhenUsed/>
    <w:rsid w:val="00867042"/>
    <w:pPr>
      <w:contextualSpacing/>
    </w:pPr>
  </w:style>
  <w:style w:type="paragraph" w:customStyle="1" w:styleId="Default">
    <w:name w:val="Default"/>
    <w:rsid w:val="00B77CC8"/>
    <w:pPr>
      <w:autoSpaceDE w:val="0"/>
      <w:autoSpaceDN w:val="0"/>
      <w:adjustRightInd w:val="0"/>
      <w:spacing w:after="0" w:line="240" w:lineRule="auto"/>
    </w:pPr>
    <w:rPr>
      <w:rFonts w:ascii="Calibri" w:eastAsia="Calibri" w:hAnsi="Calibri" w:cs="Calibri"/>
      <w:color w:val="000000"/>
      <w:sz w:val="24"/>
      <w:szCs w:val="24"/>
      <w:lang w:val="en-US"/>
    </w:rPr>
  </w:style>
  <w:style w:type="paragraph" w:styleId="ListParagraph">
    <w:name w:val="List Paragraph"/>
    <w:basedOn w:val="Normal"/>
    <w:uiPriority w:val="34"/>
    <w:qFormat/>
    <w:rsid w:val="00B77CC8"/>
    <w:pPr>
      <w:ind w:left="720"/>
      <w:contextualSpacing/>
    </w:pPr>
  </w:style>
  <w:style w:type="character" w:customStyle="1" w:styleId="ilfuvd">
    <w:name w:val="ilfuvd"/>
    <w:basedOn w:val="DefaultParagraphFont"/>
    <w:rsid w:val="00EF3FD2"/>
  </w:style>
  <w:style w:type="character" w:styleId="Emphasis">
    <w:name w:val="Emphasis"/>
    <w:basedOn w:val="DefaultParagraphFont"/>
    <w:uiPriority w:val="20"/>
    <w:qFormat/>
    <w:rsid w:val="00EF3FD2"/>
    <w:rPr>
      <w:b/>
      <w:bCs/>
      <w:i w:val="0"/>
      <w:iCs w:val="0"/>
    </w:rPr>
  </w:style>
  <w:style w:type="character" w:customStyle="1" w:styleId="st1">
    <w:name w:val="st1"/>
    <w:basedOn w:val="DefaultParagraphFont"/>
    <w:rsid w:val="00EF3FD2"/>
  </w:style>
  <w:style w:type="character" w:styleId="FollowedHyperlink">
    <w:name w:val="FollowedHyperlink"/>
    <w:basedOn w:val="DefaultParagraphFont"/>
    <w:uiPriority w:val="99"/>
    <w:semiHidden/>
    <w:unhideWhenUsed/>
    <w:rsid w:val="00031B30"/>
    <w:rPr>
      <w:color w:val="954F72" w:themeColor="followedHyperlink"/>
      <w:u w:val="single"/>
    </w:rPr>
  </w:style>
  <w:style w:type="paragraph" w:styleId="NormalWeb">
    <w:name w:val="Normal (Web)"/>
    <w:basedOn w:val="Normal"/>
    <w:uiPriority w:val="99"/>
    <w:semiHidden/>
    <w:unhideWhenUsed/>
    <w:rsid w:val="009266A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01870">
      <w:bodyDiv w:val="1"/>
      <w:marLeft w:val="0"/>
      <w:marRight w:val="0"/>
      <w:marTop w:val="0"/>
      <w:marBottom w:val="0"/>
      <w:divBdr>
        <w:top w:val="none" w:sz="0" w:space="0" w:color="auto"/>
        <w:left w:val="none" w:sz="0" w:space="0" w:color="auto"/>
        <w:bottom w:val="none" w:sz="0" w:space="0" w:color="auto"/>
        <w:right w:val="none" w:sz="0" w:space="0" w:color="auto"/>
      </w:divBdr>
      <w:divsChild>
        <w:div w:id="323093511">
          <w:marLeft w:val="0"/>
          <w:marRight w:val="0"/>
          <w:marTop w:val="0"/>
          <w:marBottom w:val="0"/>
          <w:divBdr>
            <w:top w:val="none" w:sz="0" w:space="0" w:color="auto"/>
            <w:left w:val="none" w:sz="0" w:space="0" w:color="auto"/>
            <w:bottom w:val="none" w:sz="0" w:space="0" w:color="auto"/>
            <w:right w:val="none" w:sz="0" w:space="0" w:color="auto"/>
          </w:divBdr>
          <w:divsChild>
            <w:div w:id="515854215">
              <w:marLeft w:val="0"/>
              <w:marRight w:val="0"/>
              <w:marTop w:val="0"/>
              <w:marBottom w:val="0"/>
              <w:divBdr>
                <w:top w:val="none" w:sz="0" w:space="0" w:color="auto"/>
                <w:left w:val="none" w:sz="0" w:space="0" w:color="auto"/>
                <w:bottom w:val="none" w:sz="0" w:space="0" w:color="auto"/>
                <w:right w:val="none" w:sz="0" w:space="0" w:color="auto"/>
              </w:divBdr>
              <w:divsChild>
                <w:div w:id="1393112772">
                  <w:marLeft w:val="0"/>
                  <w:marRight w:val="0"/>
                  <w:marTop w:val="0"/>
                  <w:marBottom w:val="0"/>
                  <w:divBdr>
                    <w:top w:val="none" w:sz="0" w:space="0" w:color="auto"/>
                    <w:left w:val="none" w:sz="0" w:space="0" w:color="auto"/>
                    <w:bottom w:val="none" w:sz="0" w:space="0" w:color="auto"/>
                    <w:right w:val="none" w:sz="0" w:space="0" w:color="auto"/>
                  </w:divBdr>
                  <w:divsChild>
                    <w:div w:id="1493714591">
                      <w:marLeft w:val="150"/>
                      <w:marRight w:val="150"/>
                      <w:marTop w:val="0"/>
                      <w:marBottom w:val="0"/>
                      <w:divBdr>
                        <w:top w:val="none" w:sz="0" w:space="0" w:color="auto"/>
                        <w:left w:val="none" w:sz="0" w:space="0" w:color="auto"/>
                        <w:bottom w:val="none" w:sz="0" w:space="0" w:color="auto"/>
                        <w:right w:val="none" w:sz="0" w:space="0" w:color="auto"/>
                      </w:divBdr>
                      <w:divsChild>
                        <w:div w:id="1508015709">
                          <w:marLeft w:val="0"/>
                          <w:marRight w:val="0"/>
                          <w:marTop w:val="0"/>
                          <w:marBottom w:val="0"/>
                          <w:divBdr>
                            <w:top w:val="none" w:sz="0" w:space="0" w:color="auto"/>
                            <w:left w:val="none" w:sz="0" w:space="0" w:color="auto"/>
                            <w:bottom w:val="none" w:sz="0" w:space="0" w:color="auto"/>
                            <w:right w:val="none" w:sz="0" w:space="0" w:color="auto"/>
                          </w:divBdr>
                          <w:divsChild>
                            <w:div w:id="1167524082">
                              <w:marLeft w:val="0"/>
                              <w:marRight w:val="0"/>
                              <w:marTop w:val="0"/>
                              <w:marBottom w:val="0"/>
                              <w:divBdr>
                                <w:top w:val="none" w:sz="0" w:space="0" w:color="auto"/>
                                <w:left w:val="none" w:sz="0" w:space="0" w:color="auto"/>
                                <w:bottom w:val="none" w:sz="0" w:space="0" w:color="auto"/>
                                <w:right w:val="none" w:sz="0" w:space="0" w:color="auto"/>
                              </w:divBdr>
                              <w:divsChild>
                                <w:div w:id="1071467003">
                                  <w:marLeft w:val="0"/>
                                  <w:marRight w:val="0"/>
                                  <w:marTop w:val="0"/>
                                  <w:marBottom w:val="0"/>
                                  <w:divBdr>
                                    <w:top w:val="none" w:sz="0" w:space="0" w:color="auto"/>
                                    <w:left w:val="none" w:sz="0" w:space="0" w:color="auto"/>
                                    <w:bottom w:val="none" w:sz="0" w:space="0" w:color="auto"/>
                                    <w:right w:val="none" w:sz="0" w:space="0" w:color="auto"/>
                                  </w:divBdr>
                                  <w:divsChild>
                                    <w:div w:id="796803949">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7133513">
      <w:bodyDiv w:val="1"/>
      <w:marLeft w:val="0"/>
      <w:marRight w:val="0"/>
      <w:marTop w:val="0"/>
      <w:marBottom w:val="0"/>
      <w:divBdr>
        <w:top w:val="none" w:sz="0" w:space="0" w:color="auto"/>
        <w:left w:val="none" w:sz="0" w:space="0" w:color="auto"/>
        <w:bottom w:val="none" w:sz="0" w:space="0" w:color="auto"/>
        <w:right w:val="none" w:sz="0" w:space="0" w:color="auto"/>
      </w:divBdr>
      <w:divsChild>
        <w:div w:id="362747728">
          <w:marLeft w:val="547"/>
          <w:marRight w:val="0"/>
          <w:marTop w:val="0"/>
          <w:marBottom w:val="0"/>
          <w:divBdr>
            <w:top w:val="none" w:sz="0" w:space="0" w:color="auto"/>
            <w:left w:val="none" w:sz="0" w:space="0" w:color="auto"/>
            <w:bottom w:val="none" w:sz="0" w:space="0" w:color="auto"/>
            <w:right w:val="none" w:sz="0" w:space="0" w:color="auto"/>
          </w:divBdr>
        </w:div>
        <w:div w:id="1221818493">
          <w:marLeft w:val="547"/>
          <w:marRight w:val="0"/>
          <w:marTop w:val="0"/>
          <w:marBottom w:val="0"/>
          <w:divBdr>
            <w:top w:val="none" w:sz="0" w:space="0" w:color="auto"/>
            <w:left w:val="none" w:sz="0" w:space="0" w:color="auto"/>
            <w:bottom w:val="none" w:sz="0" w:space="0" w:color="auto"/>
            <w:right w:val="none" w:sz="0" w:space="0" w:color="auto"/>
          </w:divBdr>
        </w:div>
      </w:divsChild>
    </w:div>
    <w:div w:id="282882993">
      <w:bodyDiv w:val="1"/>
      <w:marLeft w:val="0"/>
      <w:marRight w:val="0"/>
      <w:marTop w:val="0"/>
      <w:marBottom w:val="0"/>
      <w:divBdr>
        <w:top w:val="none" w:sz="0" w:space="0" w:color="auto"/>
        <w:left w:val="none" w:sz="0" w:space="0" w:color="auto"/>
        <w:bottom w:val="none" w:sz="0" w:space="0" w:color="auto"/>
        <w:right w:val="none" w:sz="0" w:space="0" w:color="auto"/>
      </w:divBdr>
    </w:div>
    <w:div w:id="322465339">
      <w:bodyDiv w:val="1"/>
      <w:marLeft w:val="0"/>
      <w:marRight w:val="0"/>
      <w:marTop w:val="0"/>
      <w:marBottom w:val="0"/>
      <w:divBdr>
        <w:top w:val="none" w:sz="0" w:space="0" w:color="auto"/>
        <w:left w:val="none" w:sz="0" w:space="0" w:color="auto"/>
        <w:bottom w:val="none" w:sz="0" w:space="0" w:color="auto"/>
        <w:right w:val="none" w:sz="0" w:space="0" w:color="auto"/>
      </w:divBdr>
      <w:divsChild>
        <w:div w:id="73169682">
          <w:marLeft w:val="547"/>
          <w:marRight w:val="0"/>
          <w:marTop w:val="0"/>
          <w:marBottom w:val="0"/>
          <w:divBdr>
            <w:top w:val="none" w:sz="0" w:space="0" w:color="auto"/>
            <w:left w:val="none" w:sz="0" w:space="0" w:color="auto"/>
            <w:bottom w:val="none" w:sz="0" w:space="0" w:color="auto"/>
            <w:right w:val="none" w:sz="0" w:space="0" w:color="auto"/>
          </w:divBdr>
        </w:div>
      </w:divsChild>
    </w:div>
    <w:div w:id="369186488">
      <w:bodyDiv w:val="1"/>
      <w:marLeft w:val="0"/>
      <w:marRight w:val="0"/>
      <w:marTop w:val="0"/>
      <w:marBottom w:val="0"/>
      <w:divBdr>
        <w:top w:val="none" w:sz="0" w:space="0" w:color="auto"/>
        <w:left w:val="none" w:sz="0" w:space="0" w:color="auto"/>
        <w:bottom w:val="none" w:sz="0" w:space="0" w:color="auto"/>
        <w:right w:val="none" w:sz="0" w:space="0" w:color="auto"/>
      </w:divBdr>
      <w:divsChild>
        <w:div w:id="818880940">
          <w:marLeft w:val="547"/>
          <w:marRight w:val="0"/>
          <w:marTop w:val="0"/>
          <w:marBottom w:val="0"/>
          <w:divBdr>
            <w:top w:val="none" w:sz="0" w:space="0" w:color="auto"/>
            <w:left w:val="none" w:sz="0" w:space="0" w:color="auto"/>
            <w:bottom w:val="none" w:sz="0" w:space="0" w:color="auto"/>
            <w:right w:val="none" w:sz="0" w:space="0" w:color="auto"/>
          </w:divBdr>
        </w:div>
        <w:div w:id="1670907932">
          <w:marLeft w:val="547"/>
          <w:marRight w:val="0"/>
          <w:marTop w:val="0"/>
          <w:marBottom w:val="0"/>
          <w:divBdr>
            <w:top w:val="none" w:sz="0" w:space="0" w:color="auto"/>
            <w:left w:val="none" w:sz="0" w:space="0" w:color="auto"/>
            <w:bottom w:val="none" w:sz="0" w:space="0" w:color="auto"/>
            <w:right w:val="none" w:sz="0" w:space="0" w:color="auto"/>
          </w:divBdr>
        </w:div>
      </w:divsChild>
    </w:div>
    <w:div w:id="529760107">
      <w:bodyDiv w:val="1"/>
      <w:marLeft w:val="0"/>
      <w:marRight w:val="0"/>
      <w:marTop w:val="0"/>
      <w:marBottom w:val="0"/>
      <w:divBdr>
        <w:top w:val="none" w:sz="0" w:space="0" w:color="auto"/>
        <w:left w:val="none" w:sz="0" w:space="0" w:color="auto"/>
        <w:bottom w:val="none" w:sz="0" w:space="0" w:color="auto"/>
        <w:right w:val="none" w:sz="0" w:space="0" w:color="auto"/>
      </w:divBdr>
      <w:divsChild>
        <w:div w:id="592739354">
          <w:marLeft w:val="547"/>
          <w:marRight w:val="0"/>
          <w:marTop w:val="0"/>
          <w:marBottom w:val="0"/>
          <w:divBdr>
            <w:top w:val="none" w:sz="0" w:space="0" w:color="auto"/>
            <w:left w:val="none" w:sz="0" w:space="0" w:color="auto"/>
            <w:bottom w:val="none" w:sz="0" w:space="0" w:color="auto"/>
            <w:right w:val="none" w:sz="0" w:space="0" w:color="auto"/>
          </w:divBdr>
        </w:div>
      </w:divsChild>
    </w:div>
    <w:div w:id="595946733">
      <w:bodyDiv w:val="1"/>
      <w:marLeft w:val="0"/>
      <w:marRight w:val="0"/>
      <w:marTop w:val="0"/>
      <w:marBottom w:val="0"/>
      <w:divBdr>
        <w:top w:val="none" w:sz="0" w:space="0" w:color="auto"/>
        <w:left w:val="none" w:sz="0" w:space="0" w:color="auto"/>
        <w:bottom w:val="none" w:sz="0" w:space="0" w:color="auto"/>
        <w:right w:val="none" w:sz="0" w:space="0" w:color="auto"/>
      </w:divBdr>
      <w:divsChild>
        <w:div w:id="1932808185">
          <w:marLeft w:val="0"/>
          <w:marRight w:val="0"/>
          <w:marTop w:val="0"/>
          <w:marBottom w:val="0"/>
          <w:divBdr>
            <w:top w:val="none" w:sz="0" w:space="0" w:color="auto"/>
            <w:left w:val="none" w:sz="0" w:space="0" w:color="auto"/>
            <w:bottom w:val="none" w:sz="0" w:space="0" w:color="auto"/>
            <w:right w:val="none" w:sz="0" w:space="0" w:color="auto"/>
          </w:divBdr>
          <w:divsChild>
            <w:div w:id="1704551090">
              <w:marLeft w:val="0"/>
              <w:marRight w:val="0"/>
              <w:marTop w:val="100"/>
              <w:marBottom w:val="100"/>
              <w:divBdr>
                <w:top w:val="none" w:sz="0" w:space="0" w:color="auto"/>
                <w:left w:val="none" w:sz="0" w:space="0" w:color="auto"/>
                <w:bottom w:val="none" w:sz="0" w:space="0" w:color="auto"/>
                <w:right w:val="none" w:sz="0" w:space="0" w:color="auto"/>
              </w:divBdr>
              <w:divsChild>
                <w:div w:id="17006073">
                  <w:marLeft w:val="0"/>
                  <w:marRight w:val="0"/>
                  <w:marTop w:val="0"/>
                  <w:marBottom w:val="0"/>
                  <w:divBdr>
                    <w:top w:val="none" w:sz="0" w:space="0" w:color="auto"/>
                    <w:left w:val="none" w:sz="0" w:space="0" w:color="auto"/>
                    <w:bottom w:val="none" w:sz="0" w:space="0" w:color="auto"/>
                    <w:right w:val="none" w:sz="0" w:space="0" w:color="auto"/>
                  </w:divBdr>
                  <w:divsChild>
                    <w:div w:id="735055252">
                      <w:marLeft w:val="0"/>
                      <w:marRight w:val="0"/>
                      <w:marTop w:val="0"/>
                      <w:marBottom w:val="0"/>
                      <w:divBdr>
                        <w:top w:val="none" w:sz="0" w:space="0" w:color="auto"/>
                        <w:left w:val="none" w:sz="0" w:space="0" w:color="auto"/>
                        <w:bottom w:val="none" w:sz="0" w:space="0" w:color="auto"/>
                        <w:right w:val="none" w:sz="0" w:space="0" w:color="auto"/>
                      </w:divBdr>
                      <w:divsChild>
                        <w:div w:id="167669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494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hyperlink" Target="https://www.toolshero.com/management/five-disciplines-learning-organizations/"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96CC9D6-A19D-4F85-94B3-4EF07AF7113D}" type="doc">
      <dgm:prSet loTypeId="urn:microsoft.com/office/officeart/2005/8/layout/radial6" loCatId="cycle" qsTypeId="urn:microsoft.com/office/officeart/2005/8/quickstyle/simple2" qsCatId="simple" csTypeId="urn:microsoft.com/office/officeart/2005/8/colors/colorful4" csCatId="colorful" phldr="1"/>
      <dgm:spPr/>
      <dgm:t>
        <a:bodyPr/>
        <a:lstStyle/>
        <a:p>
          <a:endParaRPr lang="en-US"/>
        </a:p>
      </dgm:t>
    </dgm:pt>
    <dgm:pt modelId="{6915ACFD-44F6-43A8-B234-724516B4015C}">
      <dgm:prSet phldrT="[Text]"/>
      <dgm:spPr/>
      <dgm:t>
        <a:bodyPr/>
        <a:lstStyle/>
        <a:p>
          <a:r>
            <a:rPr lang="en-US"/>
            <a:t>Learning Organization </a:t>
          </a:r>
        </a:p>
      </dgm:t>
    </dgm:pt>
    <dgm:pt modelId="{982A2AAA-1D82-43CA-8BBF-F5D981AA0E3F}" type="parTrans" cxnId="{92390B5D-6F48-4999-A316-9A74AAEE2198}">
      <dgm:prSet/>
      <dgm:spPr/>
      <dgm:t>
        <a:bodyPr/>
        <a:lstStyle/>
        <a:p>
          <a:endParaRPr lang="en-US"/>
        </a:p>
      </dgm:t>
    </dgm:pt>
    <dgm:pt modelId="{16107B4B-000C-4448-8581-FC2E778A5F00}" type="sibTrans" cxnId="{92390B5D-6F48-4999-A316-9A74AAEE2198}">
      <dgm:prSet/>
      <dgm:spPr/>
      <dgm:t>
        <a:bodyPr/>
        <a:lstStyle/>
        <a:p>
          <a:endParaRPr lang="en-US"/>
        </a:p>
      </dgm:t>
    </dgm:pt>
    <dgm:pt modelId="{DE0A0E3F-90C1-437F-B022-0F6EEE131538}">
      <dgm:prSet phldrT="[Text]"/>
      <dgm:spPr/>
      <dgm:t>
        <a:bodyPr/>
        <a:lstStyle/>
        <a:p>
          <a:r>
            <a:rPr lang="en-US"/>
            <a:t>Personal Mastery </a:t>
          </a:r>
        </a:p>
      </dgm:t>
    </dgm:pt>
    <dgm:pt modelId="{86CAFDC6-2B9D-4FBE-95CC-82F1109E91F3}" type="parTrans" cxnId="{C3B84C09-5E59-4D57-9540-6E643B9B1288}">
      <dgm:prSet/>
      <dgm:spPr/>
      <dgm:t>
        <a:bodyPr/>
        <a:lstStyle/>
        <a:p>
          <a:endParaRPr lang="en-US"/>
        </a:p>
      </dgm:t>
    </dgm:pt>
    <dgm:pt modelId="{CD7FDF60-4799-4FAE-8971-540030A85613}" type="sibTrans" cxnId="{C3B84C09-5E59-4D57-9540-6E643B9B1288}">
      <dgm:prSet/>
      <dgm:spPr/>
      <dgm:t>
        <a:bodyPr/>
        <a:lstStyle/>
        <a:p>
          <a:endParaRPr lang="en-US"/>
        </a:p>
      </dgm:t>
    </dgm:pt>
    <dgm:pt modelId="{ED8AF0C9-FD4A-4539-8DCE-539548681781}">
      <dgm:prSet phldrT="[Text]"/>
      <dgm:spPr/>
      <dgm:t>
        <a:bodyPr/>
        <a:lstStyle/>
        <a:p>
          <a:r>
            <a:rPr lang="en-US"/>
            <a:t>Mental Models </a:t>
          </a:r>
        </a:p>
      </dgm:t>
    </dgm:pt>
    <dgm:pt modelId="{068767A4-66B0-4A64-8E65-38AB8AC03A62}" type="parTrans" cxnId="{DE55E64F-C1CF-475B-ACC0-063D13DC37E8}">
      <dgm:prSet/>
      <dgm:spPr/>
      <dgm:t>
        <a:bodyPr/>
        <a:lstStyle/>
        <a:p>
          <a:endParaRPr lang="en-US"/>
        </a:p>
      </dgm:t>
    </dgm:pt>
    <dgm:pt modelId="{D771F034-E9A6-4A1B-A133-63D7FEA5C27E}" type="sibTrans" cxnId="{DE55E64F-C1CF-475B-ACC0-063D13DC37E8}">
      <dgm:prSet/>
      <dgm:spPr/>
      <dgm:t>
        <a:bodyPr/>
        <a:lstStyle/>
        <a:p>
          <a:endParaRPr lang="en-US"/>
        </a:p>
      </dgm:t>
    </dgm:pt>
    <dgm:pt modelId="{716DD022-C315-49BE-BA1A-BAB0EA4E836D}">
      <dgm:prSet phldrT="[Text]"/>
      <dgm:spPr/>
      <dgm:t>
        <a:bodyPr/>
        <a:lstStyle/>
        <a:p>
          <a:r>
            <a:rPr lang="en-US"/>
            <a:t>Shared Vision </a:t>
          </a:r>
        </a:p>
      </dgm:t>
    </dgm:pt>
    <dgm:pt modelId="{B6108DA1-53A1-4AF6-9BAA-AA167ACD4A76}" type="parTrans" cxnId="{1D6D5122-7829-4A64-870D-9E5BD9E4C2F1}">
      <dgm:prSet/>
      <dgm:spPr/>
      <dgm:t>
        <a:bodyPr/>
        <a:lstStyle/>
        <a:p>
          <a:endParaRPr lang="en-US"/>
        </a:p>
      </dgm:t>
    </dgm:pt>
    <dgm:pt modelId="{D929519B-34F4-48B1-9078-28CFCC281754}" type="sibTrans" cxnId="{1D6D5122-7829-4A64-870D-9E5BD9E4C2F1}">
      <dgm:prSet/>
      <dgm:spPr/>
      <dgm:t>
        <a:bodyPr/>
        <a:lstStyle/>
        <a:p>
          <a:endParaRPr lang="en-US"/>
        </a:p>
      </dgm:t>
    </dgm:pt>
    <dgm:pt modelId="{405D3D65-C2ED-444A-B10B-33523A508C80}">
      <dgm:prSet phldrT="[Text]"/>
      <dgm:spPr/>
      <dgm:t>
        <a:bodyPr/>
        <a:lstStyle/>
        <a:p>
          <a:r>
            <a:rPr lang="en-US"/>
            <a:t>Team Learning </a:t>
          </a:r>
        </a:p>
      </dgm:t>
    </dgm:pt>
    <dgm:pt modelId="{75E79467-801A-4F2D-BABE-386EA908B66D}" type="parTrans" cxnId="{1B1AE0AA-C8FD-4352-87A5-07DED03CA1D7}">
      <dgm:prSet/>
      <dgm:spPr/>
      <dgm:t>
        <a:bodyPr/>
        <a:lstStyle/>
        <a:p>
          <a:endParaRPr lang="en-US"/>
        </a:p>
      </dgm:t>
    </dgm:pt>
    <dgm:pt modelId="{CD0A2A88-D7DC-40D8-85F6-E13682F9BF04}" type="sibTrans" cxnId="{1B1AE0AA-C8FD-4352-87A5-07DED03CA1D7}">
      <dgm:prSet/>
      <dgm:spPr/>
      <dgm:t>
        <a:bodyPr/>
        <a:lstStyle/>
        <a:p>
          <a:endParaRPr lang="en-US"/>
        </a:p>
      </dgm:t>
    </dgm:pt>
    <dgm:pt modelId="{54ED202F-85E6-4B24-895A-28155DF4EEAF}">
      <dgm:prSet phldrT="[Text]"/>
      <dgm:spPr/>
      <dgm:t>
        <a:bodyPr/>
        <a:lstStyle/>
        <a:p>
          <a:r>
            <a:rPr lang="en-US"/>
            <a:t>Systems Thinking </a:t>
          </a:r>
        </a:p>
      </dgm:t>
    </dgm:pt>
    <dgm:pt modelId="{E7B1F4FB-9839-4A0E-88E8-80996CCA5DB7}" type="parTrans" cxnId="{CAA3A7E0-4819-42D9-AA7E-3D33BFE5F4CA}">
      <dgm:prSet/>
      <dgm:spPr/>
      <dgm:t>
        <a:bodyPr/>
        <a:lstStyle/>
        <a:p>
          <a:endParaRPr lang="en-US"/>
        </a:p>
      </dgm:t>
    </dgm:pt>
    <dgm:pt modelId="{FB7C164D-ABB5-46D1-8CD3-A2589A8FB86A}" type="sibTrans" cxnId="{CAA3A7E0-4819-42D9-AA7E-3D33BFE5F4CA}">
      <dgm:prSet/>
      <dgm:spPr/>
      <dgm:t>
        <a:bodyPr/>
        <a:lstStyle/>
        <a:p>
          <a:endParaRPr lang="en-US"/>
        </a:p>
      </dgm:t>
    </dgm:pt>
    <dgm:pt modelId="{04BC208B-87EA-473B-9C5A-D0BBDF2A9933}" type="pres">
      <dgm:prSet presAssocID="{B96CC9D6-A19D-4F85-94B3-4EF07AF7113D}" presName="Name0" presStyleCnt="0">
        <dgm:presLayoutVars>
          <dgm:chMax val="1"/>
          <dgm:dir/>
          <dgm:animLvl val="ctr"/>
          <dgm:resizeHandles val="exact"/>
        </dgm:presLayoutVars>
      </dgm:prSet>
      <dgm:spPr/>
      <dgm:t>
        <a:bodyPr/>
        <a:lstStyle/>
        <a:p>
          <a:endParaRPr lang="en-US"/>
        </a:p>
      </dgm:t>
    </dgm:pt>
    <dgm:pt modelId="{48A300A3-23BD-4F03-ACBD-E794280FC571}" type="pres">
      <dgm:prSet presAssocID="{6915ACFD-44F6-43A8-B234-724516B4015C}" presName="centerShape" presStyleLbl="node0" presStyleIdx="0" presStyleCnt="1"/>
      <dgm:spPr/>
      <dgm:t>
        <a:bodyPr/>
        <a:lstStyle/>
        <a:p>
          <a:endParaRPr lang="en-US"/>
        </a:p>
      </dgm:t>
    </dgm:pt>
    <dgm:pt modelId="{28B359D2-6941-49BF-BEE2-886875B98747}" type="pres">
      <dgm:prSet presAssocID="{DE0A0E3F-90C1-437F-B022-0F6EEE131538}" presName="node" presStyleLbl="node1" presStyleIdx="0" presStyleCnt="5">
        <dgm:presLayoutVars>
          <dgm:bulletEnabled val="1"/>
        </dgm:presLayoutVars>
      </dgm:prSet>
      <dgm:spPr/>
      <dgm:t>
        <a:bodyPr/>
        <a:lstStyle/>
        <a:p>
          <a:endParaRPr lang="en-US"/>
        </a:p>
      </dgm:t>
    </dgm:pt>
    <dgm:pt modelId="{46512687-FE6C-4700-B114-9DD6FBFA0581}" type="pres">
      <dgm:prSet presAssocID="{DE0A0E3F-90C1-437F-B022-0F6EEE131538}" presName="dummy" presStyleCnt="0"/>
      <dgm:spPr/>
      <dgm:t>
        <a:bodyPr/>
        <a:lstStyle/>
        <a:p>
          <a:endParaRPr lang="en-US"/>
        </a:p>
      </dgm:t>
    </dgm:pt>
    <dgm:pt modelId="{CBBC1C1E-8DA9-4961-87A7-99F4538527B9}" type="pres">
      <dgm:prSet presAssocID="{CD7FDF60-4799-4FAE-8971-540030A85613}" presName="sibTrans" presStyleLbl="sibTrans2D1" presStyleIdx="0" presStyleCnt="5"/>
      <dgm:spPr/>
      <dgm:t>
        <a:bodyPr/>
        <a:lstStyle/>
        <a:p>
          <a:endParaRPr lang="en-US"/>
        </a:p>
      </dgm:t>
    </dgm:pt>
    <dgm:pt modelId="{9340D7FE-34D2-45FB-970C-EE347684B20B}" type="pres">
      <dgm:prSet presAssocID="{ED8AF0C9-FD4A-4539-8DCE-539548681781}" presName="node" presStyleLbl="node1" presStyleIdx="1" presStyleCnt="5">
        <dgm:presLayoutVars>
          <dgm:bulletEnabled val="1"/>
        </dgm:presLayoutVars>
      </dgm:prSet>
      <dgm:spPr/>
      <dgm:t>
        <a:bodyPr/>
        <a:lstStyle/>
        <a:p>
          <a:endParaRPr lang="en-US"/>
        </a:p>
      </dgm:t>
    </dgm:pt>
    <dgm:pt modelId="{09380E45-7F54-4032-ADB2-5321B8E88ED3}" type="pres">
      <dgm:prSet presAssocID="{ED8AF0C9-FD4A-4539-8DCE-539548681781}" presName="dummy" presStyleCnt="0"/>
      <dgm:spPr/>
      <dgm:t>
        <a:bodyPr/>
        <a:lstStyle/>
        <a:p>
          <a:endParaRPr lang="en-US"/>
        </a:p>
      </dgm:t>
    </dgm:pt>
    <dgm:pt modelId="{EDFBC190-D15F-4792-994A-97A0E899108D}" type="pres">
      <dgm:prSet presAssocID="{D771F034-E9A6-4A1B-A133-63D7FEA5C27E}" presName="sibTrans" presStyleLbl="sibTrans2D1" presStyleIdx="1" presStyleCnt="5"/>
      <dgm:spPr/>
      <dgm:t>
        <a:bodyPr/>
        <a:lstStyle/>
        <a:p>
          <a:endParaRPr lang="en-US"/>
        </a:p>
      </dgm:t>
    </dgm:pt>
    <dgm:pt modelId="{8D6F3AAF-53AB-4B7B-910B-D1E38FC14620}" type="pres">
      <dgm:prSet presAssocID="{716DD022-C315-49BE-BA1A-BAB0EA4E836D}" presName="node" presStyleLbl="node1" presStyleIdx="2" presStyleCnt="5">
        <dgm:presLayoutVars>
          <dgm:bulletEnabled val="1"/>
        </dgm:presLayoutVars>
      </dgm:prSet>
      <dgm:spPr/>
      <dgm:t>
        <a:bodyPr/>
        <a:lstStyle/>
        <a:p>
          <a:endParaRPr lang="en-US"/>
        </a:p>
      </dgm:t>
    </dgm:pt>
    <dgm:pt modelId="{29016D89-9EEB-49CA-9D8E-09D1A2BB95C1}" type="pres">
      <dgm:prSet presAssocID="{716DD022-C315-49BE-BA1A-BAB0EA4E836D}" presName="dummy" presStyleCnt="0"/>
      <dgm:spPr/>
      <dgm:t>
        <a:bodyPr/>
        <a:lstStyle/>
        <a:p>
          <a:endParaRPr lang="en-US"/>
        </a:p>
      </dgm:t>
    </dgm:pt>
    <dgm:pt modelId="{28E23C57-BC53-418E-A729-845D43A22EF5}" type="pres">
      <dgm:prSet presAssocID="{D929519B-34F4-48B1-9078-28CFCC281754}" presName="sibTrans" presStyleLbl="sibTrans2D1" presStyleIdx="2" presStyleCnt="5"/>
      <dgm:spPr/>
      <dgm:t>
        <a:bodyPr/>
        <a:lstStyle/>
        <a:p>
          <a:endParaRPr lang="en-US"/>
        </a:p>
      </dgm:t>
    </dgm:pt>
    <dgm:pt modelId="{2DA2BB6A-499B-4E1E-8227-17EE8FBFF17C}" type="pres">
      <dgm:prSet presAssocID="{405D3D65-C2ED-444A-B10B-33523A508C80}" presName="node" presStyleLbl="node1" presStyleIdx="3" presStyleCnt="5">
        <dgm:presLayoutVars>
          <dgm:bulletEnabled val="1"/>
        </dgm:presLayoutVars>
      </dgm:prSet>
      <dgm:spPr/>
      <dgm:t>
        <a:bodyPr/>
        <a:lstStyle/>
        <a:p>
          <a:endParaRPr lang="en-US"/>
        </a:p>
      </dgm:t>
    </dgm:pt>
    <dgm:pt modelId="{E01190EC-78B4-4422-8474-828FE70DC2A4}" type="pres">
      <dgm:prSet presAssocID="{405D3D65-C2ED-444A-B10B-33523A508C80}" presName="dummy" presStyleCnt="0"/>
      <dgm:spPr/>
      <dgm:t>
        <a:bodyPr/>
        <a:lstStyle/>
        <a:p>
          <a:endParaRPr lang="en-US"/>
        </a:p>
      </dgm:t>
    </dgm:pt>
    <dgm:pt modelId="{F1C4BCC7-F06F-44D3-B41B-23E8F2DB1AF6}" type="pres">
      <dgm:prSet presAssocID="{CD0A2A88-D7DC-40D8-85F6-E13682F9BF04}" presName="sibTrans" presStyleLbl="sibTrans2D1" presStyleIdx="3" presStyleCnt="5"/>
      <dgm:spPr/>
      <dgm:t>
        <a:bodyPr/>
        <a:lstStyle/>
        <a:p>
          <a:endParaRPr lang="en-US"/>
        </a:p>
      </dgm:t>
    </dgm:pt>
    <dgm:pt modelId="{0B23BC08-6844-420E-B489-3A19CEF9955B}" type="pres">
      <dgm:prSet presAssocID="{54ED202F-85E6-4B24-895A-28155DF4EEAF}" presName="node" presStyleLbl="node1" presStyleIdx="4" presStyleCnt="5">
        <dgm:presLayoutVars>
          <dgm:bulletEnabled val="1"/>
        </dgm:presLayoutVars>
      </dgm:prSet>
      <dgm:spPr/>
      <dgm:t>
        <a:bodyPr/>
        <a:lstStyle/>
        <a:p>
          <a:endParaRPr lang="en-US"/>
        </a:p>
      </dgm:t>
    </dgm:pt>
    <dgm:pt modelId="{14EAF990-5ADF-4D09-A19E-D8CAE10C8A44}" type="pres">
      <dgm:prSet presAssocID="{54ED202F-85E6-4B24-895A-28155DF4EEAF}" presName="dummy" presStyleCnt="0"/>
      <dgm:spPr/>
      <dgm:t>
        <a:bodyPr/>
        <a:lstStyle/>
        <a:p>
          <a:endParaRPr lang="en-US"/>
        </a:p>
      </dgm:t>
    </dgm:pt>
    <dgm:pt modelId="{3995B8BA-9D33-4A54-88E2-8C7A7ADFD0DE}" type="pres">
      <dgm:prSet presAssocID="{FB7C164D-ABB5-46D1-8CD3-A2589A8FB86A}" presName="sibTrans" presStyleLbl="sibTrans2D1" presStyleIdx="4" presStyleCnt="5"/>
      <dgm:spPr/>
      <dgm:t>
        <a:bodyPr/>
        <a:lstStyle/>
        <a:p>
          <a:endParaRPr lang="en-US"/>
        </a:p>
      </dgm:t>
    </dgm:pt>
  </dgm:ptLst>
  <dgm:cxnLst>
    <dgm:cxn modelId="{CAA3A7E0-4819-42D9-AA7E-3D33BFE5F4CA}" srcId="{6915ACFD-44F6-43A8-B234-724516B4015C}" destId="{54ED202F-85E6-4B24-895A-28155DF4EEAF}" srcOrd="4" destOrd="0" parTransId="{E7B1F4FB-9839-4A0E-88E8-80996CCA5DB7}" sibTransId="{FB7C164D-ABB5-46D1-8CD3-A2589A8FB86A}"/>
    <dgm:cxn modelId="{5A2C8B8B-66CA-4722-BB7D-A073550A8F88}" type="presOf" srcId="{DE0A0E3F-90C1-437F-B022-0F6EEE131538}" destId="{28B359D2-6941-49BF-BEE2-886875B98747}" srcOrd="0" destOrd="0" presId="urn:microsoft.com/office/officeart/2005/8/layout/radial6"/>
    <dgm:cxn modelId="{F5E70FB2-82B5-404D-8A02-D83C567B212F}" type="presOf" srcId="{54ED202F-85E6-4B24-895A-28155DF4EEAF}" destId="{0B23BC08-6844-420E-B489-3A19CEF9955B}" srcOrd="0" destOrd="0" presId="urn:microsoft.com/office/officeart/2005/8/layout/radial6"/>
    <dgm:cxn modelId="{B27D992B-B105-42B3-99B1-7DE762C22665}" type="presOf" srcId="{D929519B-34F4-48B1-9078-28CFCC281754}" destId="{28E23C57-BC53-418E-A729-845D43A22EF5}" srcOrd="0" destOrd="0" presId="urn:microsoft.com/office/officeart/2005/8/layout/radial6"/>
    <dgm:cxn modelId="{0C401D2C-E745-4183-9E73-A8F9E9E046B3}" type="presOf" srcId="{D771F034-E9A6-4A1B-A133-63D7FEA5C27E}" destId="{EDFBC190-D15F-4792-994A-97A0E899108D}" srcOrd="0" destOrd="0" presId="urn:microsoft.com/office/officeart/2005/8/layout/radial6"/>
    <dgm:cxn modelId="{76E1B5A5-357C-4194-98A9-05CA9128EAA8}" type="presOf" srcId="{B96CC9D6-A19D-4F85-94B3-4EF07AF7113D}" destId="{04BC208B-87EA-473B-9C5A-D0BBDF2A9933}" srcOrd="0" destOrd="0" presId="urn:microsoft.com/office/officeart/2005/8/layout/radial6"/>
    <dgm:cxn modelId="{C3B84C09-5E59-4D57-9540-6E643B9B1288}" srcId="{6915ACFD-44F6-43A8-B234-724516B4015C}" destId="{DE0A0E3F-90C1-437F-B022-0F6EEE131538}" srcOrd="0" destOrd="0" parTransId="{86CAFDC6-2B9D-4FBE-95CC-82F1109E91F3}" sibTransId="{CD7FDF60-4799-4FAE-8971-540030A85613}"/>
    <dgm:cxn modelId="{FECF795C-B72D-4B13-A83B-9D1560176715}" type="presOf" srcId="{FB7C164D-ABB5-46D1-8CD3-A2589A8FB86A}" destId="{3995B8BA-9D33-4A54-88E2-8C7A7ADFD0DE}" srcOrd="0" destOrd="0" presId="urn:microsoft.com/office/officeart/2005/8/layout/radial6"/>
    <dgm:cxn modelId="{4961086D-D8AA-48E1-8D53-E53233FD099B}" type="presOf" srcId="{CD7FDF60-4799-4FAE-8971-540030A85613}" destId="{CBBC1C1E-8DA9-4961-87A7-99F4538527B9}" srcOrd="0" destOrd="0" presId="urn:microsoft.com/office/officeart/2005/8/layout/radial6"/>
    <dgm:cxn modelId="{48C1B56B-23AB-44FA-B78A-188DAC630F6E}" type="presOf" srcId="{6915ACFD-44F6-43A8-B234-724516B4015C}" destId="{48A300A3-23BD-4F03-ACBD-E794280FC571}" srcOrd="0" destOrd="0" presId="urn:microsoft.com/office/officeart/2005/8/layout/radial6"/>
    <dgm:cxn modelId="{4CE8F242-6859-4BA9-9341-89792BB93669}" type="presOf" srcId="{405D3D65-C2ED-444A-B10B-33523A508C80}" destId="{2DA2BB6A-499B-4E1E-8227-17EE8FBFF17C}" srcOrd="0" destOrd="0" presId="urn:microsoft.com/office/officeart/2005/8/layout/radial6"/>
    <dgm:cxn modelId="{DE55E64F-C1CF-475B-ACC0-063D13DC37E8}" srcId="{6915ACFD-44F6-43A8-B234-724516B4015C}" destId="{ED8AF0C9-FD4A-4539-8DCE-539548681781}" srcOrd="1" destOrd="0" parTransId="{068767A4-66B0-4A64-8E65-38AB8AC03A62}" sibTransId="{D771F034-E9A6-4A1B-A133-63D7FEA5C27E}"/>
    <dgm:cxn modelId="{1D6D5122-7829-4A64-870D-9E5BD9E4C2F1}" srcId="{6915ACFD-44F6-43A8-B234-724516B4015C}" destId="{716DD022-C315-49BE-BA1A-BAB0EA4E836D}" srcOrd="2" destOrd="0" parTransId="{B6108DA1-53A1-4AF6-9BAA-AA167ACD4A76}" sibTransId="{D929519B-34F4-48B1-9078-28CFCC281754}"/>
    <dgm:cxn modelId="{92390B5D-6F48-4999-A316-9A74AAEE2198}" srcId="{B96CC9D6-A19D-4F85-94B3-4EF07AF7113D}" destId="{6915ACFD-44F6-43A8-B234-724516B4015C}" srcOrd="0" destOrd="0" parTransId="{982A2AAA-1D82-43CA-8BBF-F5D981AA0E3F}" sibTransId="{16107B4B-000C-4448-8581-FC2E778A5F00}"/>
    <dgm:cxn modelId="{82556E63-B8D2-44A7-A7B7-1A8ACDFCCB2D}" type="presOf" srcId="{ED8AF0C9-FD4A-4539-8DCE-539548681781}" destId="{9340D7FE-34D2-45FB-970C-EE347684B20B}" srcOrd="0" destOrd="0" presId="urn:microsoft.com/office/officeart/2005/8/layout/radial6"/>
    <dgm:cxn modelId="{1B1AE0AA-C8FD-4352-87A5-07DED03CA1D7}" srcId="{6915ACFD-44F6-43A8-B234-724516B4015C}" destId="{405D3D65-C2ED-444A-B10B-33523A508C80}" srcOrd="3" destOrd="0" parTransId="{75E79467-801A-4F2D-BABE-386EA908B66D}" sibTransId="{CD0A2A88-D7DC-40D8-85F6-E13682F9BF04}"/>
    <dgm:cxn modelId="{DC469333-FB59-4054-B9F6-F49352550628}" type="presOf" srcId="{CD0A2A88-D7DC-40D8-85F6-E13682F9BF04}" destId="{F1C4BCC7-F06F-44D3-B41B-23E8F2DB1AF6}" srcOrd="0" destOrd="0" presId="urn:microsoft.com/office/officeart/2005/8/layout/radial6"/>
    <dgm:cxn modelId="{F991FCED-E594-4321-8045-0FEB4622DABE}" type="presOf" srcId="{716DD022-C315-49BE-BA1A-BAB0EA4E836D}" destId="{8D6F3AAF-53AB-4B7B-910B-D1E38FC14620}" srcOrd="0" destOrd="0" presId="urn:microsoft.com/office/officeart/2005/8/layout/radial6"/>
    <dgm:cxn modelId="{B9DB4D0D-F74A-496E-ADC2-BACBFD20C6C8}" type="presParOf" srcId="{04BC208B-87EA-473B-9C5A-D0BBDF2A9933}" destId="{48A300A3-23BD-4F03-ACBD-E794280FC571}" srcOrd="0" destOrd="0" presId="urn:microsoft.com/office/officeart/2005/8/layout/radial6"/>
    <dgm:cxn modelId="{98D8D6AE-CB38-4833-9F40-0460D5902410}" type="presParOf" srcId="{04BC208B-87EA-473B-9C5A-D0BBDF2A9933}" destId="{28B359D2-6941-49BF-BEE2-886875B98747}" srcOrd="1" destOrd="0" presId="urn:microsoft.com/office/officeart/2005/8/layout/radial6"/>
    <dgm:cxn modelId="{52755C8D-2E45-4AC6-8B7E-A92445BFD87B}" type="presParOf" srcId="{04BC208B-87EA-473B-9C5A-D0BBDF2A9933}" destId="{46512687-FE6C-4700-B114-9DD6FBFA0581}" srcOrd="2" destOrd="0" presId="urn:microsoft.com/office/officeart/2005/8/layout/radial6"/>
    <dgm:cxn modelId="{ADE2CF82-877E-4188-A3E6-AB85AE1A8C72}" type="presParOf" srcId="{04BC208B-87EA-473B-9C5A-D0BBDF2A9933}" destId="{CBBC1C1E-8DA9-4961-87A7-99F4538527B9}" srcOrd="3" destOrd="0" presId="urn:microsoft.com/office/officeart/2005/8/layout/radial6"/>
    <dgm:cxn modelId="{74273129-C64F-46CE-A784-F54327CFC10D}" type="presParOf" srcId="{04BC208B-87EA-473B-9C5A-D0BBDF2A9933}" destId="{9340D7FE-34D2-45FB-970C-EE347684B20B}" srcOrd="4" destOrd="0" presId="urn:microsoft.com/office/officeart/2005/8/layout/radial6"/>
    <dgm:cxn modelId="{5C924F83-836A-409D-95DA-F772CBF15B9F}" type="presParOf" srcId="{04BC208B-87EA-473B-9C5A-D0BBDF2A9933}" destId="{09380E45-7F54-4032-ADB2-5321B8E88ED3}" srcOrd="5" destOrd="0" presId="urn:microsoft.com/office/officeart/2005/8/layout/radial6"/>
    <dgm:cxn modelId="{C58E7259-4C63-47A0-8ADA-0F0B35DB6ECB}" type="presParOf" srcId="{04BC208B-87EA-473B-9C5A-D0BBDF2A9933}" destId="{EDFBC190-D15F-4792-994A-97A0E899108D}" srcOrd="6" destOrd="0" presId="urn:microsoft.com/office/officeart/2005/8/layout/radial6"/>
    <dgm:cxn modelId="{277E0CDA-3C08-4FE3-A812-6F767F0E26FD}" type="presParOf" srcId="{04BC208B-87EA-473B-9C5A-D0BBDF2A9933}" destId="{8D6F3AAF-53AB-4B7B-910B-D1E38FC14620}" srcOrd="7" destOrd="0" presId="urn:microsoft.com/office/officeart/2005/8/layout/radial6"/>
    <dgm:cxn modelId="{78948E8A-81B6-4323-ADAD-4B2796D9164B}" type="presParOf" srcId="{04BC208B-87EA-473B-9C5A-D0BBDF2A9933}" destId="{29016D89-9EEB-49CA-9D8E-09D1A2BB95C1}" srcOrd="8" destOrd="0" presId="urn:microsoft.com/office/officeart/2005/8/layout/radial6"/>
    <dgm:cxn modelId="{CCF9E32A-C48B-4106-B968-0042CE98C80F}" type="presParOf" srcId="{04BC208B-87EA-473B-9C5A-D0BBDF2A9933}" destId="{28E23C57-BC53-418E-A729-845D43A22EF5}" srcOrd="9" destOrd="0" presId="urn:microsoft.com/office/officeart/2005/8/layout/radial6"/>
    <dgm:cxn modelId="{10BB948B-2D26-4DFE-B56B-7BF58AC9880B}" type="presParOf" srcId="{04BC208B-87EA-473B-9C5A-D0BBDF2A9933}" destId="{2DA2BB6A-499B-4E1E-8227-17EE8FBFF17C}" srcOrd="10" destOrd="0" presId="urn:microsoft.com/office/officeart/2005/8/layout/radial6"/>
    <dgm:cxn modelId="{4872391F-D44B-428D-BFFB-88E0A9DACCB4}" type="presParOf" srcId="{04BC208B-87EA-473B-9C5A-D0BBDF2A9933}" destId="{E01190EC-78B4-4422-8474-828FE70DC2A4}" srcOrd="11" destOrd="0" presId="urn:microsoft.com/office/officeart/2005/8/layout/radial6"/>
    <dgm:cxn modelId="{E6D32EE7-F641-4231-92BE-D74CDA289D68}" type="presParOf" srcId="{04BC208B-87EA-473B-9C5A-D0BBDF2A9933}" destId="{F1C4BCC7-F06F-44D3-B41B-23E8F2DB1AF6}" srcOrd="12" destOrd="0" presId="urn:microsoft.com/office/officeart/2005/8/layout/radial6"/>
    <dgm:cxn modelId="{63317729-636C-49E3-BA15-EF0D5D01C65E}" type="presParOf" srcId="{04BC208B-87EA-473B-9C5A-D0BBDF2A9933}" destId="{0B23BC08-6844-420E-B489-3A19CEF9955B}" srcOrd="13" destOrd="0" presId="urn:microsoft.com/office/officeart/2005/8/layout/radial6"/>
    <dgm:cxn modelId="{962BA0B1-849A-4F92-B935-DFB5E38AC47E}" type="presParOf" srcId="{04BC208B-87EA-473B-9C5A-D0BBDF2A9933}" destId="{14EAF990-5ADF-4D09-A19E-D8CAE10C8A44}" srcOrd="14" destOrd="0" presId="urn:microsoft.com/office/officeart/2005/8/layout/radial6"/>
    <dgm:cxn modelId="{FB8CC14F-92C7-42F5-845A-CB60235E1BD2}" type="presParOf" srcId="{04BC208B-87EA-473B-9C5A-D0BBDF2A9933}" destId="{3995B8BA-9D33-4A54-88E2-8C7A7ADFD0DE}" srcOrd="15" destOrd="0" presId="urn:microsoft.com/office/officeart/2005/8/layout/radial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99B68B9-BA9C-4979-BAEA-41EBE327CCBC}" type="doc">
      <dgm:prSet loTypeId="urn:microsoft.com/office/officeart/2005/8/layout/cycle8" loCatId="cycle" qsTypeId="urn:microsoft.com/office/officeart/2005/8/quickstyle/simple2" qsCatId="simple" csTypeId="urn:microsoft.com/office/officeart/2005/8/colors/colorful1" csCatId="colorful" phldr="1"/>
      <dgm:spPr/>
      <dgm:t>
        <a:bodyPr/>
        <a:lstStyle/>
        <a:p>
          <a:endParaRPr lang="en-US"/>
        </a:p>
      </dgm:t>
    </dgm:pt>
    <dgm:pt modelId="{04E135F1-F54C-4BD1-8D93-2BA2F89133C9}">
      <dgm:prSet phldrT="[Text]"/>
      <dgm:spPr/>
      <dgm:t>
        <a:bodyPr/>
        <a:lstStyle/>
        <a:p>
          <a:r>
            <a:rPr lang="en-US"/>
            <a:t>1. I will pay attention to my intention </a:t>
          </a:r>
        </a:p>
      </dgm:t>
    </dgm:pt>
    <dgm:pt modelId="{DDC6FE28-685A-4080-AF3C-09995896229E}" type="parTrans" cxnId="{A1F89B10-315D-4E1F-A3DB-C0CA841EF5D2}">
      <dgm:prSet/>
      <dgm:spPr/>
      <dgm:t>
        <a:bodyPr/>
        <a:lstStyle/>
        <a:p>
          <a:endParaRPr lang="en-US"/>
        </a:p>
      </dgm:t>
    </dgm:pt>
    <dgm:pt modelId="{1CA7C8DD-CAA5-46D5-82FB-3920095C2ABF}" type="sibTrans" cxnId="{A1F89B10-315D-4E1F-A3DB-C0CA841EF5D2}">
      <dgm:prSet/>
      <dgm:spPr/>
      <dgm:t>
        <a:bodyPr/>
        <a:lstStyle/>
        <a:p>
          <a:endParaRPr lang="en-US"/>
        </a:p>
      </dgm:t>
    </dgm:pt>
    <dgm:pt modelId="{DE439776-9010-405F-88E1-91C3F4783F4C}">
      <dgm:prSet phldrT="[Text]"/>
      <dgm:spPr/>
      <dgm:t>
        <a:bodyPr/>
        <a:lstStyle/>
        <a:p>
          <a:r>
            <a:rPr lang="en-US"/>
            <a:t>2. I need to balance advocacy with thoughtful inquiry</a:t>
          </a:r>
        </a:p>
      </dgm:t>
    </dgm:pt>
    <dgm:pt modelId="{7B2D8936-A7C1-4A26-B855-194771A2D420}" type="parTrans" cxnId="{0C79540E-3028-40F1-8D45-0D2BBEF5BC77}">
      <dgm:prSet/>
      <dgm:spPr/>
      <dgm:t>
        <a:bodyPr/>
        <a:lstStyle/>
        <a:p>
          <a:endParaRPr lang="en-US"/>
        </a:p>
      </dgm:t>
    </dgm:pt>
    <dgm:pt modelId="{04617062-105A-43A0-84B9-98F94456E0A3}" type="sibTrans" cxnId="{0C79540E-3028-40F1-8D45-0D2BBEF5BC77}">
      <dgm:prSet/>
      <dgm:spPr/>
      <dgm:t>
        <a:bodyPr/>
        <a:lstStyle/>
        <a:p>
          <a:endParaRPr lang="en-US"/>
        </a:p>
      </dgm:t>
    </dgm:pt>
    <dgm:pt modelId="{2BE8060D-AA38-4367-BEAD-803916F0069E}">
      <dgm:prSet phldrT="[Text]"/>
      <dgm:spPr/>
      <dgm:t>
        <a:bodyPr/>
        <a:lstStyle/>
        <a:p>
          <a:r>
            <a:rPr lang="en-US"/>
            <a:t>3. I will try to build shared meaning</a:t>
          </a:r>
        </a:p>
      </dgm:t>
    </dgm:pt>
    <dgm:pt modelId="{733DA5A1-047E-468B-9E1F-310B7F0F6E05}" type="parTrans" cxnId="{03B81CC7-B5DC-4260-ADAD-E908215DA4AB}">
      <dgm:prSet/>
      <dgm:spPr/>
      <dgm:t>
        <a:bodyPr/>
        <a:lstStyle/>
        <a:p>
          <a:endParaRPr lang="en-US"/>
        </a:p>
      </dgm:t>
    </dgm:pt>
    <dgm:pt modelId="{9A1BE155-AF24-46F6-834A-E17F14F4116E}" type="sibTrans" cxnId="{03B81CC7-B5DC-4260-ADAD-E908215DA4AB}">
      <dgm:prSet/>
      <dgm:spPr/>
      <dgm:t>
        <a:bodyPr/>
        <a:lstStyle/>
        <a:p>
          <a:endParaRPr lang="en-US"/>
        </a:p>
      </dgm:t>
    </dgm:pt>
    <dgm:pt modelId="{5918AA4B-E0DA-42F3-A708-96D3340CE7E1}">
      <dgm:prSet phldrT="[Text]"/>
      <dgm:spPr/>
      <dgm:t>
        <a:bodyPr/>
        <a:lstStyle/>
        <a:p>
          <a:r>
            <a:rPr lang="en-US"/>
            <a:t>4. I will increase my self-awareness as a resource</a:t>
          </a:r>
        </a:p>
      </dgm:t>
    </dgm:pt>
    <dgm:pt modelId="{415F3281-1CA7-4E55-8730-E5E26457A2EF}" type="parTrans" cxnId="{F74B6A8E-3655-47BC-846C-7E7E95406B3B}">
      <dgm:prSet/>
      <dgm:spPr/>
      <dgm:t>
        <a:bodyPr/>
        <a:lstStyle/>
        <a:p>
          <a:endParaRPr lang="en-US"/>
        </a:p>
      </dgm:t>
    </dgm:pt>
    <dgm:pt modelId="{DF6914E7-D35C-4DA2-9DEC-728E33957796}" type="sibTrans" cxnId="{F74B6A8E-3655-47BC-846C-7E7E95406B3B}">
      <dgm:prSet/>
      <dgm:spPr/>
      <dgm:t>
        <a:bodyPr/>
        <a:lstStyle/>
        <a:p>
          <a:endParaRPr lang="en-US"/>
        </a:p>
      </dgm:t>
    </dgm:pt>
    <dgm:pt modelId="{45BFF625-F61B-4E43-9B6B-F09C40C2EED7}">
      <dgm:prSet phldrT="[Text]"/>
      <dgm:spPr/>
      <dgm:t>
        <a:bodyPr/>
        <a:lstStyle/>
        <a:p>
          <a:r>
            <a:rPr lang="en-US"/>
            <a:t>5. I will explore impasses or roadblocks to look for ways to move forwar</a:t>
          </a:r>
        </a:p>
      </dgm:t>
    </dgm:pt>
    <dgm:pt modelId="{DDCE306A-E7E1-410E-82EC-C5DBBB028270}" type="parTrans" cxnId="{69A73DF8-43E1-454D-963B-1FDC1E31A55F}">
      <dgm:prSet/>
      <dgm:spPr/>
      <dgm:t>
        <a:bodyPr/>
        <a:lstStyle/>
        <a:p>
          <a:endParaRPr lang="en-US"/>
        </a:p>
      </dgm:t>
    </dgm:pt>
    <dgm:pt modelId="{5EBF65E0-6263-4A21-9897-801A46836BA6}" type="sibTrans" cxnId="{69A73DF8-43E1-454D-963B-1FDC1E31A55F}">
      <dgm:prSet/>
      <dgm:spPr/>
      <dgm:t>
        <a:bodyPr/>
        <a:lstStyle/>
        <a:p>
          <a:endParaRPr lang="en-US"/>
        </a:p>
      </dgm:t>
    </dgm:pt>
    <dgm:pt modelId="{2D5D374D-B84A-489A-B64F-2F849625039B}" type="pres">
      <dgm:prSet presAssocID="{F99B68B9-BA9C-4979-BAEA-41EBE327CCBC}" presName="compositeShape" presStyleCnt="0">
        <dgm:presLayoutVars>
          <dgm:chMax val="7"/>
          <dgm:dir/>
          <dgm:resizeHandles val="exact"/>
        </dgm:presLayoutVars>
      </dgm:prSet>
      <dgm:spPr/>
    </dgm:pt>
    <dgm:pt modelId="{F500B3BD-467B-48A3-8562-EB8DC6FACF6E}" type="pres">
      <dgm:prSet presAssocID="{F99B68B9-BA9C-4979-BAEA-41EBE327CCBC}" presName="wedge1" presStyleLbl="node1" presStyleIdx="0" presStyleCnt="5"/>
      <dgm:spPr/>
    </dgm:pt>
    <dgm:pt modelId="{DB91905B-2C61-4016-87CB-C97BC22EA7A1}" type="pres">
      <dgm:prSet presAssocID="{F99B68B9-BA9C-4979-BAEA-41EBE327CCBC}" presName="dummy1a" presStyleCnt="0"/>
      <dgm:spPr/>
    </dgm:pt>
    <dgm:pt modelId="{BEA4C5D7-7087-4727-ABEB-2D11F3421648}" type="pres">
      <dgm:prSet presAssocID="{F99B68B9-BA9C-4979-BAEA-41EBE327CCBC}" presName="dummy1b" presStyleCnt="0"/>
      <dgm:spPr/>
    </dgm:pt>
    <dgm:pt modelId="{DB71FC98-ABE0-498D-BDC1-775EA3F232D0}" type="pres">
      <dgm:prSet presAssocID="{F99B68B9-BA9C-4979-BAEA-41EBE327CCBC}" presName="wedge1Tx" presStyleLbl="node1" presStyleIdx="0" presStyleCnt="5">
        <dgm:presLayoutVars>
          <dgm:chMax val="0"/>
          <dgm:chPref val="0"/>
          <dgm:bulletEnabled val="1"/>
        </dgm:presLayoutVars>
      </dgm:prSet>
      <dgm:spPr/>
    </dgm:pt>
    <dgm:pt modelId="{2DB3FBE5-8FE9-4A46-B055-4D3D54184672}" type="pres">
      <dgm:prSet presAssocID="{F99B68B9-BA9C-4979-BAEA-41EBE327CCBC}" presName="wedge2" presStyleLbl="node1" presStyleIdx="1" presStyleCnt="5"/>
      <dgm:spPr/>
    </dgm:pt>
    <dgm:pt modelId="{DBF54F04-7974-4839-B331-38CCA4681350}" type="pres">
      <dgm:prSet presAssocID="{F99B68B9-BA9C-4979-BAEA-41EBE327CCBC}" presName="dummy2a" presStyleCnt="0"/>
      <dgm:spPr/>
    </dgm:pt>
    <dgm:pt modelId="{8C68ABF5-A01E-4275-A427-B3BCCEDDB4E7}" type="pres">
      <dgm:prSet presAssocID="{F99B68B9-BA9C-4979-BAEA-41EBE327CCBC}" presName="dummy2b" presStyleCnt="0"/>
      <dgm:spPr/>
    </dgm:pt>
    <dgm:pt modelId="{720669DF-F72B-45FD-830A-1910499D1DD7}" type="pres">
      <dgm:prSet presAssocID="{F99B68B9-BA9C-4979-BAEA-41EBE327CCBC}" presName="wedge2Tx" presStyleLbl="node1" presStyleIdx="1" presStyleCnt="5">
        <dgm:presLayoutVars>
          <dgm:chMax val="0"/>
          <dgm:chPref val="0"/>
          <dgm:bulletEnabled val="1"/>
        </dgm:presLayoutVars>
      </dgm:prSet>
      <dgm:spPr/>
    </dgm:pt>
    <dgm:pt modelId="{DBF46450-F444-4B53-869E-E3B2E95BC51B}" type="pres">
      <dgm:prSet presAssocID="{F99B68B9-BA9C-4979-BAEA-41EBE327CCBC}" presName="wedge3" presStyleLbl="node1" presStyleIdx="2" presStyleCnt="5"/>
      <dgm:spPr/>
    </dgm:pt>
    <dgm:pt modelId="{8FEAB9F4-065A-493F-9463-92B9D2E59A69}" type="pres">
      <dgm:prSet presAssocID="{F99B68B9-BA9C-4979-BAEA-41EBE327CCBC}" presName="dummy3a" presStyleCnt="0"/>
      <dgm:spPr/>
    </dgm:pt>
    <dgm:pt modelId="{E92BE2B5-8EB8-40BC-BCC6-F76440032B9F}" type="pres">
      <dgm:prSet presAssocID="{F99B68B9-BA9C-4979-BAEA-41EBE327CCBC}" presName="dummy3b" presStyleCnt="0"/>
      <dgm:spPr/>
    </dgm:pt>
    <dgm:pt modelId="{6C4557E2-963F-465F-B2D8-C121DC6C0462}" type="pres">
      <dgm:prSet presAssocID="{F99B68B9-BA9C-4979-BAEA-41EBE327CCBC}" presName="wedge3Tx" presStyleLbl="node1" presStyleIdx="2" presStyleCnt="5">
        <dgm:presLayoutVars>
          <dgm:chMax val="0"/>
          <dgm:chPref val="0"/>
          <dgm:bulletEnabled val="1"/>
        </dgm:presLayoutVars>
      </dgm:prSet>
      <dgm:spPr/>
    </dgm:pt>
    <dgm:pt modelId="{C790FBD0-B1F1-4E2C-8C5F-67E55E7F380D}" type="pres">
      <dgm:prSet presAssocID="{F99B68B9-BA9C-4979-BAEA-41EBE327CCBC}" presName="wedge4" presStyleLbl="node1" presStyleIdx="3" presStyleCnt="5"/>
      <dgm:spPr/>
    </dgm:pt>
    <dgm:pt modelId="{335EE507-90BE-433A-A44F-79DADB00F84C}" type="pres">
      <dgm:prSet presAssocID="{F99B68B9-BA9C-4979-BAEA-41EBE327CCBC}" presName="dummy4a" presStyleCnt="0"/>
      <dgm:spPr/>
    </dgm:pt>
    <dgm:pt modelId="{7373027D-F029-4C1F-8070-40D879E1A067}" type="pres">
      <dgm:prSet presAssocID="{F99B68B9-BA9C-4979-BAEA-41EBE327CCBC}" presName="dummy4b" presStyleCnt="0"/>
      <dgm:spPr/>
    </dgm:pt>
    <dgm:pt modelId="{8FD26DA3-5025-4E25-B554-03AB36A15AB5}" type="pres">
      <dgm:prSet presAssocID="{F99B68B9-BA9C-4979-BAEA-41EBE327CCBC}" presName="wedge4Tx" presStyleLbl="node1" presStyleIdx="3" presStyleCnt="5">
        <dgm:presLayoutVars>
          <dgm:chMax val="0"/>
          <dgm:chPref val="0"/>
          <dgm:bulletEnabled val="1"/>
        </dgm:presLayoutVars>
      </dgm:prSet>
      <dgm:spPr/>
    </dgm:pt>
    <dgm:pt modelId="{CDDC8ACA-EA29-4A72-917A-ACC602571FBF}" type="pres">
      <dgm:prSet presAssocID="{F99B68B9-BA9C-4979-BAEA-41EBE327CCBC}" presName="wedge5" presStyleLbl="node1" presStyleIdx="4" presStyleCnt="5"/>
      <dgm:spPr/>
    </dgm:pt>
    <dgm:pt modelId="{E015D113-9C96-4B6B-92A4-C95EEC06F167}" type="pres">
      <dgm:prSet presAssocID="{F99B68B9-BA9C-4979-BAEA-41EBE327CCBC}" presName="dummy5a" presStyleCnt="0"/>
      <dgm:spPr/>
    </dgm:pt>
    <dgm:pt modelId="{5394A42C-791C-4BAE-A17E-AB7319C6C31B}" type="pres">
      <dgm:prSet presAssocID="{F99B68B9-BA9C-4979-BAEA-41EBE327CCBC}" presName="dummy5b" presStyleCnt="0"/>
      <dgm:spPr/>
    </dgm:pt>
    <dgm:pt modelId="{8050A868-D4FC-4B8A-8907-626EBAD5846A}" type="pres">
      <dgm:prSet presAssocID="{F99B68B9-BA9C-4979-BAEA-41EBE327CCBC}" presName="wedge5Tx" presStyleLbl="node1" presStyleIdx="4" presStyleCnt="5">
        <dgm:presLayoutVars>
          <dgm:chMax val="0"/>
          <dgm:chPref val="0"/>
          <dgm:bulletEnabled val="1"/>
        </dgm:presLayoutVars>
      </dgm:prSet>
      <dgm:spPr/>
    </dgm:pt>
    <dgm:pt modelId="{FE6385AC-6A2C-4297-BF2E-FAAFF377F686}" type="pres">
      <dgm:prSet presAssocID="{1CA7C8DD-CAA5-46D5-82FB-3920095C2ABF}" presName="arrowWedge1" presStyleLbl="fgSibTrans2D1" presStyleIdx="0" presStyleCnt="5"/>
      <dgm:spPr/>
    </dgm:pt>
    <dgm:pt modelId="{1B8625F2-028F-4EB2-9C8F-F3BD66FFBF30}" type="pres">
      <dgm:prSet presAssocID="{04617062-105A-43A0-84B9-98F94456E0A3}" presName="arrowWedge2" presStyleLbl="fgSibTrans2D1" presStyleIdx="1" presStyleCnt="5"/>
      <dgm:spPr/>
    </dgm:pt>
    <dgm:pt modelId="{4B2AD73C-D58E-4D47-8918-31C959D184E2}" type="pres">
      <dgm:prSet presAssocID="{9A1BE155-AF24-46F6-834A-E17F14F4116E}" presName="arrowWedge3" presStyleLbl="fgSibTrans2D1" presStyleIdx="2" presStyleCnt="5"/>
      <dgm:spPr/>
    </dgm:pt>
    <dgm:pt modelId="{DD4E110A-19A7-487F-BF46-A9D7462C875F}" type="pres">
      <dgm:prSet presAssocID="{DF6914E7-D35C-4DA2-9DEC-728E33957796}" presName="arrowWedge4" presStyleLbl="fgSibTrans2D1" presStyleIdx="3" presStyleCnt="5"/>
      <dgm:spPr/>
    </dgm:pt>
    <dgm:pt modelId="{3CD55679-8022-4747-91BE-DF859876EB42}" type="pres">
      <dgm:prSet presAssocID="{5EBF65E0-6263-4A21-9897-801A46836BA6}" presName="arrowWedge5" presStyleLbl="fgSibTrans2D1" presStyleIdx="4" presStyleCnt="5"/>
      <dgm:spPr/>
    </dgm:pt>
  </dgm:ptLst>
  <dgm:cxnLst>
    <dgm:cxn modelId="{7D14FDE6-6E80-4B09-8E74-7C0B37A50C7B}" type="presOf" srcId="{F99B68B9-BA9C-4979-BAEA-41EBE327CCBC}" destId="{2D5D374D-B84A-489A-B64F-2F849625039B}" srcOrd="0" destOrd="0" presId="urn:microsoft.com/office/officeart/2005/8/layout/cycle8"/>
    <dgm:cxn modelId="{11571704-0C48-4386-86F9-78E4F3F2A0FB}" type="presOf" srcId="{DE439776-9010-405F-88E1-91C3F4783F4C}" destId="{2DB3FBE5-8FE9-4A46-B055-4D3D54184672}" srcOrd="0" destOrd="0" presId="urn:microsoft.com/office/officeart/2005/8/layout/cycle8"/>
    <dgm:cxn modelId="{0C79540E-3028-40F1-8D45-0D2BBEF5BC77}" srcId="{F99B68B9-BA9C-4979-BAEA-41EBE327CCBC}" destId="{DE439776-9010-405F-88E1-91C3F4783F4C}" srcOrd="1" destOrd="0" parTransId="{7B2D8936-A7C1-4A26-B855-194771A2D420}" sibTransId="{04617062-105A-43A0-84B9-98F94456E0A3}"/>
    <dgm:cxn modelId="{A1F89B10-315D-4E1F-A3DB-C0CA841EF5D2}" srcId="{F99B68B9-BA9C-4979-BAEA-41EBE327CCBC}" destId="{04E135F1-F54C-4BD1-8D93-2BA2F89133C9}" srcOrd="0" destOrd="0" parTransId="{DDC6FE28-685A-4080-AF3C-09995896229E}" sibTransId="{1CA7C8DD-CAA5-46D5-82FB-3920095C2ABF}"/>
    <dgm:cxn modelId="{F74B6A8E-3655-47BC-846C-7E7E95406B3B}" srcId="{F99B68B9-BA9C-4979-BAEA-41EBE327CCBC}" destId="{5918AA4B-E0DA-42F3-A708-96D3340CE7E1}" srcOrd="3" destOrd="0" parTransId="{415F3281-1CA7-4E55-8730-E5E26457A2EF}" sibTransId="{DF6914E7-D35C-4DA2-9DEC-728E33957796}"/>
    <dgm:cxn modelId="{98BE3022-9AE8-44DC-9395-77E291E898A7}" type="presOf" srcId="{45BFF625-F61B-4E43-9B6B-F09C40C2EED7}" destId="{CDDC8ACA-EA29-4A72-917A-ACC602571FBF}" srcOrd="0" destOrd="0" presId="urn:microsoft.com/office/officeart/2005/8/layout/cycle8"/>
    <dgm:cxn modelId="{69A73DF8-43E1-454D-963B-1FDC1E31A55F}" srcId="{F99B68B9-BA9C-4979-BAEA-41EBE327CCBC}" destId="{45BFF625-F61B-4E43-9B6B-F09C40C2EED7}" srcOrd="4" destOrd="0" parTransId="{DDCE306A-E7E1-410E-82EC-C5DBBB028270}" sibTransId="{5EBF65E0-6263-4A21-9897-801A46836BA6}"/>
    <dgm:cxn modelId="{2055CD65-0077-48E1-8CA9-8AF91A684451}" type="presOf" srcId="{45BFF625-F61B-4E43-9B6B-F09C40C2EED7}" destId="{8050A868-D4FC-4B8A-8907-626EBAD5846A}" srcOrd="1" destOrd="0" presId="urn:microsoft.com/office/officeart/2005/8/layout/cycle8"/>
    <dgm:cxn modelId="{85769C5F-33E6-4898-A571-16663E8ADEC4}" type="presOf" srcId="{DE439776-9010-405F-88E1-91C3F4783F4C}" destId="{720669DF-F72B-45FD-830A-1910499D1DD7}" srcOrd="1" destOrd="0" presId="urn:microsoft.com/office/officeart/2005/8/layout/cycle8"/>
    <dgm:cxn modelId="{6B54F9D4-02EB-4A9D-B166-3DF9472B1958}" type="presOf" srcId="{5918AA4B-E0DA-42F3-A708-96D3340CE7E1}" destId="{8FD26DA3-5025-4E25-B554-03AB36A15AB5}" srcOrd="1" destOrd="0" presId="urn:microsoft.com/office/officeart/2005/8/layout/cycle8"/>
    <dgm:cxn modelId="{03B81CC7-B5DC-4260-ADAD-E908215DA4AB}" srcId="{F99B68B9-BA9C-4979-BAEA-41EBE327CCBC}" destId="{2BE8060D-AA38-4367-BEAD-803916F0069E}" srcOrd="2" destOrd="0" parTransId="{733DA5A1-047E-468B-9E1F-310B7F0F6E05}" sibTransId="{9A1BE155-AF24-46F6-834A-E17F14F4116E}"/>
    <dgm:cxn modelId="{D8D55CC5-819A-4C8C-8027-FF35691611A2}" type="presOf" srcId="{2BE8060D-AA38-4367-BEAD-803916F0069E}" destId="{DBF46450-F444-4B53-869E-E3B2E95BC51B}" srcOrd="0" destOrd="0" presId="urn:microsoft.com/office/officeart/2005/8/layout/cycle8"/>
    <dgm:cxn modelId="{B5DAF75F-EF3D-4248-AC1A-FE4853D7FD7B}" type="presOf" srcId="{04E135F1-F54C-4BD1-8D93-2BA2F89133C9}" destId="{F500B3BD-467B-48A3-8562-EB8DC6FACF6E}" srcOrd="0" destOrd="0" presId="urn:microsoft.com/office/officeart/2005/8/layout/cycle8"/>
    <dgm:cxn modelId="{41CF825F-FAF2-4CA9-B5F5-859888D0ABB2}" type="presOf" srcId="{04E135F1-F54C-4BD1-8D93-2BA2F89133C9}" destId="{DB71FC98-ABE0-498D-BDC1-775EA3F232D0}" srcOrd="1" destOrd="0" presId="urn:microsoft.com/office/officeart/2005/8/layout/cycle8"/>
    <dgm:cxn modelId="{EE531A29-5D92-4438-A812-159B8B10F561}" type="presOf" srcId="{5918AA4B-E0DA-42F3-A708-96D3340CE7E1}" destId="{C790FBD0-B1F1-4E2C-8C5F-67E55E7F380D}" srcOrd="0" destOrd="0" presId="urn:microsoft.com/office/officeart/2005/8/layout/cycle8"/>
    <dgm:cxn modelId="{EDA7582F-7EB5-4D7D-ADA5-46992E52C32D}" type="presOf" srcId="{2BE8060D-AA38-4367-BEAD-803916F0069E}" destId="{6C4557E2-963F-465F-B2D8-C121DC6C0462}" srcOrd="1" destOrd="0" presId="urn:microsoft.com/office/officeart/2005/8/layout/cycle8"/>
    <dgm:cxn modelId="{F14B1B4F-C930-4CB4-AF1A-7E6927C58048}" type="presParOf" srcId="{2D5D374D-B84A-489A-B64F-2F849625039B}" destId="{F500B3BD-467B-48A3-8562-EB8DC6FACF6E}" srcOrd="0" destOrd="0" presId="urn:microsoft.com/office/officeart/2005/8/layout/cycle8"/>
    <dgm:cxn modelId="{585C585B-627E-4301-909D-4C95190DE1D4}" type="presParOf" srcId="{2D5D374D-B84A-489A-B64F-2F849625039B}" destId="{DB91905B-2C61-4016-87CB-C97BC22EA7A1}" srcOrd="1" destOrd="0" presId="urn:microsoft.com/office/officeart/2005/8/layout/cycle8"/>
    <dgm:cxn modelId="{684EB854-D884-49CD-B572-CC616986BC8D}" type="presParOf" srcId="{2D5D374D-B84A-489A-B64F-2F849625039B}" destId="{BEA4C5D7-7087-4727-ABEB-2D11F3421648}" srcOrd="2" destOrd="0" presId="urn:microsoft.com/office/officeart/2005/8/layout/cycle8"/>
    <dgm:cxn modelId="{0B4F18F0-77BA-44B6-9025-F218E9AD8F6F}" type="presParOf" srcId="{2D5D374D-B84A-489A-B64F-2F849625039B}" destId="{DB71FC98-ABE0-498D-BDC1-775EA3F232D0}" srcOrd="3" destOrd="0" presId="urn:microsoft.com/office/officeart/2005/8/layout/cycle8"/>
    <dgm:cxn modelId="{CF306535-5303-4C79-8EFE-876A6BBA3252}" type="presParOf" srcId="{2D5D374D-B84A-489A-B64F-2F849625039B}" destId="{2DB3FBE5-8FE9-4A46-B055-4D3D54184672}" srcOrd="4" destOrd="0" presId="urn:microsoft.com/office/officeart/2005/8/layout/cycle8"/>
    <dgm:cxn modelId="{15634B5C-1593-4ABF-B9AD-516F49B90746}" type="presParOf" srcId="{2D5D374D-B84A-489A-B64F-2F849625039B}" destId="{DBF54F04-7974-4839-B331-38CCA4681350}" srcOrd="5" destOrd="0" presId="urn:microsoft.com/office/officeart/2005/8/layout/cycle8"/>
    <dgm:cxn modelId="{180041A2-8968-4D9C-AB19-31AF05E3A492}" type="presParOf" srcId="{2D5D374D-B84A-489A-B64F-2F849625039B}" destId="{8C68ABF5-A01E-4275-A427-B3BCCEDDB4E7}" srcOrd="6" destOrd="0" presId="urn:microsoft.com/office/officeart/2005/8/layout/cycle8"/>
    <dgm:cxn modelId="{4A930742-7912-46BB-B3FD-C638A2804A55}" type="presParOf" srcId="{2D5D374D-B84A-489A-B64F-2F849625039B}" destId="{720669DF-F72B-45FD-830A-1910499D1DD7}" srcOrd="7" destOrd="0" presId="urn:microsoft.com/office/officeart/2005/8/layout/cycle8"/>
    <dgm:cxn modelId="{133DA946-FD48-4F44-A0D7-1A752D37C4F6}" type="presParOf" srcId="{2D5D374D-B84A-489A-B64F-2F849625039B}" destId="{DBF46450-F444-4B53-869E-E3B2E95BC51B}" srcOrd="8" destOrd="0" presId="urn:microsoft.com/office/officeart/2005/8/layout/cycle8"/>
    <dgm:cxn modelId="{A5E3771D-E898-4D4E-B817-9F78D6F073B1}" type="presParOf" srcId="{2D5D374D-B84A-489A-B64F-2F849625039B}" destId="{8FEAB9F4-065A-493F-9463-92B9D2E59A69}" srcOrd="9" destOrd="0" presId="urn:microsoft.com/office/officeart/2005/8/layout/cycle8"/>
    <dgm:cxn modelId="{313B4649-9C4F-4931-869D-3F9BBBEAD437}" type="presParOf" srcId="{2D5D374D-B84A-489A-B64F-2F849625039B}" destId="{E92BE2B5-8EB8-40BC-BCC6-F76440032B9F}" srcOrd="10" destOrd="0" presId="urn:microsoft.com/office/officeart/2005/8/layout/cycle8"/>
    <dgm:cxn modelId="{7A86FBA0-2C7E-4E55-A108-43E7F8B7BDC3}" type="presParOf" srcId="{2D5D374D-B84A-489A-B64F-2F849625039B}" destId="{6C4557E2-963F-465F-B2D8-C121DC6C0462}" srcOrd="11" destOrd="0" presId="urn:microsoft.com/office/officeart/2005/8/layout/cycle8"/>
    <dgm:cxn modelId="{495B8C8D-C383-4D7C-8662-0509B30DC038}" type="presParOf" srcId="{2D5D374D-B84A-489A-B64F-2F849625039B}" destId="{C790FBD0-B1F1-4E2C-8C5F-67E55E7F380D}" srcOrd="12" destOrd="0" presId="urn:microsoft.com/office/officeart/2005/8/layout/cycle8"/>
    <dgm:cxn modelId="{5BAEC9B1-4075-4347-9D6E-1E5BE9C62D91}" type="presParOf" srcId="{2D5D374D-B84A-489A-B64F-2F849625039B}" destId="{335EE507-90BE-433A-A44F-79DADB00F84C}" srcOrd="13" destOrd="0" presId="urn:microsoft.com/office/officeart/2005/8/layout/cycle8"/>
    <dgm:cxn modelId="{6BC3C3AD-0449-4BAB-8691-11C5B72AA058}" type="presParOf" srcId="{2D5D374D-B84A-489A-B64F-2F849625039B}" destId="{7373027D-F029-4C1F-8070-40D879E1A067}" srcOrd="14" destOrd="0" presId="urn:microsoft.com/office/officeart/2005/8/layout/cycle8"/>
    <dgm:cxn modelId="{C297FEA5-4280-4CD4-8B82-7BCA448586FF}" type="presParOf" srcId="{2D5D374D-B84A-489A-B64F-2F849625039B}" destId="{8FD26DA3-5025-4E25-B554-03AB36A15AB5}" srcOrd="15" destOrd="0" presId="urn:microsoft.com/office/officeart/2005/8/layout/cycle8"/>
    <dgm:cxn modelId="{929689EC-8C54-44A9-A1E2-5B073F9A5511}" type="presParOf" srcId="{2D5D374D-B84A-489A-B64F-2F849625039B}" destId="{CDDC8ACA-EA29-4A72-917A-ACC602571FBF}" srcOrd="16" destOrd="0" presId="urn:microsoft.com/office/officeart/2005/8/layout/cycle8"/>
    <dgm:cxn modelId="{B5F37A91-BA35-46B3-890B-E696CE089DFD}" type="presParOf" srcId="{2D5D374D-B84A-489A-B64F-2F849625039B}" destId="{E015D113-9C96-4B6B-92A4-C95EEC06F167}" srcOrd="17" destOrd="0" presId="urn:microsoft.com/office/officeart/2005/8/layout/cycle8"/>
    <dgm:cxn modelId="{1DB2672D-BBBB-4263-86EE-FE168F6F7828}" type="presParOf" srcId="{2D5D374D-B84A-489A-B64F-2F849625039B}" destId="{5394A42C-791C-4BAE-A17E-AB7319C6C31B}" srcOrd="18" destOrd="0" presId="urn:microsoft.com/office/officeart/2005/8/layout/cycle8"/>
    <dgm:cxn modelId="{25FD3690-4723-48D8-A6C3-B42100E5D45D}" type="presParOf" srcId="{2D5D374D-B84A-489A-B64F-2F849625039B}" destId="{8050A868-D4FC-4B8A-8907-626EBAD5846A}" srcOrd="19" destOrd="0" presId="urn:microsoft.com/office/officeart/2005/8/layout/cycle8"/>
    <dgm:cxn modelId="{5425C320-E40B-439A-A6C6-2623D184141C}" type="presParOf" srcId="{2D5D374D-B84A-489A-B64F-2F849625039B}" destId="{FE6385AC-6A2C-4297-BF2E-FAAFF377F686}" srcOrd="20" destOrd="0" presId="urn:microsoft.com/office/officeart/2005/8/layout/cycle8"/>
    <dgm:cxn modelId="{59FDC49C-EC1A-45D2-886D-822B5A9CC258}" type="presParOf" srcId="{2D5D374D-B84A-489A-B64F-2F849625039B}" destId="{1B8625F2-028F-4EB2-9C8F-F3BD66FFBF30}" srcOrd="21" destOrd="0" presId="urn:microsoft.com/office/officeart/2005/8/layout/cycle8"/>
    <dgm:cxn modelId="{4488FD89-51A6-43D2-8714-9CFCB7C403EE}" type="presParOf" srcId="{2D5D374D-B84A-489A-B64F-2F849625039B}" destId="{4B2AD73C-D58E-4D47-8918-31C959D184E2}" srcOrd="22" destOrd="0" presId="urn:microsoft.com/office/officeart/2005/8/layout/cycle8"/>
    <dgm:cxn modelId="{692B3468-CB9A-47F6-86CF-6AEA9F450759}" type="presParOf" srcId="{2D5D374D-B84A-489A-B64F-2F849625039B}" destId="{DD4E110A-19A7-487F-BF46-A9D7462C875F}" srcOrd="23" destOrd="0" presId="urn:microsoft.com/office/officeart/2005/8/layout/cycle8"/>
    <dgm:cxn modelId="{DCBF625C-A18B-4C89-B73F-0BF4D2DE92CA}" type="presParOf" srcId="{2D5D374D-B84A-489A-B64F-2F849625039B}" destId="{3CD55679-8022-4747-91BE-DF859876EB42}" srcOrd="24" destOrd="0" presId="urn:microsoft.com/office/officeart/2005/8/layout/cycle8"/>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95B8BA-9D33-4A54-88E2-8C7A7ADFD0DE}">
      <dsp:nvSpPr>
        <dsp:cNvPr id="0" name=""/>
        <dsp:cNvSpPr/>
      </dsp:nvSpPr>
      <dsp:spPr>
        <a:xfrm>
          <a:off x="913173" y="300718"/>
          <a:ext cx="2002702" cy="2002702"/>
        </a:xfrm>
        <a:prstGeom prst="blockArc">
          <a:avLst>
            <a:gd name="adj1" fmla="val 11880000"/>
            <a:gd name="adj2" fmla="val 16200000"/>
            <a:gd name="adj3" fmla="val 4639"/>
          </a:avLst>
        </a:prstGeom>
        <a:solidFill>
          <a:schemeClr val="accent4">
            <a:hueOff val="-2108506"/>
            <a:satOff val="1865"/>
            <a:lumOff val="12355"/>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F1C4BCC7-F06F-44D3-B41B-23E8F2DB1AF6}">
      <dsp:nvSpPr>
        <dsp:cNvPr id="0" name=""/>
        <dsp:cNvSpPr/>
      </dsp:nvSpPr>
      <dsp:spPr>
        <a:xfrm>
          <a:off x="913173" y="300718"/>
          <a:ext cx="2002702" cy="2002702"/>
        </a:xfrm>
        <a:prstGeom prst="blockArc">
          <a:avLst>
            <a:gd name="adj1" fmla="val 7560000"/>
            <a:gd name="adj2" fmla="val 11880000"/>
            <a:gd name="adj3" fmla="val 4639"/>
          </a:avLst>
        </a:prstGeom>
        <a:solidFill>
          <a:schemeClr val="accent4">
            <a:hueOff val="-1581380"/>
            <a:satOff val="1399"/>
            <a:lumOff val="9266"/>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28E23C57-BC53-418E-A729-845D43A22EF5}">
      <dsp:nvSpPr>
        <dsp:cNvPr id="0" name=""/>
        <dsp:cNvSpPr/>
      </dsp:nvSpPr>
      <dsp:spPr>
        <a:xfrm>
          <a:off x="913173" y="300718"/>
          <a:ext cx="2002702" cy="2002702"/>
        </a:xfrm>
        <a:prstGeom prst="blockArc">
          <a:avLst>
            <a:gd name="adj1" fmla="val 3240000"/>
            <a:gd name="adj2" fmla="val 7560000"/>
            <a:gd name="adj3" fmla="val 4639"/>
          </a:avLst>
        </a:prstGeom>
        <a:solidFill>
          <a:schemeClr val="accent4">
            <a:hueOff val="-1054253"/>
            <a:satOff val="932"/>
            <a:lumOff val="6177"/>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EDFBC190-D15F-4792-994A-97A0E899108D}">
      <dsp:nvSpPr>
        <dsp:cNvPr id="0" name=""/>
        <dsp:cNvSpPr/>
      </dsp:nvSpPr>
      <dsp:spPr>
        <a:xfrm>
          <a:off x="913173" y="300718"/>
          <a:ext cx="2002702" cy="2002702"/>
        </a:xfrm>
        <a:prstGeom prst="blockArc">
          <a:avLst>
            <a:gd name="adj1" fmla="val 20520000"/>
            <a:gd name="adj2" fmla="val 3240000"/>
            <a:gd name="adj3" fmla="val 4639"/>
          </a:avLst>
        </a:prstGeom>
        <a:solidFill>
          <a:schemeClr val="accent4">
            <a:hueOff val="-527127"/>
            <a:satOff val="466"/>
            <a:lumOff val="3089"/>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CBBC1C1E-8DA9-4961-87A7-99F4538527B9}">
      <dsp:nvSpPr>
        <dsp:cNvPr id="0" name=""/>
        <dsp:cNvSpPr/>
      </dsp:nvSpPr>
      <dsp:spPr>
        <a:xfrm>
          <a:off x="913173" y="300718"/>
          <a:ext cx="2002702" cy="2002702"/>
        </a:xfrm>
        <a:prstGeom prst="blockArc">
          <a:avLst>
            <a:gd name="adj1" fmla="val 16200000"/>
            <a:gd name="adj2" fmla="val 20520000"/>
            <a:gd name="adj3" fmla="val 4639"/>
          </a:avLst>
        </a:prstGeom>
        <a:solidFill>
          <a:schemeClr val="accent4">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48A300A3-23BD-4F03-ACBD-E794280FC571}">
      <dsp:nvSpPr>
        <dsp:cNvPr id="0" name=""/>
        <dsp:cNvSpPr/>
      </dsp:nvSpPr>
      <dsp:spPr>
        <a:xfrm>
          <a:off x="1453655" y="841200"/>
          <a:ext cx="921739" cy="921739"/>
        </a:xfrm>
        <a:prstGeom prst="ellipse">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Learning Organization </a:t>
          </a:r>
        </a:p>
      </dsp:txBody>
      <dsp:txXfrm>
        <a:off x="1588641" y="976186"/>
        <a:ext cx="651767" cy="651767"/>
      </dsp:txXfrm>
    </dsp:sp>
    <dsp:sp modelId="{28B359D2-6941-49BF-BEE2-886875B98747}">
      <dsp:nvSpPr>
        <dsp:cNvPr id="0" name=""/>
        <dsp:cNvSpPr/>
      </dsp:nvSpPr>
      <dsp:spPr>
        <a:xfrm>
          <a:off x="1591916" y="1337"/>
          <a:ext cx="645217" cy="645217"/>
        </a:xfrm>
        <a:prstGeom prst="ellipse">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n-US" sz="600" kern="1200"/>
            <a:t>Personal Mastery </a:t>
          </a:r>
        </a:p>
      </dsp:txBody>
      <dsp:txXfrm>
        <a:off x="1686406" y="95827"/>
        <a:ext cx="456237" cy="456237"/>
      </dsp:txXfrm>
    </dsp:sp>
    <dsp:sp modelId="{9340D7FE-34D2-45FB-970C-EE347684B20B}">
      <dsp:nvSpPr>
        <dsp:cNvPr id="0" name=""/>
        <dsp:cNvSpPr/>
      </dsp:nvSpPr>
      <dsp:spPr>
        <a:xfrm>
          <a:off x="2522166" y="677204"/>
          <a:ext cx="645217" cy="645217"/>
        </a:xfrm>
        <a:prstGeom prst="ellipse">
          <a:avLst/>
        </a:prstGeom>
        <a:solidFill>
          <a:schemeClr val="accent4">
            <a:hueOff val="-527127"/>
            <a:satOff val="466"/>
            <a:lumOff val="3089"/>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n-US" sz="600" kern="1200"/>
            <a:t>Mental Models </a:t>
          </a:r>
        </a:p>
      </dsp:txBody>
      <dsp:txXfrm>
        <a:off x="2616656" y="771694"/>
        <a:ext cx="456237" cy="456237"/>
      </dsp:txXfrm>
    </dsp:sp>
    <dsp:sp modelId="{8D6F3AAF-53AB-4B7B-910B-D1E38FC14620}">
      <dsp:nvSpPr>
        <dsp:cNvPr id="0" name=""/>
        <dsp:cNvSpPr/>
      </dsp:nvSpPr>
      <dsp:spPr>
        <a:xfrm>
          <a:off x="2166842" y="1770779"/>
          <a:ext cx="645217" cy="645217"/>
        </a:xfrm>
        <a:prstGeom prst="ellipse">
          <a:avLst/>
        </a:prstGeom>
        <a:solidFill>
          <a:schemeClr val="accent4">
            <a:hueOff val="-1054253"/>
            <a:satOff val="932"/>
            <a:lumOff val="6177"/>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n-US" sz="600" kern="1200"/>
            <a:t>Shared Vision </a:t>
          </a:r>
        </a:p>
      </dsp:txBody>
      <dsp:txXfrm>
        <a:off x="2261332" y="1865269"/>
        <a:ext cx="456237" cy="456237"/>
      </dsp:txXfrm>
    </dsp:sp>
    <dsp:sp modelId="{2DA2BB6A-499B-4E1E-8227-17EE8FBFF17C}">
      <dsp:nvSpPr>
        <dsp:cNvPr id="0" name=""/>
        <dsp:cNvSpPr/>
      </dsp:nvSpPr>
      <dsp:spPr>
        <a:xfrm>
          <a:off x="1016989" y="1770779"/>
          <a:ext cx="645217" cy="645217"/>
        </a:xfrm>
        <a:prstGeom prst="ellipse">
          <a:avLst/>
        </a:prstGeom>
        <a:solidFill>
          <a:schemeClr val="accent4">
            <a:hueOff val="-1581380"/>
            <a:satOff val="1399"/>
            <a:lumOff val="9266"/>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n-US" sz="600" kern="1200"/>
            <a:t>Team Learning </a:t>
          </a:r>
        </a:p>
      </dsp:txBody>
      <dsp:txXfrm>
        <a:off x="1111479" y="1865269"/>
        <a:ext cx="456237" cy="456237"/>
      </dsp:txXfrm>
    </dsp:sp>
    <dsp:sp modelId="{0B23BC08-6844-420E-B489-3A19CEF9955B}">
      <dsp:nvSpPr>
        <dsp:cNvPr id="0" name=""/>
        <dsp:cNvSpPr/>
      </dsp:nvSpPr>
      <dsp:spPr>
        <a:xfrm>
          <a:off x="661665" y="677204"/>
          <a:ext cx="645217" cy="645217"/>
        </a:xfrm>
        <a:prstGeom prst="ellipse">
          <a:avLst/>
        </a:prstGeom>
        <a:solidFill>
          <a:schemeClr val="accent4">
            <a:hueOff val="-2108506"/>
            <a:satOff val="1865"/>
            <a:lumOff val="12355"/>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n-US" sz="600" kern="1200"/>
            <a:t>Systems Thinking </a:t>
          </a:r>
        </a:p>
      </dsp:txBody>
      <dsp:txXfrm>
        <a:off x="756155" y="771694"/>
        <a:ext cx="456237" cy="45623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00B3BD-467B-48A3-8562-EB8DC6FACF6E}">
      <dsp:nvSpPr>
        <dsp:cNvPr id="0" name=""/>
        <dsp:cNvSpPr/>
      </dsp:nvSpPr>
      <dsp:spPr>
        <a:xfrm>
          <a:off x="744304" y="130222"/>
          <a:ext cx="1767154" cy="1767154"/>
        </a:xfrm>
        <a:prstGeom prst="pie">
          <a:avLst>
            <a:gd name="adj1" fmla="val 16200000"/>
            <a:gd name="adj2" fmla="val 20520000"/>
          </a:avLst>
        </a:prstGeom>
        <a:solidFill>
          <a:schemeClr val="accent2">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1. I will pay attention to my intention </a:t>
          </a:r>
        </a:p>
      </dsp:txBody>
      <dsp:txXfrm>
        <a:off x="1666170" y="427272"/>
        <a:ext cx="568013" cy="378675"/>
      </dsp:txXfrm>
    </dsp:sp>
    <dsp:sp modelId="{2DB3FBE5-8FE9-4A46-B055-4D3D54184672}">
      <dsp:nvSpPr>
        <dsp:cNvPr id="0" name=""/>
        <dsp:cNvSpPr/>
      </dsp:nvSpPr>
      <dsp:spPr>
        <a:xfrm>
          <a:off x="759451" y="177346"/>
          <a:ext cx="1767154" cy="1767154"/>
        </a:xfrm>
        <a:prstGeom prst="pie">
          <a:avLst>
            <a:gd name="adj1" fmla="val 20520000"/>
            <a:gd name="adj2" fmla="val 3240000"/>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2. I need to balance advocacy with thoughtful inquiry</a:t>
          </a:r>
        </a:p>
      </dsp:txBody>
      <dsp:txXfrm>
        <a:off x="1897583" y="984767"/>
        <a:ext cx="525938" cy="420751"/>
      </dsp:txXfrm>
    </dsp:sp>
    <dsp:sp modelId="{DBF46450-F444-4B53-869E-E3B2E95BC51B}">
      <dsp:nvSpPr>
        <dsp:cNvPr id="0" name=""/>
        <dsp:cNvSpPr/>
      </dsp:nvSpPr>
      <dsp:spPr>
        <a:xfrm>
          <a:off x="719480" y="206378"/>
          <a:ext cx="1767154" cy="1767154"/>
        </a:xfrm>
        <a:prstGeom prst="pie">
          <a:avLst>
            <a:gd name="adj1" fmla="val 3240000"/>
            <a:gd name="adj2" fmla="val 7560000"/>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3. I will try to build shared meaning</a:t>
          </a:r>
        </a:p>
      </dsp:txBody>
      <dsp:txXfrm>
        <a:off x="1350606" y="1447593"/>
        <a:ext cx="504901" cy="462826"/>
      </dsp:txXfrm>
    </dsp:sp>
    <dsp:sp modelId="{C790FBD0-B1F1-4E2C-8C5F-67E55E7F380D}">
      <dsp:nvSpPr>
        <dsp:cNvPr id="0" name=""/>
        <dsp:cNvSpPr/>
      </dsp:nvSpPr>
      <dsp:spPr>
        <a:xfrm>
          <a:off x="679509" y="177346"/>
          <a:ext cx="1767154" cy="1767154"/>
        </a:xfrm>
        <a:prstGeom prst="pie">
          <a:avLst>
            <a:gd name="adj1" fmla="val 7560000"/>
            <a:gd name="adj2" fmla="val 11880000"/>
          </a:avLst>
        </a:prstGeom>
        <a:solidFill>
          <a:schemeClr val="accent5">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4. I will increase my self-awareness as a resource</a:t>
          </a:r>
        </a:p>
      </dsp:txBody>
      <dsp:txXfrm>
        <a:off x="782593" y="984767"/>
        <a:ext cx="525938" cy="420751"/>
      </dsp:txXfrm>
    </dsp:sp>
    <dsp:sp modelId="{CDDC8ACA-EA29-4A72-917A-ACC602571FBF}">
      <dsp:nvSpPr>
        <dsp:cNvPr id="0" name=""/>
        <dsp:cNvSpPr/>
      </dsp:nvSpPr>
      <dsp:spPr>
        <a:xfrm>
          <a:off x="694656" y="130222"/>
          <a:ext cx="1767154" cy="1767154"/>
        </a:xfrm>
        <a:prstGeom prst="pie">
          <a:avLst>
            <a:gd name="adj1" fmla="val 11880000"/>
            <a:gd name="adj2" fmla="val 16200000"/>
          </a:avLst>
        </a:prstGeom>
        <a:solidFill>
          <a:schemeClr val="accent6">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5. I will explore impasses or roadblocks to look for ways to move forwar</a:t>
          </a:r>
        </a:p>
      </dsp:txBody>
      <dsp:txXfrm>
        <a:off x="971930" y="427272"/>
        <a:ext cx="568013" cy="378675"/>
      </dsp:txXfrm>
    </dsp:sp>
    <dsp:sp modelId="{FE6385AC-6A2C-4297-BF2E-FAAFF377F686}">
      <dsp:nvSpPr>
        <dsp:cNvPr id="0" name=""/>
        <dsp:cNvSpPr/>
      </dsp:nvSpPr>
      <dsp:spPr>
        <a:xfrm>
          <a:off x="634826" y="20827"/>
          <a:ext cx="1985944" cy="1985944"/>
        </a:xfrm>
        <a:prstGeom prst="circularArrow">
          <a:avLst>
            <a:gd name="adj1" fmla="val 5085"/>
            <a:gd name="adj2" fmla="val 327528"/>
            <a:gd name="adj3" fmla="val 20192361"/>
            <a:gd name="adj4" fmla="val 16200324"/>
            <a:gd name="adj5" fmla="val 5932"/>
          </a:avLst>
        </a:prstGeom>
        <a:solidFill>
          <a:schemeClr val="accent2">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1B8625F2-028F-4EB2-9C8F-F3BD66FFBF30}">
      <dsp:nvSpPr>
        <dsp:cNvPr id="0" name=""/>
        <dsp:cNvSpPr/>
      </dsp:nvSpPr>
      <dsp:spPr>
        <a:xfrm>
          <a:off x="650178" y="67935"/>
          <a:ext cx="1985944" cy="1985944"/>
        </a:xfrm>
        <a:prstGeom prst="circularArrow">
          <a:avLst>
            <a:gd name="adj1" fmla="val 5085"/>
            <a:gd name="adj2" fmla="val 327528"/>
            <a:gd name="adj3" fmla="val 2912753"/>
            <a:gd name="adj4" fmla="val 20519953"/>
            <a:gd name="adj5" fmla="val 5932"/>
          </a:avLst>
        </a:prstGeom>
        <a:solidFill>
          <a:schemeClr val="accent3">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4B2AD73C-D58E-4D47-8918-31C959D184E2}">
      <dsp:nvSpPr>
        <dsp:cNvPr id="0" name=""/>
        <dsp:cNvSpPr/>
      </dsp:nvSpPr>
      <dsp:spPr>
        <a:xfrm>
          <a:off x="610085" y="97056"/>
          <a:ext cx="1985944" cy="1985944"/>
        </a:xfrm>
        <a:prstGeom prst="circularArrow">
          <a:avLst>
            <a:gd name="adj1" fmla="val 5085"/>
            <a:gd name="adj2" fmla="val 327528"/>
            <a:gd name="adj3" fmla="val 7232777"/>
            <a:gd name="adj4" fmla="val 3239695"/>
            <a:gd name="adj5" fmla="val 5932"/>
          </a:avLst>
        </a:prstGeom>
        <a:solidFill>
          <a:schemeClr val="accent4">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D4E110A-19A7-487F-BF46-A9D7462C875F}">
      <dsp:nvSpPr>
        <dsp:cNvPr id="0" name=""/>
        <dsp:cNvSpPr/>
      </dsp:nvSpPr>
      <dsp:spPr>
        <a:xfrm>
          <a:off x="569991" y="67935"/>
          <a:ext cx="1985944" cy="1985944"/>
        </a:xfrm>
        <a:prstGeom prst="circularArrow">
          <a:avLst>
            <a:gd name="adj1" fmla="val 5085"/>
            <a:gd name="adj2" fmla="val 327528"/>
            <a:gd name="adj3" fmla="val 11552519"/>
            <a:gd name="adj4" fmla="val 7559718"/>
            <a:gd name="adj5" fmla="val 5932"/>
          </a:avLst>
        </a:prstGeom>
        <a:solidFill>
          <a:schemeClr val="accent5">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3CD55679-8022-4747-91BE-DF859876EB42}">
      <dsp:nvSpPr>
        <dsp:cNvPr id="0" name=""/>
        <dsp:cNvSpPr/>
      </dsp:nvSpPr>
      <dsp:spPr>
        <a:xfrm>
          <a:off x="585344" y="20827"/>
          <a:ext cx="1985944" cy="1985944"/>
        </a:xfrm>
        <a:prstGeom prst="circularArrow">
          <a:avLst>
            <a:gd name="adj1" fmla="val 5085"/>
            <a:gd name="adj2" fmla="val 327528"/>
            <a:gd name="adj3" fmla="val 15872148"/>
            <a:gd name="adj4" fmla="val 11880111"/>
            <a:gd name="adj5" fmla="val 5932"/>
          </a:avLst>
        </a:prstGeom>
        <a:solidFill>
          <a:schemeClr val="accent6">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Deloitte">
  <a:themeElements>
    <a:clrScheme name="Deloitte">
      <a:dk1>
        <a:srgbClr val="000000"/>
      </a:dk1>
      <a:lt1>
        <a:srgbClr val="FFFFFF"/>
      </a:lt1>
      <a:dk2>
        <a:srgbClr val="44546A"/>
      </a:dk2>
      <a:lt2>
        <a:srgbClr val="E7E6E6"/>
      </a:lt2>
      <a:accent1>
        <a:srgbClr val="86BC25"/>
      </a:accent1>
      <a:accent2>
        <a:srgbClr val="046A38"/>
      </a:accent2>
      <a:accent3>
        <a:srgbClr val="62B5E5"/>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solidFill>
            <a:schemeClr val="accent3"/>
          </a:solidFill>
          <a:miter lim="800000"/>
          <a:headEnd/>
          <a:tailEnd/>
        </a:ln>
      </a:spPr>
      <a:bodyPr wrap="square" lIns="88900" tIns="88900" rIns="88900" bIns="88900" rtlCol="0" anchor="ctr"/>
      <a:lstStyle>
        <a:defPPr algn="ctr">
          <a:lnSpc>
            <a:spcPct val="106000"/>
          </a:lnSpc>
          <a:buFont typeface="Wingdings 2" pitchFamily="18" charset="2"/>
          <a:buNone/>
          <a:defRPr sz="1600" b="1" noProof="0" dirty="0" err="1" smtClean="0">
            <a:solidFill>
              <a:schemeClr val="bg1"/>
            </a:solidFill>
          </a:defRPr>
        </a:defPPr>
      </a:lstStyle>
    </a:spDef>
    <a:lnDef>
      <a:spPr>
        <a:ln>
          <a:solidFill>
            <a:srgbClr val="44546A"/>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34000" indent="-234000">
          <a:spcBef>
            <a:spcPts val="0"/>
          </a:spcBef>
          <a:spcAft>
            <a:spcPts val="1333"/>
          </a:spcAft>
          <a:buSzPct val="100000"/>
          <a:buFont typeface="Arial"/>
          <a:buChar char="•"/>
          <a:defRPr sz="1200" noProof="0" dirty="0" err="1" smtClean="0">
            <a:solidFill>
              <a:schemeClr val="tx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 id="{020FA619-153C-4BC1-AB41-D999AE5EF9C3}" vid="{04C754E3-B662-48D8-B304-73D035B016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7ACB22-2EBA-40D7-8C2A-BFC3C0785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761</TotalTime>
  <Pages>10</Pages>
  <Words>1602</Words>
  <Characters>9134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ICS Limited</Company>
  <LinksUpToDate>false</LinksUpToDate>
  <CharactersWithSpaces>10715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Shearer</dc:creator>
  <cp:keywords/>
  <dc:description/>
  <cp:lastModifiedBy>Bretherton, Christina (UK - Milton Keynes)</cp:lastModifiedBy>
  <cp:revision>17</cp:revision>
  <cp:lastPrinted>2015-03-05T10:12:00Z</cp:lastPrinted>
  <dcterms:created xsi:type="dcterms:W3CDTF">2019-04-03T14:55:00Z</dcterms:created>
  <dcterms:modified xsi:type="dcterms:W3CDTF">2019-04-05T14:24:00Z</dcterms:modified>
</cp:coreProperties>
</file>