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900A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AB34790" wp14:editId="6ACD18A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A2AACA8" w14:textId="77777777" w:rsidR="00607874" w:rsidRDefault="00FA2F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936D6F7" wp14:editId="27E1B2F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2343E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F1238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36D6F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312343E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0F12381" w14:textId="77777777" w:rsidR="00405895" w:rsidRDefault="00405895"/>
                  </w:txbxContent>
                </v:textbox>
              </v:shape>
            </w:pict>
          </mc:Fallback>
        </mc:AlternateContent>
      </w:r>
    </w:p>
    <w:p w14:paraId="622E8664" w14:textId="77777777" w:rsidR="00607874" w:rsidRDefault="00607874" w:rsidP="00A851DA">
      <w:pPr>
        <w:rPr>
          <w:lang w:val="en-US"/>
        </w:rPr>
      </w:pPr>
    </w:p>
    <w:p w14:paraId="2DE6909B" w14:textId="77777777" w:rsidR="00607874" w:rsidRDefault="00607874" w:rsidP="00A851DA">
      <w:pPr>
        <w:rPr>
          <w:lang w:val="en-US"/>
        </w:rPr>
      </w:pPr>
    </w:p>
    <w:p w14:paraId="014661D4" w14:textId="77777777" w:rsidR="00607874" w:rsidRDefault="00607874" w:rsidP="00A851DA">
      <w:pPr>
        <w:rPr>
          <w:lang w:val="en-US"/>
        </w:rPr>
      </w:pPr>
    </w:p>
    <w:tbl>
      <w:tblPr>
        <w:tblStyle w:val="TableGrid"/>
        <w:tblW w:w="15503" w:type="dxa"/>
        <w:tblLook w:val="04A0" w:firstRow="1" w:lastRow="0" w:firstColumn="1" w:lastColumn="0" w:noHBand="0" w:noVBand="1"/>
      </w:tblPr>
      <w:tblGrid>
        <w:gridCol w:w="2529"/>
        <w:gridCol w:w="6487"/>
        <w:gridCol w:w="6487"/>
      </w:tblGrid>
      <w:tr w:rsidR="00322230" w:rsidRPr="00B0415E" w14:paraId="47DF358E" w14:textId="77777777" w:rsidTr="0032223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23BB7D" w14:textId="77777777" w:rsidR="00322230" w:rsidRPr="00B0415E" w:rsidRDefault="00322230" w:rsidP="00322230">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14:paraId="51D5255E" w14:textId="0E42F812" w:rsidR="00322230" w:rsidRPr="00B0415E" w:rsidRDefault="00322230" w:rsidP="00322230">
            <w:pPr>
              <w:pStyle w:val="Default"/>
              <w:rPr>
                <w:rFonts w:asciiTheme="minorHAnsi" w:hAnsiTheme="minorHAnsi"/>
              </w:rPr>
            </w:pPr>
            <w:r>
              <w:rPr>
                <w:rFonts w:asciiTheme="minorHAnsi" w:hAnsiTheme="minorHAnsi"/>
              </w:rPr>
              <w:t>Csilla Soki</w:t>
            </w:r>
          </w:p>
        </w:tc>
        <w:tc>
          <w:tcPr>
            <w:tcW w:w="6487" w:type="dxa"/>
            <w:tcBorders>
              <w:top w:val="single" w:sz="4" w:space="0" w:color="auto"/>
              <w:left w:val="single" w:sz="4" w:space="0" w:color="auto"/>
              <w:bottom w:val="single" w:sz="4" w:space="0" w:color="auto"/>
              <w:right w:val="single" w:sz="4" w:space="0" w:color="auto"/>
            </w:tcBorders>
            <w:hideMark/>
          </w:tcPr>
          <w:p w14:paraId="69DC6A19" w14:textId="7226B405" w:rsidR="00322230" w:rsidRPr="00B0415E" w:rsidRDefault="00322230" w:rsidP="00322230">
            <w:pPr>
              <w:pStyle w:val="Default"/>
              <w:rPr>
                <w:rFonts w:asciiTheme="minorHAnsi" w:hAnsiTheme="minorHAnsi"/>
              </w:rPr>
            </w:pPr>
          </w:p>
        </w:tc>
      </w:tr>
      <w:tr w:rsidR="00322230" w:rsidRPr="00B0415E" w14:paraId="59CFBE5F" w14:textId="77777777" w:rsidTr="0032223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165576" w14:textId="77777777" w:rsidR="00322230" w:rsidRPr="00B0415E" w:rsidRDefault="00322230" w:rsidP="00322230">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2B76D7B4" w14:textId="3A338DAD" w:rsidR="00322230" w:rsidRPr="00B0415E" w:rsidRDefault="00322230" w:rsidP="00322230">
            <w:pPr>
              <w:pStyle w:val="Default"/>
              <w:rPr>
                <w:rFonts w:asciiTheme="minorHAnsi" w:hAnsiTheme="minorHAnsi"/>
              </w:rPr>
            </w:pPr>
            <w:r>
              <w:rPr>
                <w:rFonts w:asciiTheme="minorHAnsi" w:hAnsiTheme="minorHAnsi"/>
              </w:rPr>
              <w:t>31486</w:t>
            </w:r>
          </w:p>
        </w:tc>
        <w:tc>
          <w:tcPr>
            <w:tcW w:w="6487" w:type="dxa"/>
            <w:tcBorders>
              <w:top w:val="single" w:sz="4" w:space="0" w:color="auto"/>
              <w:left w:val="single" w:sz="4" w:space="0" w:color="auto"/>
              <w:bottom w:val="single" w:sz="4" w:space="0" w:color="auto"/>
              <w:right w:val="single" w:sz="4" w:space="0" w:color="auto"/>
            </w:tcBorders>
          </w:tcPr>
          <w:p w14:paraId="48D977A5" w14:textId="7907633B" w:rsidR="00322230" w:rsidRPr="00B0415E" w:rsidRDefault="00322230" w:rsidP="00322230">
            <w:pPr>
              <w:pStyle w:val="Default"/>
              <w:rPr>
                <w:rFonts w:asciiTheme="minorHAnsi" w:hAnsiTheme="minorHAnsi"/>
              </w:rPr>
            </w:pPr>
          </w:p>
        </w:tc>
      </w:tr>
      <w:tr w:rsidR="00322230" w:rsidRPr="00B0415E" w14:paraId="6D57E919" w14:textId="77777777" w:rsidTr="0032223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C71CA7" w14:textId="77777777" w:rsidR="00322230" w:rsidRPr="00B0415E" w:rsidRDefault="00322230" w:rsidP="00322230">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14:paraId="26902EA0" w14:textId="66CEF618" w:rsidR="00322230" w:rsidRPr="00B0415E" w:rsidRDefault="00322230" w:rsidP="00322230">
            <w:pPr>
              <w:pStyle w:val="Default"/>
              <w:rPr>
                <w:rFonts w:asciiTheme="minorHAnsi" w:hAnsiTheme="minorHAnsi"/>
              </w:rPr>
            </w:pPr>
            <w:r>
              <w:rPr>
                <w:rFonts w:asciiTheme="minorHAnsi" w:hAnsiTheme="minorHAnsi"/>
              </w:rPr>
              <w:t>Advanced Diploma in Accounting and Finance Level 5</w:t>
            </w:r>
          </w:p>
        </w:tc>
        <w:tc>
          <w:tcPr>
            <w:tcW w:w="6487" w:type="dxa"/>
            <w:tcBorders>
              <w:top w:val="single" w:sz="4" w:space="0" w:color="auto"/>
              <w:left w:val="single" w:sz="4" w:space="0" w:color="auto"/>
              <w:bottom w:val="single" w:sz="4" w:space="0" w:color="auto"/>
              <w:right w:val="single" w:sz="4" w:space="0" w:color="auto"/>
            </w:tcBorders>
            <w:hideMark/>
          </w:tcPr>
          <w:p w14:paraId="1EA2F9DA" w14:textId="093DE53E" w:rsidR="00322230" w:rsidRPr="00B0415E" w:rsidRDefault="00322230" w:rsidP="00322230">
            <w:pPr>
              <w:pStyle w:val="Default"/>
              <w:rPr>
                <w:rFonts w:asciiTheme="minorHAnsi" w:hAnsiTheme="minorHAnsi"/>
              </w:rPr>
            </w:pPr>
          </w:p>
        </w:tc>
      </w:tr>
      <w:tr w:rsidR="00322230" w:rsidRPr="00B0415E" w14:paraId="4C4857F3" w14:textId="77777777" w:rsidTr="0032223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965A2B" w14:textId="77777777" w:rsidR="00322230" w:rsidRPr="00B0415E" w:rsidRDefault="00322230" w:rsidP="00322230">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14:paraId="795C626B" w14:textId="2AE78BD3" w:rsidR="00322230" w:rsidRPr="00B0415E" w:rsidRDefault="00322230" w:rsidP="00322230">
            <w:r>
              <w:t xml:space="preserve">Unit </w:t>
            </w:r>
            <w:r w:rsidR="002649F1">
              <w:t>10</w:t>
            </w:r>
          </w:p>
        </w:tc>
        <w:tc>
          <w:tcPr>
            <w:tcW w:w="6487" w:type="dxa"/>
            <w:tcBorders>
              <w:top w:val="single" w:sz="4" w:space="0" w:color="auto"/>
              <w:left w:val="single" w:sz="4" w:space="0" w:color="auto"/>
              <w:bottom w:val="single" w:sz="4" w:space="0" w:color="auto"/>
              <w:right w:val="single" w:sz="4" w:space="0" w:color="auto"/>
            </w:tcBorders>
            <w:hideMark/>
          </w:tcPr>
          <w:p w14:paraId="030E07A8" w14:textId="04598553" w:rsidR="00322230" w:rsidRPr="00B0415E" w:rsidRDefault="00322230" w:rsidP="00322230"/>
        </w:tc>
      </w:tr>
    </w:tbl>
    <w:p w14:paraId="0E62EDA8" w14:textId="77777777" w:rsidR="00CC2FB3" w:rsidRDefault="00CC2FB3" w:rsidP="00A851DA">
      <w:pPr>
        <w:rPr>
          <w:b/>
          <w:lang w:val="en-US"/>
        </w:rPr>
      </w:pPr>
    </w:p>
    <w:p w14:paraId="0444117D" w14:textId="77777777" w:rsidR="00443E6F" w:rsidRDefault="00527C11" w:rsidP="00A851DA">
      <w:pPr>
        <w:rPr>
          <w:b/>
          <w:sz w:val="28"/>
          <w:lang w:val="en-US"/>
        </w:rPr>
      </w:pPr>
      <w:r w:rsidRPr="00443E6F">
        <w:rPr>
          <w:b/>
          <w:sz w:val="28"/>
          <w:lang w:val="en-US"/>
        </w:rPr>
        <w:t>Marking Criteria:</w:t>
      </w:r>
    </w:p>
    <w:p w14:paraId="425F98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6ACAF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4D37459" w14:textId="77777777" w:rsidTr="00CC2FB3">
        <w:tc>
          <w:tcPr>
            <w:tcW w:w="9242" w:type="dxa"/>
          </w:tcPr>
          <w:p w14:paraId="63F8EC06" w14:textId="0EDF0F2C"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E55C4FB" w14:textId="77777777" w:rsidR="002649F1" w:rsidRPr="00CC2FB3" w:rsidRDefault="002649F1" w:rsidP="00A851DA">
            <w:pPr>
              <w:rPr>
                <w:rFonts w:ascii="Arial" w:hAnsi="Arial" w:cs="Arial"/>
                <w:sz w:val="24"/>
                <w:szCs w:val="24"/>
              </w:rPr>
            </w:pPr>
          </w:p>
          <w:p w14:paraId="7ECE4FE2" w14:textId="77777777" w:rsidR="002649F1" w:rsidRDefault="002649F1" w:rsidP="002649F1">
            <w:pPr>
              <w:jc w:val="center"/>
              <w:rPr>
                <w:b/>
                <w:bCs/>
                <w:sz w:val="24"/>
                <w:szCs w:val="24"/>
                <w:u w:val="single"/>
                <w:lang w:val="hu-HU"/>
              </w:rPr>
            </w:pPr>
            <w:r>
              <w:rPr>
                <w:b/>
                <w:bCs/>
                <w:sz w:val="24"/>
                <w:szCs w:val="24"/>
                <w:u w:val="single"/>
                <w:lang w:val="hu-HU"/>
              </w:rPr>
              <w:t xml:space="preserve">Variance Analysis </w:t>
            </w:r>
          </w:p>
          <w:p w14:paraId="4BDB9AD2" w14:textId="77777777" w:rsidR="002649F1" w:rsidRDefault="002649F1" w:rsidP="002649F1">
            <w:pPr>
              <w:jc w:val="center"/>
              <w:rPr>
                <w:b/>
                <w:bCs/>
                <w:sz w:val="24"/>
                <w:szCs w:val="24"/>
                <w:u w:val="single"/>
                <w:lang w:val="hu-HU"/>
              </w:rPr>
            </w:pPr>
            <w:r>
              <w:rPr>
                <w:b/>
                <w:bCs/>
                <w:sz w:val="24"/>
                <w:szCs w:val="24"/>
                <w:u w:val="single"/>
                <w:lang w:val="hu-HU"/>
              </w:rPr>
              <w:t>Assessment 10</w:t>
            </w:r>
          </w:p>
          <w:p w14:paraId="42CF3EBC" w14:textId="77777777" w:rsidR="002649F1" w:rsidRDefault="002649F1" w:rsidP="002649F1">
            <w:pPr>
              <w:jc w:val="center"/>
              <w:rPr>
                <w:b/>
                <w:bCs/>
                <w:sz w:val="24"/>
                <w:szCs w:val="24"/>
                <w:u w:val="single"/>
                <w:lang w:val="hu-HU"/>
              </w:rPr>
            </w:pPr>
          </w:p>
          <w:p w14:paraId="23A680F9" w14:textId="77777777" w:rsidR="002649F1" w:rsidRDefault="002649F1" w:rsidP="002649F1">
            <w:pPr>
              <w:pStyle w:val="ListParagraph"/>
              <w:keepLines/>
              <w:numPr>
                <w:ilvl w:val="0"/>
                <w:numId w:val="2"/>
              </w:numPr>
              <w:suppressLineNumbers/>
              <w:spacing w:after="160" w:line="259" w:lineRule="auto"/>
              <w:ind w:left="714" w:hanging="357"/>
              <w:rPr>
                <w:b/>
                <w:bCs/>
                <w:i/>
                <w:iCs/>
              </w:rPr>
            </w:pPr>
            <w:r w:rsidRPr="00285B91">
              <w:rPr>
                <w:b/>
                <w:bCs/>
                <w:i/>
                <w:iCs/>
              </w:rPr>
              <w:t>A</w:t>
            </w:r>
            <w:r>
              <w:rPr>
                <w:b/>
                <w:bCs/>
                <w:i/>
                <w:iCs/>
              </w:rPr>
              <w:t xml:space="preserve"> </w:t>
            </w:r>
            <w:r w:rsidRPr="00285B91">
              <w:rPr>
                <w:b/>
                <w:bCs/>
                <w:i/>
                <w:iCs/>
              </w:rPr>
              <w:t>variance</w:t>
            </w:r>
            <w:r>
              <w:rPr>
                <w:b/>
                <w:bCs/>
                <w:i/>
                <w:iCs/>
              </w:rPr>
              <w:t xml:space="preserve"> </w:t>
            </w:r>
            <w:r w:rsidRPr="00285B91">
              <w:rPr>
                <w:b/>
                <w:bCs/>
                <w:i/>
                <w:iCs/>
              </w:rPr>
              <w:t>is</w:t>
            </w:r>
            <w:r>
              <w:rPr>
                <w:b/>
                <w:bCs/>
                <w:i/>
                <w:iCs/>
              </w:rPr>
              <w:t xml:space="preserve"> t</w:t>
            </w:r>
            <w:r w:rsidRPr="00285B91">
              <w:rPr>
                <w:b/>
                <w:bCs/>
                <w:i/>
                <w:iCs/>
              </w:rPr>
              <w:t>he</w:t>
            </w:r>
            <w:r>
              <w:rPr>
                <w:b/>
                <w:bCs/>
                <w:i/>
                <w:iCs/>
              </w:rPr>
              <w:t xml:space="preserve"> </w:t>
            </w:r>
            <w:r w:rsidRPr="00285B91">
              <w:rPr>
                <w:b/>
                <w:bCs/>
                <w:i/>
                <w:iCs/>
              </w:rPr>
              <w:t>difference</w:t>
            </w:r>
            <w:r>
              <w:rPr>
                <w:b/>
                <w:bCs/>
                <w:i/>
                <w:iCs/>
              </w:rPr>
              <w:t xml:space="preserve"> </w:t>
            </w:r>
            <w:r w:rsidRPr="00285B91">
              <w:rPr>
                <w:b/>
                <w:bCs/>
                <w:i/>
                <w:iCs/>
              </w:rPr>
              <w:t>between</w:t>
            </w:r>
            <w:r>
              <w:rPr>
                <w:b/>
                <w:bCs/>
                <w:i/>
                <w:iCs/>
              </w:rPr>
              <w:t xml:space="preserve"> </w:t>
            </w:r>
            <w:r w:rsidRPr="00285B91">
              <w:rPr>
                <w:b/>
                <w:bCs/>
                <w:i/>
                <w:iCs/>
              </w:rPr>
              <w:t>a</w:t>
            </w:r>
            <w:r>
              <w:rPr>
                <w:b/>
                <w:bCs/>
                <w:i/>
                <w:iCs/>
              </w:rPr>
              <w:t xml:space="preserve"> </w:t>
            </w:r>
            <w:r w:rsidRPr="00285B91">
              <w:rPr>
                <w:b/>
                <w:bCs/>
                <w:i/>
                <w:iCs/>
              </w:rPr>
              <w:t>budgeted,</w:t>
            </w:r>
            <w:r>
              <w:rPr>
                <w:b/>
                <w:bCs/>
                <w:i/>
                <w:iCs/>
              </w:rPr>
              <w:t xml:space="preserve"> </w:t>
            </w:r>
            <w:r w:rsidRPr="00285B91">
              <w:rPr>
                <w:b/>
                <w:bCs/>
                <w:i/>
                <w:iCs/>
              </w:rPr>
              <w:t>planned,</w:t>
            </w:r>
            <w:r>
              <w:rPr>
                <w:b/>
                <w:bCs/>
                <w:i/>
                <w:iCs/>
              </w:rPr>
              <w:t xml:space="preserve"> </w:t>
            </w:r>
            <w:r w:rsidRPr="00285B91">
              <w:rPr>
                <w:b/>
                <w:bCs/>
                <w:i/>
                <w:iCs/>
              </w:rPr>
              <w:t>or</w:t>
            </w:r>
            <w:r>
              <w:rPr>
                <w:b/>
                <w:bCs/>
                <w:i/>
                <w:iCs/>
              </w:rPr>
              <w:t xml:space="preserve"> </w:t>
            </w:r>
            <w:r w:rsidRPr="00285B91">
              <w:rPr>
                <w:b/>
                <w:bCs/>
                <w:i/>
                <w:iCs/>
              </w:rPr>
              <w:t>standard</w:t>
            </w:r>
            <w:r>
              <w:rPr>
                <w:b/>
                <w:bCs/>
                <w:i/>
                <w:iCs/>
              </w:rPr>
              <w:t xml:space="preserve"> </w:t>
            </w:r>
            <w:r w:rsidRPr="00285B91">
              <w:rPr>
                <w:b/>
                <w:bCs/>
                <w:i/>
                <w:iCs/>
              </w:rPr>
              <w:t>cost</w:t>
            </w:r>
            <w:r>
              <w:rPr>
                <w:b/>
                <w:bCs/>
                <w:i/>
                <w:iCs/>
              </w:rPr>
              <w:t xml:space="preserve"> </w:t>
            </w:r>
            <w:r w:rsidRPr="00285B91">
              <w:rPr>
                <w:b/>
                <w:bCs/>
                <w:i/>
                <w:iCs/>
              </w:rPr>
              <w:t>and</w:t>
            </w:r>
            <w:r>
              <w:rPr>
                <w:b/>
                <w:bCs/>
                <w:i/>
                <w:iCs/>
              </w:rPr>
              <w:t xml:space="preserve"> </w:t>
            </w:r>
            <w:r w:rsidRPr="00285B91">
              <w:rPr>
                <w:b/>
                <w:bCs/>
                <w:i/>
                <w:iCs/>
              </w:rPr>
              <w:t>the</w:t>
            </w:r>
            <w:r>
              <w:rPr>
                <w:b/>
                <w:bCs/>
                <w:i/>
                <w:iCs/>
              </w:rPr>
              <w:t xml:space="preserve"> </w:t>
            </w:r>
            <w:r w:rsidRPr="00285B91">
              <w:rPr>
                <w:b/>
                <w:bCs/>
                <w:i/>
                <w:iCs/>
              </w:rPr>
              <w:t>actual</w:t>
            </w:r>
            <w:r>
              <w:rPr>
                <w:b/>
                <w:bCs/>
                <w:i/>
                <w:iCs/>
              </w:rPr>
              <w:t xml:space="preserve"> </w:t>
            </w:r>
            <w:r w:rsidRPr="00285B91">
              <w:rPr>
                <w:b/>
                <w:bCs/>
                <w:i/>
                <w:iCs/>
              </w:rPr>
              <w:t>amount incurred/sold. Variances</w:t>
            </w:r>
            <w:r>
              <w:rPr>
                <w:b/>
                <w:bCs/>
                <w:i/>
                <w:iCs/>
              </w:rPr>
              <w:t xml:space="preserve"> </w:t>
            </w:r>
            <w:r w:rsidRPr="00285B91">
              <w:rPr>
                <w:b/>
                <w:bCs/>
                <w:i/>
                <w:iCs/>
              </w:rPr>
              <w:t>can be</w:t>
            </w:r>
            <w:r>
              <w:rPr>
                <w:b/>
                <w:bCs/>
                <w:i/>
                <w:iCs/>
              </w:rPr>
              <w:t xml:space="preserve"> </w:t>
            </w:r>
            <w:r w:rsidRPr="00285B91">
              <w:rPr>
                <w:b/>
                <w:bCs/>
                <w:i/>
                <w:iCs/>
              </w:rPr>
              <w:t>computed</w:t>
            </w:r>
            <w:r>
              <w:rPr>
                <w:b/>
                <w:bCs/>
                <w:i/>
                <w:iCs/>
              </w:rPr>
              <w:t xml:space="preserve"> </w:t>
            </w:r>
            <w:r w:rsidRPr="00285B91">
              <w:rPr>
                <w:b/>
                <w:bCs/>
                <w:i/>
                <w:iCs/>
              </w:rPr>
              <w:t>for</w:t>
            </w:r>
            <w:r>
              <w:rPr>
                <w:b/>
                <w:bCs/>
                <w:i/>
                <w:iCs/>
              </w:rPr>
              <w:t xml:space="preserve"> </w:t>
            </w:r>
            <w:r w:rsidRPr="00285B91">
              <w:rPr>
                <w:b/>
                <w:bCs/>
                <w:i/>
                <w:iCs/>
              </w:rPr>
              <w:t>both</w:t>
            </w:r>
            <w:r>
              <w:rPr>
                <w:b/>
                <w:bCs/>
                <w:i/>
                <w:iCs/>
              </w:rPr>
              <w:t xml:space="preserve"> </w:t>
            </w:r>
            <w:r w:rsidRPr="00285B91">
              <w:rPr>
                <w:b/>
                <w:bCs/>
                <w:i/>
                <w:iCs/>
              </w:rPr>
              <w:t>costs</w:t>
            </w:r>
            <w:r>
              <w:rPr>
                <w:b/>
                <w:bCs/>
                <w:i/>
                <w:iCs/>
              </w:rPr>
              <w:t xml:space="preserve"> </w:t>
            </w:r>
            <w:r w:rsidRPr="00285B91">
              <w:rPr>
                <w:b/>
                <w:bCs/>
                <w:i/>
                <w:iCs/>
              </w:rPr>
              <w:t>and</w:t>
            </w:r>
            <w:r>
              <w:rPr>
                <w:b/>
                <w:bCs/>
                <w:i/>
                <w:iCs/>
              </w:rPr>
              <w:t xml:space="preserve"> </w:t>
            </w:r>
            <w:r w:rsidRPr="00285B91">
              <w:rPr>
                <w:b/>
                <w:bCs/>
                <w:i/>
                <w:iCs/>
              </w:rPr>
              <w:t>revenues. Identify</w:t>
            </w:r>
            <w:r>
              <w:rPr>
                <w:b/>
                <w:bCs/>
                <w:i/>
                <w:iCs/>
              </w:rPr>
              <w:t xml:space="preserve"> </w:t>
            </w:r>
            <w:r w:rsidRPr="00285B91">
              <w:rPr>
                <w:b/>
                <w:bCs/>
                <w:i/>
                <w:iCs/>
              </w:rPr>
              <w:t>and</w:t>
            </w:r>
            <w:r>
              <w:rPr>
                <w:b/>
                <w:bCs/>
                <w:i/>
                <w:iCs/>
              </w:rPr>
              <w:t xml:space="preserve"> </w:t>
            </w:r>
            <w:r w:rsidRPr="00285B91">
              <w:rPr>
                <w:b/>
                <w:bCs/>
                <w:i/>
                <w:iCs/>
              </w:rPr>
              <w:t>explain</w:t>
            </w:r>
            <w:r>
              <w:rPr>
                <w:b/>
                <w:bCs/>
                <w:i/>
                <w:iCs/>
              </w:rPr>
              <w:t xml:space="preserve"> </w:t>
            </w:r>
            <w:r w:rsidRPr="00285B91">
              <w:rPr>
                <w:b/>
                <w:bCs/>
                <w:i/>
                <w:iCs/>
              </w:rPr>
              <w:t>the</w:t>
            </w:r>
            <w:r>
              <w:rPr>
                <w:b/>
                <w:bCs/>
                <w:i/>
                <w:iCs/>
              </w:rPr>
              <w:t xml:space="preserve"> </w:t>
            </w:r>
            <w:r w:rsidRPr="00285B91">
              <w:rPr>
                <w:b/>
                <w:bCs/>
                <w:i/>
                <w:iCs/>
              </w:rPr>
              <w:t>types of</w:t>
            </w:r>
            <w:r>
              <w:rPr>
                <w:b/>
                <w:bCs/>
                <w:i/>
                <w:iCs/>
              </w:rPr>
              <w:t xml:space="preserve"> </w:t>
            </w:r>
            <w:r w:rsidRPr="00285B91">
              <w:rPr>
                <w:b/>
                <w:bCs/>
                <w:i/>
                <w:iCs/>
              </w:rPr>
              <w:t>variance analysis</w:t>
            </w:r>
            <w:r>
              <w:rPr>
                <w:b/>
                <w:bCs/>
                <w:i/>
                <w:iCs/>
              </w:rPr>
              <w:t xml:space="preserve"> </w:t>
            </w:r>
            <w:r w:rsidRPr="00285B91">
              <w:rPr>
                <w:b/>
                <w:bCs/>
                <w:i/>
                <w:iCs/>
              </w:rPr>
              <w:t>tools,</w:t>
            </w:r>
            <w:r>
              <w:rPr>
                <w:b/>
                <w:bCs/>
                <w:i/>
                <w:iCs/>
              </w:rPr>
              <w:t xml:space="preserve"> </w:t>
            </w:r>
            <w:r w:rsidRPr="00285B91">
              <w:rPr>
                <w:b/>
                <w:bCs/>
                <w:i/>
                <w:iCs/>
              </w:rPr>
              <w:t>which can</w:t>
            </w:r>
            <w:r>
              <w:rPr>
                <w:b/>
                <w:bCs/>
                <w:i/>
                <w:iCs/>
              </w:rPr>
              <w:t xml:space="preserve"> </w:t>
            </w:r>
            <w:r w:rsidRPr="00285B91">
              <w:rPr>
                <w:b/>
                <w:bCs/>
                <w:i/>
                <w:iCs/>
              </w:rPr>
              <w:t>be</w:t>
            </w:r>
            <w:r>
              <w:rPr>
                <w:b/>
                <w:bCs/>
                <w:i/>
                <w:iCs/>
              </w:rPr>
              <w:t xml:space="preserve"> </w:t>
            </w:r>
            <w:r w:rsidRPr="00285B91">
              <w:rPr>
                <w:b/>
                <w:bCs/>
                <w:i/>
                <w:iCs/>
              </w:rPr>
              <w:t>used</w:t>
            </w:r>
            <w:r>
              <w:rPr>
                <w:b/>
                <w:bCs/>
                <w:i/>
                <w:iCs/>
              </w:rPr>
              <w:t xml:space="preserve"> </w:t>
            </w:r>
            <w:r w:rsidRPr="00285B91">
              <w:rPr>
                <w:b/>
                <w:bCs/>
                <w:i/>
                <w:iCs/>
              </w:rPr>
              <w:t>in a</w:t>
            </w:r>
            <w:r>
              <w:rPr>
                <w:b/>
                <w:bCs/>
                <w:i/>
                <w:iCs/>
              </w:rPr>
              <w:t xml:space="preserve"> </w:t>
            </w:r>
            <w:r w:rsidRPr="00285B91">
              <w:rPr>
                <w:b/>
                <w:bCs/>
                <w:i/>
                <w:iCs/>
              </w:rPr>
              <w:t>production</w:t>
            </w:r>
            <w:r>
              <w:rPr>
                <w:b/>
                <w:bCs/>
                <w:i/>
                <w:iCs/>
              </w:rPr>
              <w:t xml:space="preserve"> </w:t>
            </w:r>
            <w:r w:rsidRPr="00285B91">
              <w:rPr>
                <w:b/>
                <w:bCs/>
                <w:i/>
                <w:iCs/>
              </w:rPr>
              <w:t>department</w:t>
            </w:r>
            <w:r>
              <w:rPr>
                <w:b/>
                <w:bCs/>
                <w:i/>
                <w:iCs/>
              </w:rPr>
              <w:t xml:space="preserve"> </w:t>
            </w:r>
            <w:r w:rsidRPr="00285B91">
              <w:rPr>
                <w:b/>
                <w:bCs/>
                <w:i/>
                <w:iCs/>
              </w:rPr>
              <w:t>of</w:t>
            </w:r>
            <w:r>
              <w:rPr>
                <w:b/>
                <w:bCs/>
                <w:i/>
                <w:iCs/>
              </w:rPr>
              <w:t xml:space="preserve"> </w:t>
            </w:r>
            <w:r w:rsidRPr="00285B91">
              <w:rPr>
                <w:b/>
                <w:bCs/>
                <w:i/>
                <w:iCs/>
              </w:rPr>
              <w:t>a</w:t>
            </w:r>
            <w:r>
              <w:rPr>
                <w:b/>
                <w:bCs/>
                <w:i/>
                <w:iCs/>
              </w:rPr>
              <w:t xml:space="preserve"> </w:t>
            </w:r>
            <w:r w:rsidRPr="00285B91">
              <w:rPr>
                <w:b/>
                <w:bCs/>
                <w:i/>
                <w:iCs/>
              </w:rPr>
              <w:t>manufacturing</w:t>
            </w:r>
            <w:r>
              <w:rPr>
                <w:b/>
                <w:bCs/>
                <w:i/>
                <w:iCs/>
              </w:rPr>
              <w:t xml:space="preserve"> </w:t>
            </w:r>
            <w:r w:rsidRPr="00285B91">
              <w:rPr>
                <w:b/>
                <w:bCs/>
                <w:i/>
                <w:iCs/>
              </w:rPr>
              <w:t>company, which</w:t>
            </w:r>
            <w:r>
              <w:rPr>
                <w:b/>
                <w:bCs/>
                <w:i/>
                <w:iCs/>
              </w:rPr>
              <w:t xml:space="preserve"> </w:t>
            </w:r>
            <w:r w:rsidRPr="00285B91">
              <w:rPr>
                <w:b/>
                <w:bCs/>
                <w:i/>
                <w:iCs/>
              </w:rPr>
              <w:t>specialises</w:t>
            </w:r>
            <w:r>
              <w:rPr>
                <w:b/>
                <w:bCs/>
                <w:i/>
                <w:iCs/>
              </w:rPr>
              <w:t xml:space="preserve"> </w:t>
            </w:r>
            <w:r w:rsidRPr="00285B91">
              <w:rPr>
                <w:b/>
                <w:bCs/>
                <w:i/>
                <w:iCs/>
              </w:rPr>
              <w:t>in</w:t>
            </w:r>
            <w:r>
              <w:rPr>
                <w:b/>
                <w:bCs/>
                <w:i/>
                <w:iCs/>
              </w:rPr>
              <w:t xml:space="preserve"> </w:t>
            </w:r>
            <w:r w:rsidRPr="00285B91">
              <w:rPr>
                <w:b/>
                <w:bCs/>
                <w:i/>
                <w:iCs/>
              </w:rPr>
              <w:t>spare</w:t>
            </w:r>
            <w:r>
              <w:rPr>
                <w:b/>
                <w:bCs/>
                <w:i/>
                <w:iCs/>
              </w:rPr>
              <w:t xml:space="preserve"> </w:t>
            </w:r>
            <w:r w:rsidRPr="00285B91">
              <w:rPr>
                <w:b/>
                <w:bCs/>
                <w:i/>
                <w:iCs/>
              </w:rPr>
              <w:t>parts</w:t>
            </w:r>
            <w:r>
              <w:rPr>
                <w:b/>
                <w:bCs/>
                <w:i/>
                <w:iCs/>
              </w:rPr>
              <w:t xml:space="preserve"> </w:t>
            </w:r>
            <w:r w:rsidRPr="00285B91">
              <w:rPr>
                <w:b/>
                <w:bCs/>
                <w:i/>
                <w:iCs/>
              </w:rPr>
              <w:t>for</w:t>
            </w:r>
            <w:r>
              <w:rPr>
                <w:b/>
                <w:bCs/>
                <w:i/>
                <w:iCs/>
              </w:rPr>
              <w:t xml:space="preserve"> </w:t>
            </w:r>
            <w:r w:rsidRPr="00285B91">
              <w:rPr>
                <w:b/>
                <w:bCs/>
                <w:i/>
                <w:iCs/>
              </w:rPr>
              <w:t>cars</w:t>
            </w:r>
            <w:r>
              <w:rPr>
                <w:b/>
                <w:bCs/>
                <w:i/>
                <w:iCs/>
              </w:rPr>
              <w:t>.</w:t>
            </w:r>
          </w:p>
          <w:p w14:paraId="45AE9FA8" w14:textId="77777777" w:rsidR="002649F1" w:rsidRDefault="002649F1" w:rsidP="002649F1">
            <w:pPr>
              <w:pStyle w:val="ListParagraph"/>
              <w:keepLines/>
              <w:suppressLineNumbers/>
              <w:ind w:left="714"/>
            </w:pPr>
          </w:p>
          <w:p w14:paraId="572FC9A5" w14:textId="77777777" w:rsidR="002649F1" w:rsidRDefault="002649F1" w:rsidP="002649F1">
            <w:pPr>
              <w:pStyle w:val="ListParagraph"/>
              <w:keepLines/>
              <w:suppressLineNumbers/>
              <w:ind w:left="714"/>
            </w:pPr>
            <w:r>
              <w:t>For example the Direct Material Variances and the Direct Labour Variances can be used.</w:t>
            </w:r>
          </w:p>
          <w:p w14:paraId="5F57A212" w14:textId="77777777" w:rsidR="002649F1" w:rsidRDefault="002649F1" w:rsidP="002649F1">
            <w:pPr>
              <w:pStyle w:val="ListParagraph"/>
              <w:keepLines/>
              <w:suppressLineNumbers/>
              <w:ind w:left="714"/>
            </w:pPr>
            <w:r>
              <w:t>We can divide these group for further variances.</w:t>
            </w:r>
          </w:p>
          <w:p w14:paraId="3FF1724B" w14:textId="77777777" w:rsidR="002649F1" w:rsidRDefault="002649F1" w:rsidP="002649F1">
            <w:pPr>
              <w:pStyle w:val="ListParagraph"/>
              <w:keepLines/>
              <w:suppressLineNumbers/>
              <w:ind w:left="714"/>
            </w:pPr>
            <w:r>
              <w:t xml:space="preserve">For production department the Direct Material Cost Variance (DMCV) can be useful as it </w:t>
            </w:r>
            <w:r w:rsidRPr="009556D1">
              <w:t>measures the difference between the standard cost of direct material for a given level of output and the actual cost of direct material used. The standard cost is calculated by taking a product of standard price and standard quantity for actual output and the actual cost is a product of actual price and actual quantity.</w:t>
            </w:r>
            <w:r>
              <w:t xml:space="preserve"> </w:t>
            </w:r>
          </w:p>
          <w:p w14:paraId="2CBA7459" w14:textId="77777777" w:rsidR="002649F1" w:rsidRDefault="002649F1" w:rsidP="002649F1">
            <w:pPr>
              <w:pStyle w:val="ListParagraph"/>
              <w:keepLines/>
              <w:suppressLineNumbers/>
              <w:ind w:left="714"/>
            </w:pPr>
            <w:r>
              <w:t xml:space="preserve">Also the Direct Material Price Variance (DMPV) and the Direct Material Usage Variance (DMUV) can be useful. </w:t>
            </w:r>
            <w:r w:rsidRPr="009556D1">
              <w:t>DMPV measures the difference between the standard price and the actual price paid for direct materials. DMUV measures the difference between standard quantity specified for a given level of output and the actual quantity of direct material used.</w:t>
            </w:r>
          </w:p>
          <w:p w14:paraId="080E50A7" w14:textId="77777777" w:rsidR="002649F1" w:rsidRDefault="002649F1" w:rsidP="002649F1">
            <w:pPr>
              <w:pStyle w:val="ListParagraph"/>
              <w:keepLines/>
              <w:suppressLineNumbers/>
              <w:ind w:left="714"/>
            </w:pPr>
            <w:r w:rsidRPr="009556D1">
              <w:t>Material cost variance is a sum of material price and material quantity variance</w:t>
            </w:r>
            <w:r>
              <w:t>, so DMCV=DMPV+DMUV</w:t>
            </w:r>
          </w:p>
          <w:p w14:paraId="2838D3BC" w14:textId="77777777" w:rsidR="002649F1" w:rsidRDefault="002649F1" w:rsidP="002649F1">
            <w:pPr>
              <w:pStyle w:val="ListParagraph"/>
              <w:keepLines/>
              <w:suppressLineNumbers/>
              <w:ind w:left="714"/>
            </w:pPr>
          </w:p>
          <w:p w14:paraId="271FAE90" w14:textId="77777777" w:rsidR="002649F1" w:rsidRDefault="002649F1" w:rsidP="002649F1">
            <w:pPr>
              <w:pStyle w:val="ListParagraph"/>
              <w:keepLines/>
              <w:suppressLineNumbers/>
              <w:ind w:left="714"/>
            </w:pPr>
            <w:r>
              <w:lastRenderedPageBreak/>
              <w:t>Also the Direct Labour Cost Variance can be useful, as it shows</w:t>
            </w:r>
            <w:r w:rsidRPr="00794060">
              <w:t xml:space="preserve"> the difference between the actual wages paid for a certain level of activity and the standard direct wages specified for the same activity. The Direct Labo</w:t>
            </w:r>
            <w:r>
              <w:t>u</w:t>
            </w:r>
            <w:r w:rsidRPr="00794060">
              <w:t>r Cost Variance can be divided into two parts based on difference in wages and time. These are</w:t>
            </w:r>
            <w:r>
              <w:t xml:space="preserve"> the </w:t>
            </w:r>
            <w:r w:rsidRPr="00794060">
              <w:t xml:space="preserve">Rate Variance and </w:t>
            </w:r>
            <w:r>
              <w:t>the</w:t>
            </w:r>
            <w:r w:rsidRPr="00794060">
              <w:t xml:space="preserve"> Time</w:t>
            </w:r>
            <w:r>
              <w:t xml:space="preserve"> or </w:t>
            </w:r>
            <w:r w:rsidRPr="00794060">
              <w:t>Efficiency Variance.</w:t>
            </w:r>
          </w:p>
          <w:p w14:paraId="057886EF" w14:textId="77777777" w:rsidR="002649F1" w:rsidRDefault="002649F1" w:rsidP="002649F1">
            <w:pPr>
              <w:pStyle w:val="ListParagraph"/>
              <w:keepLines/>
              <w:suppressLineNumbers/>
              <w:ind w:left="714"/>
            </w:pPr>
            <w:r>
              <w:t>The Direct Labour Rate Variance (DLRV) measures the difference between the actual rate paid to labour and the standard rate of pay. The formula for that is the following: Direct Labour Rate Variance = Actual time x (Standard Rate - Actual Rate)</w:t>
            </w:r>
          </w:p>
          <w:p w14:paraId="7BDD3046" w14:textId="77777777" w:rsidR="002649F1" w:rsidRDefault="002649F1" w:rsidP="002649F1">
            <w:pPr>
              <w:pStyle w:val="ListParagraph"/>
              <w:keepLines/>
              <w:suppressLineNumbers/>
              <w:ind w:left="714"/>
            </w:pPr>
            <w:r>
              <w:t>The Direct Labour Efficiency Variance (DLEV) measures the difference between the standard labour hours specified to achieve a certain level of activity and the actual hours worked.</w:t>
            </w:r>
          </w:p>
          <w:p w14:paraId="6F91E922" w14:textId="77777777" w:rsidR="002649F1" w:rsidRDefault="002649F1" w:rsidP="002649F1">
            <w:pPr>
              <w:pStyle w:val="ListParagraph"/>
              <w:keepLines/>
              <w:suppressLineNumbers/>
              <w:ind w:left="714"/>
            </w:pPr>
            <w:r>
              <w:t>DLEV is using the following formula:</w:t>
            </w:r>
          </w:p>
          <w:p w14:paraId="4BA9B95C" w14:textId="77777777" w:rsidR="002649F1" w:rsidRDefault="002649F1" w:rsidP="002649F1">
            <w:pPr>
              <w:pStyle w:val="ListParagraph"/>
              <w:keepLines/>
              <w:suppressLineNumbers/>
              <w:ind w:left="714"/>
            </w:pPr>
            <w:r>
              <w:t>DLEV = (Standard Rates x Standard time) - Actual time</w:t>
            </w:r>
          </w:p>
          <w:p w14:paraId="4938C993" w14:textId="77777777" w:rsidR="002649F1" w:rsidRDefault="002649F1" w:rsidP="002649F1">
            <w:pPr>
              <w:pStyle w:val="ListParagraph"/>
              <w:keepLines/>
              <w:suppressLineNumbers/>
              <w:ind w:left="714"/>
            </w:pPr>
          </w:p>
          <w:p w14:paraId="2299ED5D" w14:textId="77777777" w:rsidR="002649F1" w:rsidRPr="00F651EA" w:rsidRDefault="002649F1" w:rsidP="002649F1">
            <w:pPr>
              <w:pStyle w:val="ListParagraph"/>
              <w:keepLines/>
              <w:numPr>
                <w:ilvl w:val="0"/>
                <w:numId w:val="2"/>
              </w:numPr>
              <w:suppressLineNumbers/>
              <w:spacing w:after="160" w:line="259" w:lineRule="auto"/>
            </w:pPr>
            <w:r>
              <w:rPr>
                <w:b/>
                <w:bCs/>
                <w:i/>
                <w:iCs/>
              </w:rPr>
              <w:t>How can the variance analysis identified above help the production department meet its objectives?</w:t>
            </w:r>
          </w:p>
          <w:p w14:paraId="0633BDEA" w14:textId="77777777" w:rsidR="002649F1" w:rsidRDefault="002649F1" w:rsidP="002649F1">
            <w:pPr>
              <w:pStyle w:val="ListParagraph"/>
              <w:keepLines/>
              <w:suppressLineNumbers/>
              <w:rPr>
                <w:b/>
                <w:bCs/>
                <w:i/>
                <w:iCs/>
              </w:rPr>
            </w:pPr>
          </w:p>
          <w:p w14:paraId="0A09652C" w14:textId="77777777" w:rsidR="002649F1" w:rsidRPr="00F651EA" w:rsidRDefault="002649F1" w:rsidP="002649F1">
            <w:pPr>
              <w:pStyle w:val="ListParagraph"/>
              <w:keepLines/>
              <w:suppressLineNumbers/>
            </w:pPr>
            <w:r w:rsidRPr="00F651EA">
              <w:t xml:space="preserve">The management </w:t>
            </w:r>
            <w:r>
              <w:t>or</w:t>
            </w:r>
            <w:r w:rsidRPr="00F651EA">
              <w:t xml:space="preserve"> accountant </w:t>
            </w:r>
            <w:r>
              <w:t xml:space="preserve">usually is the person who </w:t>
            </w:r>
            <w:r w:rsidRPr="00F651EA">
              <w:t>prepare</w:t>
            </w:r>
            <w:r>
              <w:t xml:space="preserve"> the</w:t>
            </w:r>
            <w:r w:rsidRPr="00F651EA">
              <w:t xml:space="preserve"> reports based on the calculation of variances. These reports are meant indicate the department who </w:t>
            </w:r>
            <w:r>
              <w:t>is</w:t>
            </w:r>
            <w:r w:rsidRPr="00F651EA">
              <w:t xml:space="preserve"> responsible for variances. The accountant</w:t>
            </w:r>
            <w:r>
              <w:t xml:space="preserve"> needs to make</w:t>
            </w:r>
            <w:r w:rsidRPr="00F651EA">
              <w:t xml:space="preserve"> sure that the reports clearly indicate the action that needs to taken. </w:t>
            </w:r>
            <w:r>
              <w:t>T</w:t>
            </w:r>
            <w:r w:rsidRPr="00F651EA">
              <w:t>here are certain factors that are beyond the control of management such as market changes</w:t>
            </w:r>
            <w:r>
              <w:t xml:space="preserve">, but different </w:t>
            </w:r>
            <w:r w:rsidRPr="00F651EA">
              <w:t>departments can be held accountable for controllable variances. Conducting the variance analysis and preparing reports do not minimise the costs and achieve other objectives of the firm. Timely and correct managerial responses, based on the variance analysis is imperative in order to address adverse variances, control costs and reduce inefficiencies. However, the variance analysis indicate</w:t>
            </w:r>
            <w:r>
              <w:t>s</w:t>
            </w:r>
            <w:r w:rsidRPr="00F651EA">
              <w:t xml:space="preserve"> the direction in which </w:t>
            </w:r>
            <w:r>
              <w:t xml:space="preserve">the </w:t>
            </w:r>
            <w:r w:rsidRPr="00F651EA">
              <w:t>management should make a decision. The objectives of standard costing can be achieved with the right combination of variance analysis and managerial action.</w:t>
            </w:r>
          </w:p>
          <w:p w14:paraId="257AEE13" w14:textId="77777777" w:rsidR="002649F1" w:rsidRDefault="002649F1" w:rsidP="002649F1">
            <w:pPr>
              <w:pStyle w:val="ListParagraph"/>
              <w:keepLines/>
              <w:suppressLineNumbers/>
              <w:ind w:left="714"/>
            </w:pPr>
          </w:p>
          <w:p w14:paraId="780C255E" w14:textId="77777777" w:rsidR="002649F1" w:rsidRPr="00917F4D" w:rsidRDefault="002649F1" w:rsidP="002649F1">
            <w:pPr>
              <w:pStyle w:val="ListParagraph"/>
              <w:keepLines/>
              <w:numPr>
                <w:ilvl w:val="0"/>
                <w:numId w:val="2"/>
              </w:numPr>
              <w:suppressLineNumbers/>
              <w:spacing w:after="160" w:line="259" w:lineRule="auto"/>
            </w:pPr>
            <w:r>
              <w:rPr>
                <w:b/>
                <w:bCs/>
                <w:i/>
                <w:iCs/>
              </w:rPr>
              <w:t>What can be the major causes of unfavourable variances and favourable variances against the budget in a sales department of a fashion organisation?</w:t>
            </w:r>
          </w:p>
          <w:p w14:paraId="05027885" w14:textId="77777777" w:rsidR="002649F1" w:rsidRDefault="002649F1" w:rsidP="002649F1">
            <w:pPr>
              <w:pStyle w:val="ListParagraph"/>
              <w:keepLines/>
              <w:suppressLineNumbers/>
              <w:rPr>
                <w:b/>
                <w:bCs/>
                <w:i/>
                <w:iCs/>
              </w:rPr>
            </w:pPr>
          </w:p>
          <w:p w14:paraId="4AD6330C" w14:textId="77777777" w:rsidR="002649F1" w:rsidRDefault="002649F1" w:rsidP="002649F1">
            <w:pPr>
              <w:pStyle w:val="ListParagraph"/>
              <w:keepLines/>
              <w:suppressLineNumbers/>
            </w:pPr>
            <w:r>
              <w:t>Some potential causes can be for Sales Volume Variances for example lower/higher selling price, changes in the frequency of advertising, competition, etc.</w:t>
            </w:r>
          </w:p>
          <w:p w14:paraId="16713E0F" w14:textId="77777777" w:rsidR="002649F1" w:rsidRDefault="002649F1" w:rsidP="002649F1">
            <w:pPr>
              <w:pStyle w:val="ListParagraph"/>
              <w:keepLines/>
              <w:suppressLineNumbers/>
            </w:pPr>
            <w:r>
              <w:t>Also some causes can be for Sales Price Variances for example less or more competition, market prices increase or decrease, or planned increase or decrease in prices, etc.</w:t>
            </w:r>
          </w:p>
          <w:p w14:paraId="1166921B" w14:textId="77777777" w:rsidR="002649F1" w:rsidRDefault="002649F1" w:rsidP="002649F1">
            <w:pPr>
              <w:pStyle w:val="ListParagraph"/>
              <w:keepLines/>
              <w:suppressLineNumbers/>
            </w:pPr>
          </w:p>
          <w:p w14:paraId="21124450" w14:textId="0CD7658D" w:rsidR="00322230" w:rsidRPr="002649F1" w:rsidRDefault="002649F1" w:rsidP="002649F1">
            <w:pPr>
              <w:pStyle w:val="ListParagraph"/>
              <w:keepLines/>
              <w:suppressLineNumbers/>
            </w:pPr>
            <w:r w:rsidRPr="00377E54">
              <w:t xml:space="preserve"> </w:t>
            </w:r>
          </w:p>
        </w:tc>
      </w:tr>
    </w:tbl>
    <w:p w14:paraId="4F23588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07A62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7E1D1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2E6C3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398980" w14:textId="3E5F7823" w:rsidR="00A851DA" w:rsidRDefault="00A851DA" w:rsidP="00A851DA">
      <w:pPr>
        <w:autoSpaceDE w:val="0"/>
        <w:autoSpaceDN w:val="0"/>
        <w:adjustRightInd w:val="0"/>
        <w:spacing w:after="0" w:line="240" w:lineRule="auto"/>
        <w:rPr>
          <w:rFonts w:cs="Bliss-Regular"/>
          <w:color w:val="000000"/>
          <w:lang w:val="en-US"/>
        </w:rPr>
      </w:pPr>
    </w:p>
    <w:p w14:paraId="6F90AD1B" w14:textId="1C4DCF36" w:rsidR="002649F1" w:rsidRDefault="002649F1" w:rsidP="00A851DA">
      <w:pPr>
        <w:autoSpaceDE w:val="0"/>
        <w:autoSpaceDN w:val="0"/>
        <w:adjustRightInd w:val="0"/>
        <w:spacing w:after="0" w:line="240" w:lineRule="auto"/>
        <w:rPr>
          <w:rFonts w:cs="Bliss-Regular"/>
          <w:color w:val="000000"/>
          <w:lang w:val="en-US"/>
        </w:rPr>
      </w:pPr>
    </w:p>
    <w:p w14:paraId="7012FB65" w14:textId="77777777" w:rsidR="002649F1" w:rsidRPr="00B0415E" w:rsidRDefault="002649F1"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14:paraId="725D6E2F" w14:textId="77777777" w:rsidTr="00405895">
        <w:tc>
          <w:tcPr>
            <w:tcW w:w="2310" w:type="dxa"/>
            <w:shd w:val="clear" w:color="auto" w:fill="D9D9D9" w:themeFill="background1" w:themeFillShade="D9"/>
          </w:tcPr>
          <w:p w14:paraId="625CD68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E9FE45F" w14:textId="6F87D853" w:rsidR="00405895" w:rsidRPr="00322230" w:rsidRDefault="00322230" w:rsidP="00A851DA">
            <w:pPr>
              <w:rPr>
                <w:rFonts w:ascii="AR BERKLEY" w:hAnsi="AR BERKLEY" w:cs="Bliss-Regular"/>
                <w:color w:val="000000"/>
              </w:rPr>
            </w:pPr>
            <w:r>
              <w:rPr>
                <w:rFonts w:ascii="AR BERKLEY" w:hAnsi="AR BERKLEY" w:cs="Bliss-Regular"/>
                <w:color w:val="000000"/>
              </w:rPr>
              <w:t>Csilla Soki</w:t>
            </w:r>
          </w:p>
        </w:tc>
        <w:tc>
          <w:tcPr>
            <w:tcW w:w="1276" w:type="dxa"/>
            <w:shd w:val="clear" w:color="auto" w:fill="D9D9D9" w:themeFill="background1" w:themeFillShade="D9"/>
          </w:tcPr>
          <w:p w14:paraId="7708E1B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AC8BF3E" w14:textId="6456E1CD" w:rsidR="00405895" w:rsidRPr="00B0415E" w:rsidRDefault="000C63D3" w:rsidP="00A851DA">
            <w:pPr>
              <w:rPr>
                <w:rFonts w:cs="Bliss-Regular"/>
                <w:color w:val="000000"/>
              </w:rPr>
            </w:pPr>
            <w:r>
              <w:rPr>
                <w:rFonts w:cs="Bliss-Regular"/>
                <w:color w:val="000000"/>
              </w:rPr>
              <w:t>0</w:t>
            </w:r>
            <w:r w:rsidR="002649F1">
              <w:rPr>
                <w:rFonts w:cs="Bliss-Regular"/>
                <w:color w:val="000000"/>
              </w:rPr>
              <w:t>3</w:t>
            </w:r>
            <w:bookmarkStart w:id="0" w:name="_GoBack"/>
            <w:bookmarkEnd w:id="0"/>
            <w:r w:rsidR="00322230">
              <w:rPr>
                <w:rFonts w:cs="Bliss-Regular"/>
                <w:color w:val="000000"/>
              </w:rPr>
              <w:t>/</w:t>
            </w:r>
            <w:r>
              <w:rPr>
                <w:rFonts w:cs="Bliss-Regular"/>
                <w:color w:val="000000"/>
              </w:rPr>
              <w:t>01</w:t>
            </w:r>
            <w:r w:rsidR="00322230">
              <w:rPr>
                <w:rFonts w:cs="Bliss-Regular"/>
                <w:color w:val="000000"/>
              </w:rPr>
              <w:t>/20</w:t>
            </w:r>
            <w:r>
              <w:rPr>
                <w:rFonts w:cs="Bliss-Regular"/>
                <w:color w:val="000000"/>
              </w:rPr>
              <w:t>20</w:t>
            </w:r>
          </w:p>
        </w:tc>
      </w:tr>
    </w:tbl>
    <w:p w14:paraId="412B82C8" w14:textId="77777777" w:rsidR="00A851DA" w:rsidRPr="00B0415E" w:rsidRDefault="00A851DA" w:rsidP="00A851DA">
      <w:pPr>
        <w:rPr>
          <w:rFonts w:cs="Bliss-Regular"/>
          <w:color w:val="000000"/>
          <w:lang w:val="en-US"/>
        </w:rPr>
      </w:pPr>
    </w:p>
    <w:p w14:paraId="3D45040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6474B2B" w14:textId="77777777" w:rsidTr="00B0415E">
        <w:trPr>
          <w:trHeight w:val="249"/>
        </w:trPr>
        <w:tc>
          <w:tcPr>
            <w:tcW w:w="4621" w:type="dxa"/>
            <w:shd w:val="clear" w:color="auto" w:fill="D9D9D9" w:themeFill="background1" w:themeFillShade="D9"/>
          </w:tcPr>
          <w:p w14:paraId="1BB8646D" w14:textId="77777777" w:rsidR="00503D7E" w:rsidRPr="00B0415E" w:rsidRDefault="00503D7E" w:rsidP="00503D7E">
            <w:pPr>
              <w:rPr>
                <w:b/>
                <w:color w:val="002060"/>
              </w:rPr>
            </w:pPr>
            <w:r w:rsidRPr="00B0415E">
              <w:rPr>
                <w:b/>
                <w:color w:val="002060"/>
              </w:rPr>
              <w:lastRenderedPageBreak/>
              <w:t>Total Marks</w:t>
            </w:r>
          </w:p>
        </w:tc>
        <w:tc>
          <w:tcPr>
            <w:tcW w:w="4621" w:type="dxa"/>
          </w:tcPr>
          <w:p w14:paraId="0BF161F2" w14:textId="77777777" w:rsidR="00503D7E" w:rsidRPr="00B0415E" w:rsidRDefault="00503D7E" w:rsidP="00503D7E">
            <w:pPr>
              <w:rPr>
                <w:rFonts w:cs="Times New Roman"/>
                <w:szCs w:val="32"/>
              </w:rPr>
            </w:pPr>
          </w:p>
        </w:tc>
      </w:tr>
      <w:tr w:rsidR="00503D7E" w:rsidRPr="00B0415E" w14:paraId="1F8A9F32" w14:textId="77777777" w:rsidTr="00B0415E">
        <w:tc>
          <w:tcPr>
            <w:tcW w:w="4621" w:type="dxa"/>
            <w:shd w:val="clear" w:color="auto" w:fill="D9D9D9" w:themeFill="background1" w:themeFillShade="D9"/>
          </w:tcPr>
          <w:p w14:paraId="381B8AB0" w14:textId="77777777" w:rsidR="00503D7E" w:rsidRPr="00B0415E" w:rsidRDefault="00503D7E" w:rsidP="00503D7E">
            <w:pPr>
              <w:rPr>
                <w:b/>
                <w:color w:val="002060"/>
              </w:rPr>
            </w:pPr>
            <w:r w:rsidRPr="00B0415E">
              <w:rPr>
                <w:b/>
                <w:color w:val="002060"/>
              </w:rPr>
              <w:t>Marks Obtained</w:t>
            </w:r>
          </w:p>
        </w:tc>
        <w:tc>
          <w:tcPr>
            <w:tcW w:w="4621" w:type="dxa"/>
          </w:tcPr>
          <w:p w14:paraId="13A44227" w14:textId="77777777" w:rsidR="00503D7E" w:rsidRPr="00B0415E" w:rsidRDefault="00503D7E" w:rsidP="00503D7E">
            <w:pPr>
              <w:rPr>
                <w:rFonts w:cs="Times New Roman"/>
                <w:szCs w:val="32"/>
              </w:rPr>
            </w:pPr>
          </w:p>
        </w:tc>
      </w:tr>
      <w:tr w:rsidR="00503D7E" w:rsidRPr="00B0415E" w14:paraId="73F094F7" w14:textId="77777777" w:rsidTr="00B0415E">
        <w:tc>
          <w:tcPr>
            <w:tcW w:w="4621" w:type="dxa"/>
            <w:shd w:val="clear" w:color="auto" w:fill="D9D9D9" w:themeFill="background1" w:themeFillShade="D9"/>
          </w:tcPr>
          <w:p w14:paraId="240A1084" w14:textId="77777777" w:rsidR="00503D7E" w:rsidRPr="00B0415E" w:rsidRDefault="00B0415E" w:rsidP="00503D7E">
            <w:pPr>
              <w:rPr>
                <w:b/>
                <w:color w:val="002060"/>
              </w:rPr>
            </w:pPr>
            <w:r w:rsidRPr="00B0415E">
              <w:rPr>
                <w:b/>
                <w:color w:val="002060"/>
              </w:rPr>
              <w:t>Percentage / Grade</w:t>
            </w:r>
          </w:p>
        </w:tc>
        <w:tc>
          <w:tcPr>
            <w:tcW w:w="4621" w:type="dxa"/>
          </w:tcPr>
          <w:p w14:paraId="31285924" w14:textId="77777777" w:rsidR="00503D7E" w:rsidRPr="00B0415E" w:rsidRDefault="00503D7E" w:rsidP="00503D7E">
            <w:pPr>
              <w:rPr>
                <w:rFonts w:cs="Times New Roman"/>
                <w:szCs w:val="32"/>
              </w:rPr>
            </w:pPr>
          </w:p>
        </w:tc>
      </w:tr>
    </w:tbl>
    <w:p w14:paraId="6F8FAE3B" w14:textId="77777777" w:rsidR="00A851DA" w:rsidRDefault="00A851DA" w:rsidP="00503D7E">
      <w:pPr>
        <w:rPr>
          <w:rFonts w:cs="Times New Roman"/>
          <w:sz w:val="24"/>
          <w:szCs w:val="32"/>
        </w:rPr>
      </w:pPr>
    </w:p>
    <w:p w14:paraId="1D59D7A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82095" w14:textId="77777777" w:rsidR="00C63B1D" w:rsidRDefault="00C63B1D" w:rsidP="00CB4D0A">
      <w:pPr>
        <w:spacing w:after="0" w:line="240" w:lineRule="auto"/>
      </w:pPr>
      <w:r>
        <w:separator/>
      </w:r>
    </w:p>
  </w:endnote>
  <w:endnote w:type="continuationSeparator" w:id="0">
    <w:p w14:paraId="5E4B2920" w14:textId="77777777" w:rsidR="00C63B1D" w:rsidRDefault="00C63B1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ERKLEY">
    <w:panose1 w:val="02000000000000000000"/>
    <w:charset w:val="00"/>
    <w:family w:val="auto"/>
    <w:pitch w:val="variable"/>
    <w:sig w:usb0="8000002F" w:usb1="0000000A"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4F65E" w14:textId="77777777" w:rsidR="00C63B1D" w:rsidRDefault="00C63B1D" w:rsidP="00CB4D0A">
      <w:pPr>
        <w:spacing w:after="0" w:line="240" w:lineRule="auto"/>
      </w:pPr>
      <w:r>
        <w:separator/>
      </w:r>
    </w:p>
  </w:footnote>
  <w:footnote w:type="continuationSeparator" w:id="0">
    <w:p w14:paraId="5ED40EB4" w14:textId="77777777" w:rsidR="00C63B1D" w:rsidRDefault="00C63B1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B65E5"/>
    <w:multiLevelType w:val="hybridMultilevel"/>
    <w:tmpl w:val="E416D89A"/>
    <w:lvl w:ilvl="0" w:tplc="CD944BEA">
      <w:start w:val="6"/>
      <w:numFmt w:val="bullet"/>
      <w:lvlText w:val="-"/>
      <w:lvlJc w:val="left"/>
      <w:pPr>
        <w:ind w:left="1211" w:hanging="360"/>
      </w:pPr>
      <w:rPr>
        <w:rFonts w:ascii="Calibri" w:eastAsiaTheme="minorHAnsi" w:hAnsi="Calibri" w:cs="Calibr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 w15:restartNumberingAfterBreak="0">
    <w:nsid w:val="351513C7"/>
    <w:multiLevelType w:val="hybridMultilevel"/>
    <w:tmpl w:val="1D603E66"/>
    <w:lvl w:ilvl="0" w:tplc="CCD8FA04">
      <w:start w:val="1"/>
      <w:numFmt w:val="bullet"/>
      <w:lvlText w:val="-"/>
      <w:lvlJc w:val="left"/>
      <w:pPr>
        <w:ind w:left="1069" w:hanging="360"/>
      </w:pPr>
      <w:rPr>
        <w:rFonts w:ascii="Calibri" w:eastAsiaTheme="minorHAnsi" w:hAnsi="Calibri" w:cs="Calibri"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43A732C8"/>
    <w:multiLevelType w:val="hybridMultilevel"/>
    <w:tmpl w:val="C6C04922"/>
    <w:lvl w:ilvl="0" w:tplc="7D56EF60">
      <w:start w:val="1"/>
      <w:numFmt w:val="decimal"/>
      <w:lvlText w:val="%1."/>
      <w:lvlJc w:val="left"/>
      <w:pPr>
        <w:ind w:left="720" w:hanging="360"/>
      </w:pPr>
      <w:rPr>
        <w:b/>
        <w:bCs/>
        <w:i/>
        <w:i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rPr>
        <w:i/>
        <w:iCs/>
        <w:u w:val="none"/>
      </w:rPr>
    </w:lvl>
    <w:lvl w:ilvl="3" w:tplc="C3F88022">
      <w:start w:val="5"/>
      <w:numFmt w:val="bullet"/>
      <w:lvlText w:val="-"/>
      <w:lvlJc w:val="left"/>
      <w:pPr>
        <w:ind w:left="2880" w:hanging="360"/>
      </w:pPr>
      <w:rPr>
        <w:rFonts w:ascii="Calibri" w:eastAsiaTheme="minorHAnsi" w:hAnsi="Calibri" w:cs="Calibr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962D6C"/>
    <w:multiLevelType w:val="hybridMultilevel"/>
    <w:tmpl w:val="A614C5D6"/>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5" w15:restartNumberingAfterBreak="0">
    <w:nsid w:val="69EC4B8A"/>
    <w:multiLevelType w:val="hybridMultilevel"/>
    <w:tmpl w:val="802699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7DEF0450"/>
    <w:multiLevelType w:val="hybridMultilevel"/>
    <w:tmpl w:val="5DE8F7D6"/>
    <w:lvl w:ilvl="0" w:tplc="08090001">
      <w:start w:val="1"/>
      <w:numFmt w:val="bullet"/>
      <w:lvlText w:val=""/>
      <w:lvlJc w:val="left"/>
      <w:pPr>
        <w:ind w:left="2154" w:hanging="360"/>
      </w:pPr>
      <w:rPr>
        <w:rFonts w:ascii="Symbol" w:hAnsi="Symbol"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C63D3"/>
    <w:rsid w:val="001175EE"/>
    <w:rsid w:val="0012750E"/>
    <w:rsid w:val="00157CF6"/>
    <w:rsid w:val="00182416"/>
    <w:rsid w:val="00187EB4"/>
    <w:rsid w:val="001E62FD"/>
    <w:rsid w:val="001F0481"/>
    <w:rsid w:val="00200C92"/>
    <w:rsid w:val="0020451E"/>
    <w:rsid w:val="00206B9D"/>
    <w:rsid w:val="0023259C"/>
    <w:rsid w:val="002649F1"/>
    <w:rsid w:val="002B0BD7"/>
    <w:rsid w:val="002B573D"/>
    <w:rsid w:val="002C5CB2"/>
    <w:rsid w:val="002F779F"/>
    <w:rsid w:val="00322230"/>
    <w:rsid w:val="00371885"/>
    <w:rsid w:val="003E2B87"/>
    <w:rsid w:val="00402786"/>
    <w:rsid w:val="00405895"/>
    <w:rsid w:val="004058DF"/>
    <w:rsid w:val="00443E6F"/>
    <w:rsid w:val="00452792"/>
    <w:rsid w:val="00486F1A"/>
    <w:rsid w:val="00490CB9"/>
    <w:rsid w:val="004A2CE2"/>
    <w:rsid w:val="004E3CDA"/>
    <w:rsid w:val="004F3CF4"/>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03F76"/>
    <w:rsid w:val="00935BF7"/>
    <w:rsid w:val="0095442C"/>
    <w:rsid w:val="00983942"/>
    <w:rsid w:val="009B6182"/>
    <w:rsid w:val="009C37E0"/>
    <w:rsid w:val="009E41F4"/>
    <w:rsid w:val="00A14B66"/>
    <w:rsid w:val="00A65CF7"/>
    <w:rsid w:val="00A81AB4"/>
    <w:rsid w:val="00A851DA"/>
    <w:rsid w:val="00AC7D5B"/>
    <w:rsid w:val="00AE1481"/>
    <w:rsid w:val="00B0415E"/>
    <w:rsid w:val="00B04678"/>
    <w:rsid w:val="00BC46DF"/>
    <w:rsid w:val="00C03577"/>
    <w:rsid w:val="00C53029"/>
    <w:rsid w:val="00C63B1D"/>
    <w:rsid w:val="00C65FEA"/>
    <w:rsid w:val="00CA0AC2"/>
    <w:rsid w:val="00CB4D0A"/>
    <w:rsid w:val="00CC1C92"/>
    <w:rsid w:val="00CC2FB3"/>
    <w:rsid w:val="00CC575A"/>
    <w:rsid w:val="00CE4018"/>
    <w:rsid w:val="00CF123B"/>
    <w:rsid w:val="00D039AC"/>
    <w:rsid w:val="00D427DE"/>
    <w:rsid w:val="00D5587D"/>
    <w:rsid w:val="00D55F24"/>
    <w:rsid w:val="00D707CC"/>
    <w:rsid w:val="00D821FE"/>
    <w:rsid w:val="00DB0793"/>
    <w:rsid w:val="00DB0904"/>
    <w:rsid w:val="00E00821"/>
    <w:rsid w:val="00E04DB4"/>
    <w:rsid w:val="00E30679"/>
    <w:rsid w:val="00E4597D"/>
    <w:rsid w:val="00E517F5"/>
    <w:rsid w:val="00E54832"/>
    <w:rsid w:val="00E56A90"/>
    <w:rsid w:val="00E641CC"/>
    <w:rsid w:val="00E775EC"/>
    <w:rsid w:val="00EA30AB"/>
    <w:rsid w:val="00EB3925"/>
    <w:rsid w:val="00F96EB3"/>
    <w:rsid w:val="00FA2FF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4A76B"/>
  <w15:docId w15:val="{13004878-AA56-48F6-995B-4B9A2131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76D47-8B59-47CF-A50A-C705D8566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Csilla Soki</cp:lastModifiedBy>
  <cp:revision>3</cp:revision>
  <dcterms:created xsi:type="dcterms:W3CDTF">2020-01-03T19:33:00Z</dcterms:created>
  <dcterms:modified xsi:type="dcterms:W3CDTF">2020-01-03T19:35:00Z</dcterms:modified>
</cp:coreProperties>
</file>