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596740" w14:textId="77777777"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rPr>
        <w:drawing>
          <wp:anchor distT="0" distB="0" distL="114300" distR="114300" simplePos="0" relativeHeight="251658240" behindDoc="0" locked="0" layoutInCell="1" allowOverlap="1" wp14:anchorId="7F16D46B" wp14:editId="29E00E2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ADAF87D" w14:textId="37AABA3D" w:rsidR="00607874" w:rsidRDefault="00317CCC" w:rsidP="00A851DA">
      <w:pPr>
        <w:rPr>
          <w:lang w:val="en-US"/>
        </w:rPr>
      </w:pPr>
      <w:r>
        <w:rPr>
          <w:noProof/>
          <w:lang w:val="en-US"/>
        </w:rPr>
        <mc:AlternateContent>
          <mc:Choice Requires="wps">
            <w:drawing>
              <wp:anchor distT="0" distB="0" distL="114300" distR="114300" simplePos="0" relativeHeight="251660288" behindDoc="0" locked="0" layoutInCell="1" allowOverlap="1" wp14:anchorId="138AA1D7" wp14:editId="3E6EB1E0">
                <wp:simplePos x="0" y="0"/>
                <wp:positionH relativeFrom="column">
                  <wp:posOffset>2889885</wp:posOffset>
                </wp:positionH>
                <wp:positionV relativeFrom="paragraph">
                  <wp:posOffset>99695</wp:posOffset>
                </wp:positionV>
                <wp:extent cx="3114040" cy="466725"/>
                <wp:effectExtent l="3810" t="635"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B4BBDB"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B9787E4"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38AA1D7"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07B4BBDB"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B9787E4" w14:textId="77777777" w:rsidR="00405895" w:rsidRDefault="00405895"/>
                  </w:txbxContent>
                </v:textbox>
              </v:shape>
            </w:pict>
          </mc:Fallback>
        </mc:AlternateContent>
      </w:r>
    </w:p>
    <w:p w14:paraId="5D7B9F03" w14:textId="77777777" w:rsidR="00607874" w:rsidRDefault="00607874" w:rsidP="00A851DA">
      <w:pPr>
        <w:rPr>
          <w:lang w:val="en-US"/>
        </w:rPr>
      </w:pPr>
    </w:p>
    <w:p w14:paraId="6A901A7E" w14:textId="77777777" w:rsidR="00607874" w:rsidRDefault="00607874" w:rsidP="00A851DA">
      <w:pPr>
        <w:rPr>
          <w:lang w:val="en-US"/>
        </w:rPr>
      </w:pPr>
    </w:p>
    <w:p w14:paraId="35553CE6"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14:paraId="01B0B10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20E1754"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1A1A7D7" w14:textId="20371519" w:rsidR="00A851DA" w:rsidRPr="00B0415E" w:rsidRDefault="00D613B4">
            <w:pPr>
              <w:pStyle w:val="Default"/>
              <w:rPr>
                <w:rFonts w:asciiTheme="minorHAnsi" w:hAnsiTheme="minorHAnsi"/>
              </w:rPr>
            </w:pPr>
            <w:r>
              <w:rPr>
                <w:rFonts w:asciiTheme="minorHAnsi" w:hAnsiTheme="minorHAnsi"/>
              </w:rPr>
              <w:t>George Leedham</w:t>
            </w:r>
          </w:p>
        </w:tc>
      </w:tr>
      <w:tr w:rsidR="00A851DA" w:rsidRPr="00B0415E" w14:paraId="794E432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2845625"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9E9CC44" w14:textId="0FF85FF2" w:rsidR="00A851DA" w:rsidRPr="00B0415E" w:rsidRDefault="00D613B4">
            <w:pPr>
              <w:pStyle w:val="Default"/>
              <w:rPr>
                <w:rFonts w:asciiTheme="minorHAnsi" w:hAnsiTheme="minorHAnsi"/>
              </w:rPr>
            </w:pPr>
            <w:r>
              <w:t>23235</w:t>
            </w:r>
          </w:p>
        </w:tc>
      </w:tr>
      <w:tr w:rsidR="00A851DA" w:rsidRPr="00B0415E" w14:paraId="774141C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A7382C4"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C6C713E" w14:textId="62ED0119" w:rsidR="00A851DA" w:rsidRPr="00B0415E" w:rsidRDefault="00D613B4">
            <w:pPr>
              <w:pStyle w:val="Default"/>
              <w:rPr>
                <w:rFonts w:asciiTheme="minorHAnsi" w:hAnsiTheme="minorHAnsi"/>
              </w:rPr>
            </w:pPr>
            <w:r>
              <w:rPr>
                <w:rFonts w:asciiTheme="minorHAnsi" w:hAnsiTheme="minorHAnsi"/>
              </w:rPr>
              <w:t>Diploma in Diet and Nutrition</w:t>
            </w:r>
          </w:p>
        </w:tc>
      </w:tr>
      <w:tr w:rsidR="00A851DA" w:rsidRPr="00B0415E" w14:paraId="76F656B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D851223"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5158E07" w14:textId="2A2A12C6" w:rsidR="00A851DA" w:rsidRPr="00B0415E" w:rsidRDefault="008911CD">
            <w:r>
              <w:t>6</w:t>
            </w:r>
            <w:r w:rsidR="00001395">
              <w:t xml:space="preserve"> and 7</w:t>
            </w:r>
          </w:p>
        </w:tc>
      </w:tr>
    </w:tbl>
    <w:p w14:paraId="6368AE53" w14:textId="77777777" w:rsidR="00CC2FB3" w:rsidRDefault="00CC2FB3" w:rsidP="00A851DA">
      <w:pPr>
        <w:rPr>
          <w:b/>
          <w:lang w:val="en-US"/>
        </w:rPr>
      </w:pPr>
    </w:p>
    <w:p w14:paraId="41F480E4" w14:textId="77777777" w:rsidR="00443E6F" w:rsidRDefault="00527C11" w:rsidP="00A851DA">
      <w:pPr>
        <w:rPr>
          <w:b/>
          <w:sz w:val="28"/>
          <w:lang w:val="en-US"/>
        </w:rPr>
      </w:pPr>
      <w:r w:rsidRPr="00443E6F">
        <w:rPr>
          <w:b/>
          <w:sz w:val="28"/>
          <w:lang w:val="en-US"/>
        </w:rPr>
        <w:t>Marking Criteria:</w:t>
      </w:r>
    </w:p>
    <w:p w14:paraId="00066787" w14:textId="77777777" w:rsidR="00317CCC"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w:t>
      </w:r>
    </w:p>
    <w:p w14:paraId="5C018364" w14:textId="59ED4F41" w:rsidR="00443E6F" w:rsidRDefault="00443E6F" w:rsidP="00A851DA">
      <w:pPr>
        <w:rPr>
          <w:lang w:val="en-US"/>
        </w:rPr>
      </w:pPr>
      <w:r>
        <w:rPr>
          <w:lang w:val="en-US"/>
        </w:rPr>
        <w:t>This means one need</w:t>
      </w:r>
      <w:r w:rsidR="009E41F4">
        <w:rPr>
          <w:lang w:val="en-US"/>
        </w:rPr>
        <w:t>s</w:t>
      </w:r>
      <w:r>
        <w:rPr>
          <w:lang w:val="en-US"/>
        </w:rPr>
        <w:t xml:space="preserve"> to write 15 lines with </w:t>
      </w:r>
      <w:r w:rsidR="00402786">
        <w:rPr>
          <w:lang w:val="en-US"/>
        </w:rPr>
        <w:t>5 well expressed</w:t>
      </w:r>
      <w:r>
        <w:rPr>
          <w:lang w:val="en-US"/>
        </w:rPr>
        <w:t xml:space="preserve"> points to get high grades for a 5 marks question.</w:t>
      </w:r>
    </w:p>
    <w:p w14:paraId="411A87FE"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304615C5" w14:textId="77777777" w:rsidTr="008911CD">
        <w:tc>
          <w:tcPr>
            <w:tcW w:w="9016" w:type="dxa"/>
          </w:tcPr>
          <w:p w14:paraId="31DFEDFF" w14:textId="3AA14FCC" w:rsidR="00CC2FB3" w:rsidRDefault="00FA69BF" w:rsidP="00761151">
            <w:pPr>
              <w:spacing w:line="360" w:lineRule="auto"/>
              <w:rPr>
                <w:rFonts w:ascii="Arial" w:hAnsi="Arial" w:cs="Arial"/>
                <w:sz w:val="24"/>
                <w:szCs w:val="24"/>
              </w:rPr>
            </w:pPr>
            <w:r>
              <w:rPr>
                <w:rFonts w:ascii="Arial" w:hAnsi="Arial" w:cs="Arial"/>
                <w:sz w:val="24"/>
                <w:szCs w:val="24"/>
              </w:rPr>
              <w:t>Question 1</w:t>
            </w:r>
          </w:p>
          <w:p w14:paraId="1581D26A" w14:textId="77777777" w:rsidR="005440CE" w:rsidRDefault="00C84C85" w:rsidP="005440CE">
            <w:pPr>
              <w:rPr>
                <w:rFonts w:ascii="Arial" w:hAnsi="Arial" w:cs="Arial"/>
                <w:sz w:val="24"/>
                <w:szCs w:val="24"/>
              </w:rPr>
            </w:pPr>
            <w:r w:rsidRPr="00C84C85">
              <w:rPr>
                <w:rFonts w:ascii="Arial" w:hAnsi="Arial" w:cs="Arial"/>
                <w:sz w:val="24"/>
                <w:szCs w:val="24"/>
              </w:rPr>
              <w:t>Multiple Ch</w:t>
            </w:r>
            <w:r>
              <w:rPr>
                <w:rFonts w:ascii="Arial" w:hAnsi="Arial" w:cs="Arial"/>
                <w:sz w:val="24"/>
                <w:szCs w:val="24"/>
              </w:rPr>
              <w:t>oic</w:t>
            </w:r>
            <w:r w:rsidR="005440CE">
              <w:rPr>
                <w:rFonts w:ascii="Arial" w:hAnsi="Arial" w:cs="Arial"/>
                <w:sz w:val="24"/>
                <w:szCs w:val="24"/>
              </w:rPr>
              <w:t>e</w:t>
            </w:r>
          </w:p>
          <w:p w14:paraId="18B81F5E" w14:textId="77777777" w:rsidR="00E2002E" w:rsidRDefault="00E2002E" w:rsidP="00E2002E">
            <w:pPr>
              <w:spacing w:line="360" w:lineRule="auto"/>
              <w:rPr>
                <w:rFonts w:ascii="Arial" w:hAnsi="Arial" w:cs="Arial"/>
                <w:sz w:val="24"/>
                <w:szCs w:val="24"/>
              </w:rPr>
            </w:pPr>
          </w:p>
          <w:p w14:paraId="06673126" w14:textId="57FA7125" w:rsidR="00E2002E" w:rsidRDefault="00E52F80" w:rsidP="00E2002E">
            <w:pPr>
              <w:pStyle w:val="ListParagraph"/>
              <w:numPr>
                <w:ilvl w:val="0"/>
                <w:numId w:val="16"/>
              </w:numPr>
              <w:spacing w:line="360" w:lineRule="auto"/>
              <w:rPr>
                <w:rFonts w:ascii="Arial" w:hAnsi="Arial" w:cs="Arial"/>
                <w:sz w:val="24"/>
                <w:szCs w:val="24"/>
              </w:rPr>
            </w:pPr>
            <w:r>
              <w:rPr>
                <w:rFonts w:ascii="Arial" w:hAnsi="Arial" w:cs="Arial"/>
                <w:sz w:val="24"/>
                <w:szCs w:val="24"/>
              </w:rPr>
              <w:t>(</w:t>
            </w:r>
            <w:r w:rsidR="00E2002E">
              <w:rPr>
                <w:rFonts w:ascii="Arial" w:hAnsi="Arial" w:cs="Arial"/>
                <w:sz w:val="24"/>
                <w:szCs w:val="24"/>
              </w:rPr>
              <w:t>a</w:t>
            </w:r>
            <w:r>
              <w:rPr>
                <w:rFonts w:ascii="Arial" w:hAnsi="Arial" w:cs="Arial"/>
                <w:sz w:val="24"/>
                <w:szCs w:val="24"/>
              </w:rPr>
              <w:t>)</w:t>
            </w:r>
            <w:r w:rsidR="00E2002E">
              <w:rPr>
                <w:rFonts w:ascii="Arial" w:hAnsi="Arial" w:cs="Arial"/>
                <w:sz w:val="24"/>
                <w:szCs w:val="24"/>
              </w:rPr>
              <w:t xml:space="preserve"> 20%</w:t>
            </w:r>
          </w:p>
          <w:p w14:paraId="5483667C" w14:textId="73C88658" w:rsidR="00D97B7E" w:rsidRDefault="00E52F80" w:rsidP="00E2002E">
            <w:pPr>
              <w:pStyle w:val="ListParagraph"/>
              <w:numPr>
                <w:ilvl w:val="0"/>
                <w:numId w:val="16"/>
              </w:numPr>
              <w:spacing w:line="360" w:lineRule="auto"/>
              <w:rPr>
                <w:rFonts w:ascii="Arial" w:hAnsi="Arial" w:cs="Arial"/>
                <w:sz w:val="24"/>
                <w:szCs w:val="24"/>
              </w:rPr>
            </w:pPr>
            <w:r>
              <w:rPr>
                <w:rFonts w:ascii="Arial" w:hAnsi="Arial" w:cs="Arial"/>
                <w:sz w:val="24"/>
                <w:szCs w:val="24"/>
              </w:rPr>
              <w:t>(</w:t>
            </w:r>
            <w:r w:rsidR="00E2002E">
              <w:rPr>
                <w:rFonts w:ascii="Arial" w:hAnsi="Arial" w:cs="Arial"/>
                <w:sz w:val="24"/>
                <w:szCs w:val="24"/>
              </w:rPr>
              <w:t>c</w:t>
            </w:r>
            <w:r>
              <w:rPr>
                <w:rFonts w:ascii="Arial" w:hAnsi="Arial" w:cs="Arial"/>
                <w:sz w:val="24"/>
                <w:szCs w:val="24"/>
              </w:rPr>
              <w:t>)</w:t>
            </w:r>
            <w:r w:rsidR="00E2002E">
              <w:rPr>
                <w:rFonts w:ascii="Arial" w:hAnsi="Arial" w:cs="Arial"/>
                <w:sz w:val="24"/>
                <w:szCs w:val="24"/>
              </w:rPr>
              <w:t xml:space="preserve"> 36</w:t>
            </w:r>
          </w:p>
          <w:p w14:paraId="2EEB9D19" w14:textId="77777777" w:rsidR="00E2002E" w:rsidRDefault="003A5360" w:rsidP="00E2002E">
            <w:pPr>
              <w:pStyle w:val="ListParagraph"/>
              <w:numPr>
                <w:ilvl w:val="0"/>
                <w:numId w:val="16"/>
              </w:numPr>
              <w:spacing w:line="360" w:lineRule="auto"/>
              <w:rPr>
                <w:rFonts w:ascii="Arial" w:hAnsi="Arial" w:cs="Arial"/>
                <w:sz w:val="24"/>
                <w:szCs w:val="24"/>
              </w:rPr>
            </w:pPr>
            <w:r>
              <w:rPr>
                <w:rFonts w:ascii="Arial" w:hAnsi="Arial" w:cs="Arial"/>
                <w:sz w:val="24"/>
                <w:szCs w:val="24"/>
              </w:rPr>
              <w:t>Error in question – fat content should be 25 to 35% of daily intake so neither option is correct.</w:t>
            </w:r>
          </w:p>
          <w:p w14:paraId="25A2994B" w14:textId="40BD7645" w:rsidR="003A5360" w:rsidRDefault="00E52F80" w:rsidP="00E2002E">
            <w:pPr>
              <w:pStyle w:val="ListParagraph"/>
              <w:numPr>
                <w:ilvl w:val="0"/>
                <w:numId w:val="16"/>
              </w:numPr>
              <w:spacing w:line="360" w:lineRule="auto"/>
              <w:rPr>
                <w:rFonts w:ascii="Arial" w:hAnsi="Arial" w:cs="Arial"/>
                <w:sz w:val="24"/>
                <w:szCs w:val="24"/>
              </w:rPr>
            </w:pPr>
            <w:r>
              <w:rPr>
                <w:rFonts w:ascii="Arial" w:hAnsi="Arial" w:cs="Arial"/>
                <w:sz w:val="24"/>
                <w:szCs w:val="24"/>
              </w:rPr>
              <w:t>(</w:t>
            </w:r>
            <w:r w:rsidR="003A5360">
              <w:rPr>
                <w:rFonts w:ascii="Arial" w:hAnsi="Arial" w:cs="Arial"/>
                <w:sz w:val="24"/>
                <w:szCs w:val="24"/>
              </w:rPr>
              <w:t>a</w:t>
            </w:r>
            <w:r>
              <w:rPr>
                <w:rFonts w:ascii="Arial" w:hAnsi="Arial" w:cs="Arial"/>
                <w:sz w:val="24"/>
                <w:szCs w:val="24"/>
              </w:rPr>
              <w:t>)</w:t>
            </w:r>
            <w:r w:rsidR="003A5360">
              <w:rPr>
                <w:rFonts w:ascii="Arial" w:hAnsi="Arial" w:cs="Arial"/>
                <w:sz w:val="24"/>
                <w:szCs w:val="24"/>
              </w:rPr>
              <w:t xml:space="preserve"> there are five main groups of food</w:t>
            </w:r>
          </w:p>
          <w:p w14:paraId="78BBEF92" w14:textId="23A9DFCC" w:rsidR="003A5360" w:rsidRDefault="00E52F80" w:rsidP="00E2002E">
            <w:pPr>
              <w:pStyle w:val="ListParagraph"/>
              <w:numPr>
                <w:ilvl w:val="0"/>
                <w:numId w:val="16"/>
              </w:numPr>
              <w:spacing w:line="360" w:lineRule="auto"/>
              <w:rPr>
                <w:rFonts w:ascii="Arial" w:hAnsi="Arial" w:cs="Arial"/>
                <w:sz w:val="24"/>
                <w:szCs w:val="24"/>
              </w:rPr>
            </w:pPr>
            <w:r>
              <w:rPr>
                <w:rFonts w:ascii="Arial" w:hAnsi="Arial" w:cs="Arial"/>
                <w:sz w:val="24"/>
                <w:szCs w:val="24"/>
              </w:rPr>
              <w:t>(</w:t>
            </w:r>
            <w:r w:rsidR="003A5360">
              <w:rPr>
                <w:rFonts w:ascii="Arial" w:hAnsi="Arial" w:cs="Arial"/>
                <w:sz w:val="24"/>
                <w:szCs w:val="24"/>
              </w:rPr>
              <w:t>c</w:t>
            </w:r>
            <w:r>
              <w:rPr>
                <w:rFonts w:ascii="Arial" w:hAnsi="Arial" w:cs="Arial"/>
                <w:sz w:val="24"/>
                <w:szCs w:val="24"/>
              </w:rPr>
              <w:t>)</w:t>
            </w:r>
            <w:r w:rsidR="003A5360">
              <w:rPr>
                <w:rFonts w:ascii="Arial" w:hAnsi="Arial" w:cs="Arial"/>
                <w:sz w:val="24"/>
                <w:szCs w:val="24"/>
              </w:rPr>
              <w:t xml:space="preserve"> five portions</w:t>
            </w:r>
          </w:p>
          <w:p w14:paraId="156269EC" w14:textId="787F4431" w:rsidR="00C33E4E" w:rsidRDefault="00C33E4E" w:rsidP="00E2002E">
            <w:pPr>
              <w:pStyle w:val="ListParagraph"/>
              <w:numPr>
                <w:ilvl w:val="0"/>
                <w:numId w:val="16"/>
              </w:numPr>
              <w:spacing w:line="360" w:lineRule="auto"/>
              <w:rPr>
                <w:rFonts w:ascii="Arial" w:hAnsi="Arial" w:cs="Arial"/>
                <w:sz w:val="24"/>
                <w:szCs w:val="24"/>
              </w:rPr>
            </w:pPr>
            <w:r>
              <w:rPr>
                <w:rFonts w:ascii="Arial" w:hAnsi="Arial" w:cs="Arial"/>
                <w:sz w:val="24"/>
                <w:szCs w:val="24"/>
              </w:rPr>
              <w:t xml:space="preserve">More errors either in the module notes or the question. Page 2 unit 7 states that one serving of breads and cereals equals... and three options are </w:t>
            </w:r>
            <w:r w:rsidR="00A634AD">
              <w:rPr>
                <w:rFonts w:ascii="Arial" w:hAnsi="Arial" w:cs="Arial"/>
                <w:sz w:val="24"/>
                <w:szCs w:val="24"/>
              </w:rPr>
              <w:t>given,</w:t>
            </w:r>
            <w:r>
              <w:rPr>
                <w:rFonts w:ascii="Arial" w:hAnsi="Arial" w:cs="Arial"/>
                <w:sz w:val="24"/>
                <w:szCs w:val="24"/>
              </w:rPr>
              <w:t xml:space="preserve"> and this is misleading. Does this </w:t>
            </w:r>
            <w:r w:rsidR="00A634AD">
              <w:rPr>
                <w:rFonts w:ascii="Arial" w:hAnsi="Arial" w:cs="Arial"/>
                <w:sz w:val="24"/>
                <w:szCs w:val="24"/>
              </w:rPr>
              <w:t>serve</w:t>
            </w:r>
            <w:r>
              <w:rPr>
                <w:rFonts w:ascii="Arial" w:hAnsi="Arial" w:cs="Arial"/>
                <w:sz w:val="24"/>
                <w:szCs w:val="24"/>
              </w:rPr>
              <w:t xml:space="preserve"> equal all three items in the list? </w:t>
            </w:r>
            <w:r w:rsidR="00A634AD">
              <w:rPr>
                <w:rFonts w:ascii="Arial" w:hAnsi="Arial" w:cs="Arial"/>
                <w:sz w:val="24"/>
                <w:szCs w:val="24"/>
              </w:rPr>
              <w:t xml:space="preserve">Or as I think one line of the list. So, then that should read ...one serving of breads and cereals equals: either 2 slices of bread or one bread roll, or 1 cup of cooked rice pasta and noodles or... I think the answer is (a) 1 cup of cooked rice pasta or noodles though neither </w:t>
            </w:r>
            <w:r w:rsidR="00A634AD">
              <w:rPr>
                <w:rFonts w:ascii="Arial" w:hAnsi="Arial" w:cs="Arial"/>
                <w:sz w:val="24"/>
                <w:szCs w:val="24"/>
              </w:rPr>
              <w:lastRenderedPageBreak/>
              <w:t xml:space="preserve">option tallies up with the module text. The text here is ...1 cup of cooked rice, pasta, and noodles; and (the word </w:t>
            </w:r>
            <w:r w:rsidR="005244AF">
              <w:rPr>
                <w:rFonts w:ascii="Arial" w:hAnsi="Arial" w:cs="Arial"/>
                <w:sz w:val="24"/>
                <w:szCs w:val="24"/>
              </w:rPr>
              <w:t>‘</w:t>
            </w:r>
            <w:r w:rsidR="00A634AD">
              <w:rPr>
                <w:rFonts w:ascii="Arial" w:hAnsi="Arial" w:cs="Arial"/>
                <w:sz w:val="24"/>
                <w:szCs w:val="24"/>
              </w:rPr>
              <w:t>and</w:t>
            </w:r>
            <w:r w:rsidR="005244AF">
              <w:rPr>
                <w:rFonts w:ascii="Arial" w:hAnsi="Arial" w:cs="Arial"/>
                <w:sz w:val="24"/>
                <w:szCs w:val="24"/>
              </w:rPr>
              <w:t>’</w:t>
            </w:r>
            <w:r w:rsidR="00A634AD">
              <w:rPr>
                <w:rFonts w:ascii="Arial" w:hAnsi="Arial" w:cs="Arial"/>
                <w:sz w:val="24"/>
                <w:szCs w:val="24"/>
              </w:rPr>
              <w:t xml:space="preserve"> is an error also</w:t>
            </w:r>
            <w:r w:rsidR="005244AF">
              <w:rPr>
                <w:rFonts w:ascii="Arial" w:hAnsi="Arial" w:cs="Arial"/>
                <w:sz w:val="24"/>
                <w:szCs w:val="24"/>
              </w:rPr>
              <w:t>?</w:t>
            </w:r>
            <w:r w:rsidR="00A634AD">
              <w:rPr>
                <w:rFonts w:ascii="Arial" w:hAnsi="Arial" w:cs="Arial"/>
                <w:sz w:val="24"/>
                <w:szCs w:val="24"/>
              </w:rPr>
              <w:t>).</w:t>
            </w:r>
          </w:p>
          <w:p w14:paraId="363B3931" w14:textId="77777777" w:rsidR="00A634AD" w:rsidRDefault="00E52F80" w:rsidP="00E2002E">
            <w:pPr>
              <w:pStyle w:val="ListParagraph"/>
              <w:numPr>
                <w:ilvl w:val="0"/>
                <w:numId w:val="16"/>
              </w:numPr>
              <w:spacing w:line="360" w:lineRule="auto"/>
              <w:rPr>
                <w:rFonts w:ascii="Arial" w:hAnsi="Arial" w:cs="Arial"/>
                <w:sz w:val="24"/>
                <w:szCs w:val="24"/>
              </w:rPr>
            </w:pPr>
            <w:r>
              <w:rPr>
                <w:rFonts w:ascii="Arial" w:hAnsi="Arial" w:cs="Arial"/>
                <w:sz w:val="24"/>
                <w:szCs w:val="24"/>
              </w:rPr>
              <w:t>(</w:t>
            </w:r>
            <w:r w:rsidR="00A634AD">
              <w:rPr>
                <w:rFonts w:ascii="Arial" w:hAnsi="Arial" w:cs="Arial"/>
                <w:sz w:val="24"/>
                <w:szCs w:val="24"/>
              </w:rPr>
              <w:t>a</w:t>
            </w:r>
            <w:r>
              <w:rPr>
                <w:rFonts w:ascii="Arial" w:hAnsi="Arial" w:cs="Arial"/>
                <w:sz w:val="24"/>
                <w:szCs w:val="24"/>
              </w:rPr>
              <w:t>)</w:t>
            </w:r>
            <w:r w:rsidR="00A634AD">
              <w:rPr>
                <w:rFonts w:ascii="Arial" w:hAnsi="Arial" w:cs="Arial"/>
                <w:sz w:val="24"/>
                <w:szCs w:val="24"/>
              </w:rPr>
              <w:t xml:space="preserve"> lower blood cholesterol</w:t>
            </w:r>
          </w:p>
          <w:p w14:paraId="3663BAAD" w14:textId="77777777" w:rsidR="00E52F80" w:rsidRDefault="00E52F80" w:rsidP="00E2002E">
            <w:pPr>
              <w:pStyle w:val="ListParagraph"/>
              <w:numPr>
                <w:ilvl w:val="0"/>
                <w:numId w:val="16"/>
              </w:numPr>
              <w:spacing w:line="360" w:lineRule="auto"/>
              <w:rPr>
                <w:rFonts w:ascii="Arial" w:hAnsi="Arial" w:cs="Arial"/>
                <w:sz w:val="24"/>
                <w:szCs w:val="24"/>
              </w:rPr>
            </w:pPr>
            <w:r>
              <w:rPr>
                <w:rFonts w:ascii="Arial" w:hAnsi="Arial" w:cs="Arial"/>
                <w:sz w:val="24"/>
                <w:szCs w:val="24"/>
              </w:rPr>
              <w:t>(c) how quickly they increase blood sugar levels</w:t>
            </w:r>
          </w:p>
          <w:p w14:paraId="089D8DD6" w14:textId="77777777" w:rsidR="00E52F80" w:rsidRDefault="00E52F80" w:rsidP="00E2002E">
            <w:pPr>
              <w:pStyle w:val="ListParagraph"/>
              <w:numPr>
                <w:ilvl w:val="0"/>
                <w:numId w:val="16"/>
              </w:numPr>
              <w:spacing w:line="360" w:lineRule="auto"/>
              <w:rPr>
                <w:rFonts w:ascii="Arial" w:hAnsi="Arial" w:cs="Arial"/>
                <w:sz w:val="24"/>
                <w:szCs w:val="24"/>
              </w:rPr>
            </w:pPr>
            <w:r>
              <w:rPr>
                <w:rFonts w:ascii="Arial" w:hAnsi="Arial" w:cs="Arial"/>
                <w:sz w:val="24"/>
                <w:szCs w:val="24"/>
              </w:rPr>
              <w:t>(b) vitamins A, D, E and K around the body, (the soluble vitamins)</w:t>
            </w:r>
          </w:p>
          <w:p w14:paraId="4ED48FB6" w14:textId="77777777" w:rsidR="00E52F80" w:rsidRDefault="00E52F80" w:rsidP="00E2002E">
            <w:pPr>
              <w:pStyle w:val="ListParagraph"/>
              <w:numPr>
                <w:ilvl w:val="0"/>
                <w:numId w:val="16"/>
              </w:numPr>
              <w:spacing w:line="360" w:lineRule="auto"/>
              <w:rPr>
                <w:rFonts w:ascii="Arial" w:hAnsi="Arial" w:cs="Arial"/>
                <w:sz w:val="24"/>
                <w:szCs w:val="24"/>
              </w:rPr>
            </w:pPr>
            <w:r>
              <w:rPr>
                <w:rFonts w:ascii="Arial" w:hAnsi="Arial" w:cs="Arial"/>
                <w:sz w:val="24"/>
                <w:szCs w:val="24"/>
              </w:rPr>
              <w:t>(c) green tea</w:t>
            </w:r>
          </w:p>
          <w:p w14:paraId="0E6010F5" w14:textId="77777777" w:rsidR="00350C26" w:rsidRDefault="00350C26" w:rsidP="00350C26">
            <w:pPr>
              <w:spacing w:line="360" w:lineRule="auto"/>
              <w:rPr>
                <w:rFonts w:ascii="Arial" w:hAnsi="Arial" w:cs="Arial"/>
                <w:sz w:val="24"/>
                <w:szCs w:val="24"/>
              </w:rPr>
            </w:pPr>
          </w:p>
          <w:p w14:paraId="0BEC3390" w14:textId="77777777" w:rsidR="00350C26" w:rsidRDefault="00350C26" w:rsidP="00350C26">
            <w:pPr>
              <w:spacing w:line="360" w:lineRule="auto"/>
              <w:rPr>
                <w:rFonts w:ascii="Arial" w:hAnsi="Arial" w:cs="Arial"/>
                <w:sz w:val="24"/>
                <w:szCs w:val="24"/>
              </w:rPr>
            </w:pPr>
            <w:r>
              <w:rPr>
                <w:rFonts w:ascii="Arial" w:hAnsi="Arial" w:cs="Arial"/>
                <w:sz w:val="24"/>
                <w:szCs w:val="24"/>
              </w:rPr>
              <w:t>Question 2</w:t>
            </w:r>
          </w:p>
          <w:p w14:paraId="46D8809C" w14:textId="77777777" w:rsidR="00350C26" w:rsidRDefault="00350C26" w:rsidP="00350C26">
            <w:pPr>
              <w:pStyle w:val="ListParagraph"/>
              <w:numPr>
                <w:ilvl w:val="0"/>
                <w:numId w:val="17"/>
              </w:numPr>
              <w:spacing w:line="360" w:lineRule="auto"/>
              <w:rPr>
                <w:rFonts w:ascii="Arial" w:hAnsi="Arial" w:cs="Arial"/>
                <w:sz w:val="24"/>
                <w:szCs w:val="24"/>
              </w:rPr>
            </w:pPr>
            <w:r>
              <w:rPr>
                <w:rFonts w:ascii="Arial" w:hAnsi="Arial" w:cs="Arial"/>
                <w:sz w:val="24"/>
                <w:szCs w:val="24"/>
              </w:rPr>
              <w:t>Trace minerals are very small amounts of minerals found in some of the food we eat. Some of the trace minerals are; iron, copper, zinc, potassium, manganese, selenium, fluoride, iodine and others. Trace minerals are needed for good health. The amounts needed are tiny, and the required daily dosage of these is measured in micrograms. Hence the term trace minerals.</w:t>
            </w:r>
          </w:p>
          <w:p w14:paraId="437FC4AD" w14:textId="77777777" w:rsidR="00DC6636" w:rsidRDefault="00350C26" w:rsidP="00DC6636">
            <w:pPr>
              <w:pStyle w:val="ListParagraph"/>
              <w:numPr>
                <w:ilvl w:val="0"/>
                <w:numId w:val="17"/>
              </w:numPr>
              <w:spacing w:line="360" w:lineRule="auto"/>
              <w:rPr>
                <w:rFonts w:ascii="Arial" w:hAnsi="Arial" w:cs="Arial"/>
                <w:sz w:val="24"/>
                <w:szCs w:val="24"/>
              </w:rPr>
            </w:pPr>
            <w:r>
              <w:rPr>
                <w:rFonts w:ascii="Arial" w:hAnsi="Arial" w:cs="Arial"/>
                <w:sz w:val="24"/>
                <w:szCs w:val="24"/>
              </w:rPr>
              <w:t xml:space="preserve">We should choose to take whole grain foods over refined foods as whole grain foods are </w:t>
            </w:r>
            <w:r w:rsidR="00DC6636">
              <w:rPr>
                <w:rFonts w:ascii="Arial" w:hAnsi="Arial" w:cs="Arial"/>
                <w:sz w:val="24"/>
                <w:szCs w:val="24"/>
              </w:rPr>
              <w:t>healthier</w:t>
            </w:r>
            <w:r>
              <w:rPr>
                <w:rFonts w:ascii="Arial" w:hAnsi="Arial" w:cs="Arial"/>
                <w:sz w:val="24"/>
                <w:szCs w:val="24"/>
              </w:rPr>
              <w:t xml:space="preserve">. It is always best to eat food </w:t>
            </w:r>
            <w:r w:rsidR="00DC6636">
              <w:rPr>
                <w:rFonts w:ascii="Arial" w:hAnsi="Arial" w:cs="Arial"/>
                <w:sz w:val="24"/>
                <w:szCs w:val="24"/>
              </w:rPr>
              <w:t>that is non-refined and as close to possible to its natural state when it was harvested. All refined foods have goodness removed and additives. R</w:t>
            </w:r>
            <w:r w:rsidR="00DC6636" w:rsidRPr="00DC6636">
              <w:rPr>
                <w:rFonts w:ascii="Arial" w:hAnsi="Arial" w:cs="Arial"/>
                <w:sz w:val="24"/>
                <w:szCs w:val="24"/>
              </w:rPr>
              <w:t>efined foods are often more calorie dense and</w:t>
            </w:r>
            <w:r w:rsidR="00DC6636">
              <w:rPr>
                <w:rFonts w:ascii="Arial" w:hAnsi="Arial" w:cs="Arial"/>
                <w:sz w:val="24"/>
                <w:szCs w:val="24"/>
              </w:rPr>
              <w:t xml:space="preserve"> also</w:t>
            </w:r>
            <w:r w:rsidR="00DC6636" w:rsidRPr="00DC6636">
              <w:rPr>
                <w:rFonts w:ascii="Arial" w:hAnsi="Arial" w:cs="Arial"/>
                <w:sz w:val="24"/>
                <w:szCs w:val="24"/>
              </w:rPr>
              <w:t xml:space="preserve"> lack roughage</w:t>
            </w:r>
            <w:r w:rsidR="00DC6636">
              <w:rPr>
                <w:rFonts w:ascii="Arial" w:hAnsi="Arial" w:cs="Arial"/>
                <w:sz w:val="24"/>
                <w:szCs w:val="24"/>
              </w:rPr>
              <w:t>.</w:t>
            </w:r>
          </w:p>
          <w:p w14:paraId="642A4040" w14:textId="77777777" w:rsidR="00DC6636" w:rsidRDefault="00DC6636" w:rsidP="00DC6636">
            <w:pPr>
              <w:pStyle w:val="ListParagraph"/>
              <w:numPr>
                <w:ilvl w:val="0"/>
                <w:numId w:val="17"/>
              </w:numPr>
              <w:spacing w:line="360" w:lineRule="auto"/>
              <w:rPr>
                <w:rFonts w:ascii="Arial" w:hAnsi="Arial" w:cs="Arial"/>
                <w:sz w:val="24"/>
                <w:szCs w:val="24"/>
              </w:rPr>
            </w:pPr>
            <w:r>
              <w:rPr>
                <w:rFonts w:ascii="Arial" w:hAnsi="Arial" w:cs="Arial"/>
                <w:sz w:val="24"/>
                <w:szCs w:val="24"/>
              </w:rPr>
              <w:t xml:space="preserve">The two main types of sugar are glucose and fructose – the simple sugars and are monosaccharides. Glucose and fructose make table sugar, or granulated sugar, also known as sucrose. There are other sugars </w:t>
            </w:r>
            <w:r w:rsidR="00473B9A">
              <w:rPr>
                <w:rFonts w:ascii="Arial" w:hAnsi="Arial" w:cs="Arial"/>
                <w:sz w:val="24"/>
                <w:szCs w:val="24"/>
              </w:rPr>
              <w:t>– made from corn syrup, fruit sugars found naturally in fruit and sugars from the starch of bread and rice.</w:t>
            </w:r>
          </w:p>
          <w:p w14:paraId="6461C038" w14:textId="77777777" w:rsidR="00473B9A" w:rsidRDefault="00473B9A" w:rsidP="00DC6636">
            <w:pPr>
              <w:pStyle w:val="ListParagraph"/>
              <w:numPr>
                <w:ilvl w:val="0"/>
                <w:numId w:val="17"/>
              </w:numPr>
              <w:spacing w:line="360" w:lineRule="auto"/>
              <w:rPr>
                <w:rFonts w:ascii="Arial" w:hAnsi="Arial" w:cs="Arial"/>
                <w:sz w:val="24"/>
                <w:szCs w:val="24"/>
              </w:rPr>
            </w:pPr>
            <w:r>
              <w:rPr>
                <w:rFonts w:ascii="Arial" w:hAnsi="Arial" w:cs="Arial"/>
                <w:sz w:val="24"/>
                <w:szCs w:val="24"/>
              </w:rPr>
              <w:t>Healthy preparations for fruits and vegetables conserves their nutritional value. With some cooking methods important vitamins and trace elements could be lost.</w:t>
            </w:r>
            <w:r w:rsidR="00686748">
              <w:rPr>
                <w:rFonts w:ascii="Arial" w:hAnsi="Arial" w:cs="Arial"/>
                <w:sz w:val="24"/>
                <w:szCs w:val="24"/>
              </w:rPr>
              <w:t xml:space="preserve"> The best method for preparing fruit and vegetables is to steam them. Steaming preserves the maximum amount of nutrition. Other methods, like shallow frying are also OK but the use of oil tends to cause problems for disposal and also adds to the calorie content of food.</w:t>
            </w:r>
          </w:p>
          <w:p w14:paraId="6EAA998F" w14:textId="77777777" w:rsidR="00686748" w:rsidRDefault="00686748" w:rsidP="00DC6636">
            <w:pPr>
              <w:pStyle w:val="ListParagraph"/>
              <w:numPr>
                <w:ilvl w:val="0"/>
                <w:numId w:val="17"/>
              </w:numPr>
              <w:spacing w:line="360" w:lineRule="auto"/>
              <w:rPr>
                <w:rFonts w:ascii="Arial" w:hAnsi="Arial" w:cs="Arial"/>
                <w:sz w:val="24"/>
                <w:szCs w:val="24"/>
              </w:rPr>
            </w:pPr>
            <w:r>
              <w:rPr>
                <w:rFonts w:ascii="Arial" w:hAnsi="Arial" w:cs="Arial"/>
                <w:sz w:val="24"/>
                <w:szCs w:val="24"/>
              </w:rPr>
              <w:t xml:space="preserve">It is important to have enough fluid intake to ensure that we are always well hydrated. Dehydration can have serious consequences, physically </w:t>
            </w:r>
            <w:r>
              <w:rPr>
                <w:rFonts w:ascii="Arial" w:hAnsi="Arial" w:cs="Arial"/>
                <w:sz w:val="24"/>
                <w:szCs w:val="24"/>
              </w:rPr>
              <w:lastRenderedPageBreak/>
              <w:t>and mentally. Dehydration can cause mental confusion, dry skin, and gallstones.</w:t>
            </w:r>
          </w:p>
          <w:p w14:paraId="60F9E164" w14:textId="77777777" w:rsidR="00A66615" w:rsidRDefault="00686748" w:rsidP="00A66615">
            <w:pPr>
              <w:pStyle w:val="ListParagraph"/>
              <w:numPr>
                <w:ilvl w:val="0"/>
                <w:numId w:val="17"/>
              </w:numPr>
              <w:spacing w:line="360" w:lineRule="auto"/>
              <w:rPr>
                <w:rFonts w:ascii="Arial" w:hAnsi="Arial" w:cs="Arial"/>
                <w:sz w:val="24"/>
                <w:szCs w:val="24"/>
              </w:rPr>
            </w:pPr>
            <w:r>
              <w:rPr>
                <w:rFonts w:ascii="Arial" w:hAnsi="Arial" w:cs="Arial"/>
                <w:sz w:val="24"/>
                <w:szCs w:val="24"/>
              </w:rPr>
              <w:t>Energy density of food is the amount energy, measured in joules, contained in the food we eat.</w:t>
            </w:r>
            <w:r w:rsidR="00077BB9">
              <w:rPr>
                <w:rFonts w:ascii="Arial" w:hAnsi="Arial" w:cs="Arial"/>
                <w:sz w:val="24"/>
                <w:szCs w:val="24"/>
              </w:rPr>
              <w:t xml:space="preserve"> The kilocalorie</w:t>
            </w:r>
            <w:r w:rsidR="00A66615">
              <w:rPr>
                <w:rFonts w:ascii="Arial" w:hAnsi="Arial" w:cs="Arial"/>
                <w:sz w:val="24"/>
                <w:szCs w:val="24"/>
              </w:rPr>
              <w:t xml:space="preserve"> (kcal)</w:t>
            </w:r>
            <w:r w:rsidR="00077BB9">
              <w:rPr>
                <w:rFonts w:ascii="Arial" w:hAnsi="Arial" w:cs="Arial"/>
                <w:sz w:val="24"/>
                <w:szCs w:val="24"/>
              </w:rPr>
              <w:t xml:space="preserve"> is the main unit of measur</w:t>
            </w:r>
            <w:r w:rsidR="00A66615">
              <w:rPr>
                <w:rFonts w:ascii="Arial" w:hAnsi="Arial" w:cs="Arial"/>
                <w:sz w:val="24"/>
                <w:szCs w:val="24"/>
              </w:rPr>
              <w:t>e for the</w:t>
            </w:r>
            <w:r w:rsidR="00077BB9">
              <w:rPr>
                <w:rFonts w:ascii="Arial" w:hAnsi="Arial" w:cs="Arial"/>
                <w:sz w:val="24"/>
                <w:szCs w:val="24"/>
              </w:rPr>
              <w:t xml:space="preserve"> energy density of food and 1 kilocalorie is equal to 4.18 kilojoules.</w:t>
            </w:r>
            <w:r>
              <w:rPr>
                <w:rFonts w:ascii="Arial" w:hAnsi="Arial" w:cs="Arial"/>
                <w:sz w:val="24"/>
                <w:szCs w:val="24"/>
              </w:rPr>
              <w:t xml:space="preserve"> Proteins and </w:t>
            </w:r>
            <w:r w:rsidR="00077BB9">
              <w:rPr>
                <w:rFonts w:ascii="Arial" w:hAnsi="Arial" w:cs="Arial"/>
                <w:sz w:val="24"/>
                <w:szCs w:val="24"/>
              </w:rPr>
              <w:t>carbohydrates</w:t>
            </w:r>
            <w:r>
              <w:rPr>
                <w:rFonts w:ascii="Arial" w:hAnsi="Arial" w:cs="Arial"/>
                <w:sz w:val="24"/>
                <w:szCs w:val="24"/>
              </w:rPr>
              <w:t xml:space="preserve"> contain about 4 calories per gram, fat contain</w:t>
            </w:r>
            <w:r w:rsidR="00077BB9">
              <w:rPr>
                <w:rFonts w:ascii="Arial" w:hAnsi="Arial" w:cs="Arial"/>
                <w:sz w:val="24"/>
                <w:szCs w:val="24"/>
              </w:rPr>
              <w:t>s</w:t>
            </w:r>
            <w:r>
              <w:rPr>
                <w:rFonts w:ascii="Arial" w:hAnsi="Arial" w:cs="Arial"/>
                <w:sz w:val="24"/>
                <w:szCs w:val="24"/>
              </w:rPr>
              <w:t xml:space="preserve"> about 9 calories per gram</w:t>
            </w:r>
            <w:r w:rsidR="00077BB9">
              <w:rPr>
                <w:rFonts w:ascii="Arial" w:hAnsi="Arial" w:cs="Arial"/>
                <w:sz w:val="24"/>
                <w:szCs w:val="24"/>
              </w:rPr>
              <w:t xml:space="preserve">. Food labelling in the UK state energy densities in </w:t>
            </w:r>
            <w:r w:rsidR="00A66615">
              <w:rPr>
                <w:rFonts w:ascii="Arial" w:hAnsi="Arial" w:cs="Arial"/>
                <w:sz w:val="24"/>
                <w:szCs w:val="24"/>
              </w:rPr>
              <w:t>kJ and kcal.</w:t>
            </w:r>
          </w:p>
          <w:p w14:paraId="628D2674" w14:textId="77777777" w:rsidR="00A66615" w:rsidRDefault="00A66615" w:rsidP="00A66615">
            <w:pPr>
              <w:pStyle w:val="ListParagraph"/>
              <w:numPr>
                <w:ilvl w:val="0"/>
                <w:numId w:val="17"/>
              </w:numPr>
              <w:spacing w:line="360" w:lineRule="auto"/>
              <w:rPr>
                <w:rFonts w:ascii="Arial" w:hAnsi="Arial" w:cs="Arial"/>
                <w:sz w:val="24"/>
                <w:szCs w:val="24"/>
              </w:rPr>
            </w:pPr>
            <w:r>
              <w:rPr>
                <w:rFonts w:ascii="Arial" w:hAnsi="Arial" w:cs="Arial"/>
                <w:sz w:val="24"/>
                <w:szCs w:val="24"/>
              </w:rPr>
              <w:t>The best sources of dietary fibre are; legumes, green leafed vegetable and fruit. Eating these foods without refinement preserves the fibre content. Fibre is good for you as it helps the gut to move food around our intestines using peristaltic muscle motion and fibre reduces the amount of cholesterol in our blood.</w:t>
            </w:r>
          </w:p>
          <w:p w14:paraId="09BF8C3C" w14:textId="436AB67E" w:rsidR="00A66615" w:rsidRDefault="00A66615" w:rsidP="00A66615">
            <w:pPr>
              <w:pStyle w:val="ListParagraph"/>
              <w:numPr>
                <w:ilvl w:val="0"/>
                <w:numId w:val="17"/>
              </w:numPr>
              <w:spacing w:line="360" w:lineRule="auto"/>
              <w:rPr>
                <w:rFonts w:ascii="Arial" w:hAnsi="Arial" w:cs="Arial"/>
                <w:sz w:val="24"/>
                <w:szCs w:val="24"/>
              </w:rPr>
            </w:pPr>
            <w:r>
              <w:rPr>
                <w:rFonts w:ascii="Arial" w:hAnsi="Arial" w:cs="Arial"/>
                <w:sz w:val="24"/>
                <w:szCs w:val="24"/>
              </w:rPr>
              <w:t>The Glycemic Index (GI) is a method for ranking foods in order of GI, it is not an actual measurement but an indication of the GI of food. The higher the number the more quickly sugars in the food are absorbed into the blood stream so generally speaking low GI foods are better for you as they release sugars into the bloodstream at</w:t>
            </w:r>
            <w:r w:rsidR="005244AF">
              <w:rPr>
                <w:rFonts w:ascii="Arial" w:hAnsi="Arial" w:cs="Arial"/>
                <w:sz w:val="24"/>
                <w:szCs w:val="24"/>
              </w:rPr>
              <w:t xml:space="preserve"> a</w:t>
            </w:r>
            <w:r>
              <w:rPr>
                <w:rFonts w:ascii="Arial" w:hAnsi="Arial" w:cs="Arial"/>
                <w:sz w:val="24"/>
                <w:szCs w:val="24"/>
              </w:rPr>
              <w:t xml:space="preserve"> slower and more manageable rate. Highly refined foods tend to have a higher GI than non-processed</w:t>
            </w:r>
            <w:r w:rsidRPr="00A66615">
              <w:rPr>
                <w:rFonts w:ascii="Arial" w:hAnsi="Arial" w:cs="Arial"/>
                <w:sz w:val="24"/>
                <w:szCs w:val="24"/>
              </w:rPr>
              <w:t xml:space="preserve"> food.</w:t>
            </w:r>
          </w:p>
          <w:p w14:paraId="163C74D4" w14:textId="77777777" w:rsidR="00A66615" w:rsidRDefault="00A66615" w:rsidP="00A66615">
            <w:pPr>
              <w:spacing w:line="360" w:lineRule="auto"/>
              <w:rPr>
                <w:rFonts w:ascii="Arial" w:hAnsi="Arial" w:cs="Arial"/>
                <w:sz w:val="24"/>
                <w:szCs w:val="24"/>
              </w:rPr>
            </w:pPr>
            <w:r>
              <w:rPr>
                <w:rFonts w:ascii="Arial" w:hAnsi="Arial" w:cs="Arial"/>
                <w:sz w:val="24"/>
                <w:szCs w:val="24"/>
              </w:rPr>
              <w:t>Question 3</w:t>
            </w:r>
          </w:p>
          <w:p w14:paraId="6645EA90" w14:textId="62917244" w:rsidR="00A66615" w:rsidRDefault="00A66615" w:rsidP="00A66615">
            <w:pPr>
              <w:spacing w:line="360" w:lineRule="auto"/>
              <w:rPr>
                <w:rFonts w:ascii="Arial" w:hAnsi="Arial" w:cs="Arial"/>
                <w:sz w:val="24"/>
                <w:szCs w:val="24"/>
              </w:rPr>
            </w:pPr>
            <w:r>
              <w:rPr>
                <w:rFonts w:ascii="Arial" w:hAnsi="Arial" w:cs="Arial"/>
                <w:sz w:val="24"/>
                <w:szCs w:val="24"/>
              </w:rPr>
              <w:t>Calcium intake is important for everyone but especially children who need calcium</w:t>
            </w:r>
            <w:r w:rsidR="00A34DAF">
              <w:rPr>
                <w:rFonts w:ascii="Arial" w:hAnsi="Arial" w:cs="Arial"/>
                <w:sz w:val="24"/>
                <w:szCs w:val="24"/>
              </w:rPr>
              <w:t xml:space="preserve"> for bone growth, density and strength</w:t>
            </w:r>
            <w:r w:rsidR="00FA5282">
              <w:rPr>
                <w:rFonts w:ascii="Arial" w:hAnsi="Arial" w:cs="Arial"/>
                <w:sz w:val="24"/>
                <w:szCs w:val="24"/>
              </w:rPr>
              <w:t xml:space="preserve">. Inadequate calcium intake could lead to osteoporosis in adulthood. Children also need calcium for dental development. The most abundant source of calcium </w:t>
            </w:r>
            <w:r w:rsidR="00A34DAF">
              <w:rPr>
                <w:rFonts w:ascii="Arial" w:hAnsi="Arial" w:cs="Arial"/>
                <w:sz w:val="24"/>
                <w:szCs w:val="24"/>
              </w:rPr>
              <w:t>are</w:t>
            </w:r>
            <w:r w:rsidR="00FA5282">
              <w:rPr>
                <w:rFonts w:ascii="Arial" w:hAnsi="Arial" w:cs="Arial"/>
                <w:sz w:val="24"/>
                <w:szCs w:val="24"/>
              </w:rPr>
              <w:t xml:space="preserve"> in milk</w:t>
            </w:r>
            <w:r w:rsidR="00A34DAF">
              <w:rPr>
                <w:rFonts w:ascii="Arial" w:hAnsi="Arial" w:cs="Arial"/>
                <w:sz w:val="24"/>
                <w:szCs w:val="24"/>
              </w:rPr>
              <w:t>, cheese and other dairy products.</w:t>
            </w:r>
          </w:p>
          <w:p w14:paraId="2236ED9B" w14:textId="0CEA9A64" w:rsidR="00A34DAF" w:rsidRPr="00A66615" w:rsidRDefault="00A34DAF" w:rsidP="00A66615">
            <w:pPr>
              <w:spacing w:line="360" w:lineRule="auto"/>
              <w:rPr>
                <w:rFonts w:ascii="Arial" w:hAnsi="Arial" w:cs="Arial"/>
                <w:sz w:val="24"/>
                <w:szCs w:val="24"/>
              </w:rPr>
            </w:pPr>
            <w:r>
              <w:rPr>
                <w:rFonts w:ascii="Arial" w:hAnsi="Arial" w:cs="Arial"/>
                <w:sz w:val="24"/>
                <w:szCs w:val="24"/>
              </w:rPr>
              <w:t>Some people, like vegans who exclude all dairy products from their diet, and those who may also be lactose intolerant, need an alternative source of calcium. Other sources of calcium are; leafy green vegetables, almonds, and some dried fruits like apricots and dates. Fish food also contains calcium and could be a source of calcium for non-vegans.</w:t>
            </w:r>
          </w:p>
        </w:tc>
      </w:tr>
    </w:tbl>
    <w:p w14:paraId="0BBE04D4"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3CBFFD3"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4220E15"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982F997"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0AE1E60"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2D020EB"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58B9B42"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919"/>
        <w:gridCol w:w="1251"/>
        <w:gridCol w:w="1584"/>
      </w:tblGrid>
      <w:tr w:rsidR="00405895" w:rsidRPr="00B0415E" w14:paraId="017C23E9" w14:textId="77777777" w:rsidTr="00405895">
        <w:tc>
          <w:tcPr>
            <w:tcW w:w="2310" w:type="dxa"/>
            <w:shd w:val="clear" w:color="auto" w:fill="D9D9D9" w:themeFill="background1" w:themeFillShade="D9"/>
          </w:tcPr>
          <w:p w14:paraId="77CFFC2E"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10A5C50" w14:textId="4B8C1201" w:rsidR="00405895" w:rsidRPr="00B0415E" w:rsidRDefault="006B58FB" w:rsidP="00A851DA">
            <w:pPr>
              <w:rPr>
                <w:rFonts w:cs="Bliss-Regular"/>
                <w:color w:val="000000"/>
              </w:rPr>
            </w:pPr>
            <w:r>
              <w:rPr>
                <w:rFonts w:cs="Bliss-Regular"/>
                <w:color w:val="000000"/>
              </w:rPr>
              <w:t>G Leedham</w:t>
            </w:r>
          </w:p>
        </w:tc>
        <w:tc>
          <w:tcPr>
            <w:tcW w:w="1276" w:type="dxa"/>
            <w:shd w:val="clear" w:color="auto" w:fill="D9D9D9" w:themeFill="background1" w:themeFillShade="D9"/>
          </w:tcPr>
          <w:p w14:paraId="05841640"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375636AC" w14:textId="104B44AA" w:rsidR="00405895" w:rsidRPr="00B0415E" w:rsidRDefault="008911CD" w:rsidP="00A851DA">
            <w:pPr>
              <w:rPr>
                <w:rFonts w:cs="Bliss-Regular"/>
                <w:color w:val="000000"/>
              </w:rPr>
            </w:pPr>
            <w:r>
              <w:rPr>
                <w:rFonts w:cs="Bliss-Regular"/>
                <w:color w:val="000000"/>
              </w:rPr>
              <w:t>06-10</w:t>
            </w:r>
            <w:r w:rsidR="006B58FB">
              <w:rPr>
                <w:rFonts w:cs="Bliss-Regular"/>
                <w:color w:val="000000"/>
              </w:rPr>
              <w:t>-2018</w:t>
            </w:r>
          </w:p>
        </w:tc>
      </w:tr>
    </w:tbl>
    <w:p w14:paraId="127A5772" w14:textId="77777777" w:rsidR="00A851DA" w:rsidRPr="00B0415E" w:rsidRDefault="00A851DA" w:rsidP="00A851DA">
      <w:pPr>
        <w:rPr>
          <w:rFonts w:cs="Bliss-Regular"/>
          <w:color w:val="000000"/>
          <w:lang w:val="en-US"/>
        </w:rPr>
      </w:pPr>
    </w:p>
    <w:p w14:paraId="7A7973EC" w14:textId="77777777" w:rsidR="00A851DA" w:rsidRPr="00B0415E" w:rsidRDefault="00A851DA" w:rsidP="00A851DA">
      <w:pPr>
        <w:rPr>
          <w:rFonts w:cs="Bliss-Regular"/>
          <w:color w:val="000000"/>
          <w:lang w:val="en-US"/>
        </w:rPr>
      </w:pPr>
    </w:p>
    <w:p w14:paraId="20612354"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3EF8ECE0" w14:textId="77777777" w:rsidTr="00B0415E">
        <w:trPr>
          <w:trHeight w:val="249"/>
        </w:trPr>
        <w:tc>
          <w:tcPr>
            <w:tcW w:w="4621" w:type="dxa"/>
            <w:shd w:val="clear" w:color="auto" w:fill="D9D9D9" w:themeFill="background1" w:themeFillShade="D9"/>
          </w:tcPr>
          <w:p w14:paraId="49950FAD" w14:textId="77777777" w:rsidR="00503D7E" w:rsidRPr="00B0415E" w:rsidRDefault="00503D7E" w:rsidP="00503D7E">
            <w:pPr>
              <w:rPr>
                <w:b/>
                <w:color w:val="002060"/>
              </w:rPr>
            </w:pPr>
            <w:r w:rsidRPr="00B0415E">
              <w:rPr>
                <w:b/>
                <w:color w:val="002060"/>
              </w:rPr>
              <w:t>Total Marks</w:t>
            </w:r>
          </w:p>
        </w:tc>
        <w:tc>
          <w:tcPr>
            <w:tcW w:w="4621" w:type="dxa"/>
          </w:tcPr>
          <w:p w14:paraId="76874898" w14:textId="77777777" w:rsidR="00503D7E" w:rsidRPr="00B0415E" w:rsidRDefault="00503D7E" w:rsidP="00503D7E">
            <w:pPr>
              <w:rPr>
                <w:rFonts w:cs="Times New Roman"/>
                <w:szCs w:val="32"/>
              </w:rPr>
            </w:pPr>
          </w:p>
        </w:tc>
      </w:tr>
      <w:tr w:rsidR="00503D7E" w:rsidRPr="00B0415E" w14:paraId="703E0BB4" w14:textId="77777777" w:rsidTr="00B0415E">
        <w:tc>
          <w:tcPr>
            <w:tcW w:w="4621" w:type="dxa"/>
            <w:shd w:val="clear" w:color="auto" w:fill="D9D9D9" w:themeFill="background1" w:themeFillShade="D9"/>
          </w:tcPr>
          <w:p w14:paraId="6EA41860" w14:textId="77777777" w:rsidR="00503D7E" w:rsidRPr="00B0415E" w:rsidRDefault="00503D7E" w:rsidP="00503D7E">
            <w:pPr>
              <w:rPr>
                <w:b/>
                <w:color w:val="002060"/>
              </w:rPr>
            </w:pPr>
            <w:r w:rsidRPr="00B0415E">
              <w:rPr>
                <w:b/>
                <w:color w:val="002060"/>
              </w:rPr>
              <w:t>Marks Obtained</w:t>
            </w:r>
          </w:p>
        </w:tc>
        <w:tc>
          <w:tcPr>
            <w:tcW w:w="4621" w:type="dxa"/>
          </w:tcPr>
          <w:p w14:paraId="28481443" w14:textId="77777777" w:rsidR="00503D7E" w:rsidRPr="00B0415E" w:rsidRDefault="00503D7E" w:rsidP="00503D7E">
            <w:pPr>
              <w:rPr>
                <w:rFonts w:cs="Times New Roman"/>
                <w:szCs w:val="32"/>
              </w:rPr>
            </w:pPr>
          </w:p>
        </w:tc>
      </w:tr>
      <w:tr w:rsidR="00503D7E" w:rsidRPr="00B0415E" w14:paraId="7770A730" w14:textId="77777777" w:rsidTr="00B0415E">
        <w:tc>
          <w:tcPr>
            <w:tcW w:w="4621" w:type="dxa"/>
            <w:shd w:val="clear" w:color="auto" w:fill="D9D9D9" w:themeFill="background1" w:themeFillShade="D9"/>
          </w:tcPr>
          <w:p w14:paraId="1753EF88" w14:textId="77777777" w:rsidR="00503D7E" w:rsidRPr="00B0415E" w:rsidRDefault="00B0415E" w:rsidP="00503D7E">
            <w:pPr>
              <w:rPr>
                <w:b/>
                <w:color w:val="002060"/>
              </w:rPr>
            </w:pPr>
            <w:r w:rsidRPr="00B0415E">
              <w:rPr>
                <w:b/>
                <w:color w:val="002060"/>
              </w:rPr>
              <w:t>Percentage / Grade</w:t>
            </w:r>
          </w:p>
        </w:tc>
        <w:tc>
          <w:tcPr>
            <w:tcW w:w="4621" w:type="dxa"/>
          </w:tcPr>
          <w:p w14:paraId="0A18E0B1" w14:textId="77777777" w:rsidR="00503D7E" w:rsidRPr="00B0415E" w:rsidRDefault="00503D7E" w:rsidP="00503D7E">
            <w:pPr>
              <w:rPr>
                <w:rFonts w:cs="Times New Roman"/>
                <w:szCs w:val="32"/>
              </w:rPr>
            </w:pPr>
          </w:p>
        </w:tc>
      </w:tr>
    </w:tbl>
    <w:p w14:paraId="37CAC1D1" w14:textId="77777777" w:rsidR="00A851DA" w:rsidRDefault="00A851DA" w:rsidP="00503D7E">
      <w:pPr>
        <w:rPr>
          <w:rFonts w:cs="Times New Roman"/>
          <w:sz w:val="24"/>
          <w:szCs w:val="32"/>
        </w:rPr>
      </w:pPr>
    </w:p>
    <w:p w14:paraId="6149EFB2" w14:textId="77777777" w:rsidR="00607874" w:rsidRDefault="00607874" w:rsidP="00503D7E">
      <w:pPr>
        <w:rPr>
          <w:rFonts w:cs="Times New Roman"/>
          <w:sz w:val="24"/>
          <w:szCs w:val="32"/>
        </w:rPr>
      </w:pPr>
    </w:p>
    <w:p w14:paraId="4BFB346B" w14:textId="32C698EE"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A41F84" w14:textId="77777777" w:rsidR="00B97C1A" w:rsidRDefault="00B97C1A" w:rsidP="00CB4D0A">
      <w:pPr>
        <w:spacing w:after="0" w:line="240" w:lineRule="auto"/>
      </w:pPr>
      <w:r>
        <w:separator/>
      </w:r>
    </w:p>
  </w:endnote>
  <w:endnote w:type="continuationSeparator" w:id="0">
    <w:p w14:paraId="71666B8A" w14:textId="77777777" w:rsidR="00B97C1A" w:rsidRDefault="00B97C1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charset w:val="00"/>
    <w:family w:val="auto"/>
    <w:pitch w:val="variable"/>
  </w:font>
  <w:font w:name="Bliss-Regular">
    <w:charset w:val="00"/>
    <w:family w:val="auto"/>
    <w:pitch w:val="variable"/>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7C61E2" w14:textId="77777777" w:rsidR="00B97C1A" w:rsidRDefault="00B97C1A" w:rsidP="00CB4D0A">
      <w:pPr>
        <w:spacing w:after="0" w:line="240" w:lineRule="auto"/>
      </w:pPr>
      <w:r>
        <w:separator/>
      </w:r>
    </w:p>
  </w:footnote>
  <w:footnote w:type="continuationSeparator" w:id="0">
    <w:p w14:paraId="06AC86D0" w14:textId="77777777" w:rsidR="00B97C1A" w:rsidRDefault="00B97C1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27641"/>
    <w:multiLevelType w:val="hybridMultilevel"/>
    <w:tmpl w:val="0DE6B616"/>
    <w:lvl w:ilvl="0" w:tplc="DD6ACE9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A046A08"/>
    <w:multiLevelType w:val="hybridMultilevel"/>
    <w:tmpl w:val="1E8E8E3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C436401"/>
    <w:multiLevelType w:val="hybridMultilevel"/>
    <w:tmpl w:val="3B2EDE94"/>
    <w:lvl w:ilvl="0" w:tplc="A90EF81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ECB09A8"/>
    <w:multiLevelType w:val="hybridMultilevel"/>
    <w:tmpl w:val="A8D6CD1E"/>
    <w:lvl w:ilvl="0" w:tplc="45B0DEB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26997FB0"/>
    <w:multiLevelType w:val="hybridMultilevel"/>
    <w:tmpl w:val="6044ADB0"/>
    <w:lvl w:ilvl="0" w:tplc="F0207B6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11F341C"/>
    <w:multiLevelType w:val="hybridMultilevel"/>
    <w:tmpl w:val="F076A73E"/>
    <w:lvl w:ilvl="0" w:tplc="3C620FC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39733939"/>
    <w:multiLevelType w:val="hybridMultilevel"/>
    <w:tmpl w:val="0C9AB2D8"/>
    <w:lvl w:ilvl="0" w:tplc="43D8336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46B43BBA"/>
    <w:multiLevelType w:val="hybridMultilevel"/>
    <w:tmpl w:val="BD32A07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47FE26D4"/>
    <w:multiLevelType w:val="hybridMultilevel"/>
    <w:tmpl w:val="312A8F48"/>
    <w:lvl w:ilvl="0" w:tplc="F19EDBF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FDD1364"/>
    <w:multiLevelType w:val="hybridMultilevel"/>
    <w:tmpl w:val="8B2CA47C"/>
    <w:lvl w:ilvl="0" w:tplc="87182FF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532615FA"/>
    <w:multiLevelType w:val="hybridMultilevel"/>
    <w:tmpl w:val="2EA00052"/>
    <w:lvl w:ilvl="0" w:tplc="48BE1F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53F46D3B"/>
    <w:multiLevelType w:val="hybridMultilevel"/>
    <w:tmpl w:val="651663A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54DD742A"/>
    <w:multiLevelType w:val="hybridMultilevel"/>
    <w:tmpl w:val="8B829C32"/>
    <w:lvl w:ilvl="0" w:tplc="9C1A3E0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56B22243"/>
    <w:multiLevelType w:val="hybridMultilevel"/>
    <w:tmpl w:val="C9EAB04A"/>
    <w:lvl w:ilvl="0" w:tplc="BC8A946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5BB57912"/>
    <w:multiLevelType w:val="hybridMultilevel"/>
    <w:tmpl w:val="722EC672"/>
    <w:lvl w:ilvl="0" w:tplc="8B2E05F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5ED613CF"/>
    <w:multiLevelType w:val="hybridMultilevel"/>
    <w:tmpl w:val="10E0E4AA"/>
    <w:lvl w:ilvl="0" w:tplc="6BC274E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2"/>
  </w:num>
  <w:num w:numId="3">
    <w:abstractNumId w:val="5"/>
  </w:num>
  <w:num w:numId="4">
    <w:abstractNumId w:val="12"/>
  </w:num>
  <w:num w:numId="5">
    <w:abstractNumId w:val="16"/>
  </w:num>
  <w:num w:numId="6">
    <w:abstractNumId w:val="11"/>
  </w:num>
  <w:num w:numId="7">
    <w:abstractNumId w:val="3"/>
  </w:num>
  <w:num w:numId="8">
    <w:abstractNumId w:val="0"/>
  </w:num>
  <w:num w:numId="9">
    <w:abstractNumId w:val="14"/>
  </w:num>
  <w:num w:numId="10">
    <w:abstractNumId w:val="8"/>
  </w:num>
  <w:num w:numId="11">
    <w:abstractNumId w:val="6"/>
  </w:num>
  <w:num w:numId="12">
    <w:abstractNumId w:val="13"/>
  </w:num>
  <w:num w:numId="13">
    <w:abstractNumId w:val="1"/>
  </w:num>
  <w:num w:numId="14">
    <w:abstractNumId w:val="7"/>
  </w:num>
  <w:num w:numId="15">
    <w:abstractNumId w:val="10"/>
  </w:num>
  <w:num w:numId="16">
    <w:abstractNumId w:val="4"/>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1395"/>
    <w:rsid w:val="0000496B"/>
    <w:rsid w:val="000158F9"/>
    <w:rsid w:val="00015BD0"/>
    <w:rsid w:val="00035CDD"/>
    <w:rsid w:val="00040083"/>
    <w:rsid w:val="00055992"/>
    <w:rsid w:val="00060071"/>
    <w:rsid w:val="00077BB9"/>
    <w:rsid w:val="000820E8"/>
    <w:rsid w:val="000B26E0"/>
    <w:rsid w:val="000F0CCC"/>
    <w:rsid w:val="001175EE"/>
    <w:rsid w:val="00157CF6"/>
    <w:rsid w:val="00182416"/>
    <w:rsid w:val="00187EB4"/>
    <w:rsid w:val="001F0481"/>
    <w:rsid w:val="00200C92"/>
    <w:rsid w:val="002024D4"/>
    <w:rsid w:val="0020451E"/>
    <w:rsid w:val="00206B9D"/>
    <w:rsid w:val="0021633A"/>
    <w:rsid w:val="0022178D"/>
    <w:rsid w:val="0023259C"/>
    <w:rsid w:val="00254A5D"/>
    <w:rsid w:val="00285535"/>
    <w:rsid w:val="002A52FF"/>
    <w:rsid w:val="002B0BD7"/>
    <w:rsid w:val="002B0E5D"/>
    <w:rsid w:val="002B573D"/>
    <w:rsid w:val="002C5CB2"/>
    <w:rsid w:val="002D4923"/>
    <w:rsid w:val="002E04D2"/>
    <w:rsid w:val="002F621D"/>
    <w:rsid w:val="002F779F"/>
    <w:rsid w:val="00317CCC"/>
    <w:rsid w:val="00333AE2"/>
    <w:rsid w:val="00350C26"/>
    <w:rsid w:val="00371885"/>
    <w:rsid w:val="00397A96"/>
    <w:rsid w:val="003A5360"/>
    <w:rsid w:val="003E2B87"/>
    <w:rsid w:val="00402786"/>
    <w:rsid w:val="00405895"/>
    <w:rsid w:val="004058DF"/>
    <w:rsid w:val="004060FA"/>
    <w:rsid w:val="00410A45"/>
    <w:rsid w:val="00443E6F"/>
    <w:rsid w:val="00457CA5"/>
    <w:rsid w:val="00473B9A"/>
    <w:rsid w:val="00486F1A"/>
    <w:rsid w:val="00490CB9"/>
    <w:rsid w:val="00493CA3"/>
    <w:rsid w:val="00494364"/>
    <w:rsid w:val="004A0D31"/>
    <w:rsid w:val="004A2CE2"/>
    <w:rsid w:val="004B177A"/>
    <w:rsid w:val="004C4511"/>
    <w:rsid w:val="004E3CDA"/>
    <w:rsid w:val="004F4B4D"/>
    <w:rsid w:val="0050216D"/>
    <w:rsid w:val="00503D7E"/>
    <w:rsid w:val="0050778F"/>
    <w:rsid w:val="005244AF"/>
    <w:rsid w:val="00527C11"/>
    <w:rsid w:val="00535F31"/>
    <w:rsid w:val="005440CE"/>
    <w:rsid w:val="00553B26"/>
    <w:rsid w:val="005710E4"/>
    <w:rsid w:val="00574D64"/>
    <w:rsid w:val="00591365"/>
    <w:rsid w:val="005A0E6D"/>
    <w:rsid w:val="005B31E4"/>
    <w:rsid w:val="005D426C"/>
    <w:rsid w:val="005D7CEE"/>
    <w:rsid w:val="005F0EE9"/>
    <w:rsid w:val="005F381D"/>
    <w:rsid w:val="006034F6"/>
    <w:rsid w:val="00607874"/>
    <w:rsid w:val="00607E77"/>
    <w:rsid w:val="00617BB3"/>
    <w:rsid w:val="00645CDD"/>
    <w:rsid w:val="006823A7"/>
    <w:rsid w:val="00686748"/>
    <w:rsid w:val="00687EE8"/>
    <w:rsid w:val="0069276F"/>
    <w:rsid w:val="006A6732"/>
    <w:rsid w:val="006B58FB"/>
    <w:rsid w:val="0070347F"/>
    <w:rsid w:val="0070678E"/>
    <w:rsid w:val="007320D9"/>
    <w:rsid w:val="00744DAC"/>
    <w:rsid w:val="00761151"/>
    <w:rsid w:val="00761A41"/>
    <w:rsid w:val="007808D1"/>
    <w:rsid w:val="00797475"/>
    <w:rsid w:val="008226B0"/>
    <w:rsid w:val="00831C11"/>
    <w:rsid w:val="00840B70"/>
    <w:rsid w:val="008911CD"/>
    <w:rsid w:val="008A60B4"/>
    <w:rsid w:val="008B3C31"/>
    <w:rsid w:val="008B64FE"/>
    <w:rsid w:val="00914C45"/>
    <w:rsid w:val="00935BF7"/>
    <w:rsid w:val="0095442C"/>
    <w:rsid w:val="00983942"/>
    <w:rsid w:val="009C37E0"/>
    <w:rsid w:val="009C6790"/>
    <w:rsid w:val="009E41F4"/>
    <w:rsid w:val="009F42CF"/>
    <w:rsid w:val="00A14B66"/>
    <w:rsid w:val="00A34DAF"/>
    <w:rsid w:val="00A6337E"/>
    <w:rsid w:val="00A634AD"/>
    <w:rsid w:val="00A65CF7"/>
    <w:rsid w:val="00A66615"/>
    <w:rsid w:val="00A81AB4"/>
    <w:rsid w:val="00A851DA"/>
    <w:rsid w:val="00AC6642"/>
    <w:rsid w:val="00AC7D5B"/>
    <w:rsid w:val="00AE1481"/>
    <w:rsid w:val="00B0415E"/>
    <w:rsid w:val="00B04678"/>
    <w:rsid w:val="00B86E89"/>
    <w:rsid w:val="00B9418B"/>
    <w:rsid w:val="00B97C1A"/>
    <w:rsid w:val="00BC46DF"/>
    <w:rsid w:val="00BF6D32"/>
    <w:rsid w:val="00C03577"/>
    <w:rsid w:val="00C153C9"/>
    <w:rsid w:val="00C33E4E"/>
    <w:rsid w:val="00C53029"/>
    <w:rsid w:val="00C65FEA"/>
    <w:rsid w:val="00C84C85"/>
    <w:rsid w:val="00CA0AC2"/>
    <w:rsid w:val="00CB4D0A"/>
    <w:rsid w:val="00CC052A"/>
    <w:rsid w:val="00CC2FB3"/>
    <w:rsid w:val="00CC575A"/>
    <w:rsid w:val="00CF123B"/>
    <w:rsid w:val="00D039AC"/>
    <w:rsid w:val="00D34FEC"/>
    <w:rsid w:val="00D427DE"/>
    <w:rsid w:val="00D5587D"/>
    <w:rsid w:val="00D613B4"/>
    <w:rsid w:val="00D707CC"/>
    <w:rsid w:val="00D821FE"/>
    <w:rsid w:val="00D92F34"/>
    <w:rsid w:val="00D97B7E"/>
    <w:rsid w:val="00DB0793"/>
    <w:rsid w:val="00DC6636"/>
    <w:rsid w:val="00E00821"/>
    <w:rsid w:val="00E04DB4"/>
    <w:rsid w:val="00E2002E"/>
    <w:rsid w:val="00E30679"/>
    <w:rsid w:val="00E30FAA"/>
    <w:rsid w:val="00E4597D"/>
    <w:rsid w:val="00E52F80"/>
    <w:rsid w:val="00E54832"/>
    <w:rsid w:val="00E54953"/>
    <w:rsid w:val="00E56A90"/>
    <w:rsid w:val="00E6231F"/>
    <w:rsid w:val="00E641CC"/>
    <w:rsid w:val="00EA30AB"/>
    <w:rsid w:val="00EB3925"/>
    <w:rsid w:val="00EC153C"/>
    <w:rsid w:val="00EE6EF0"/>
    <w:rsid w:val="00F10A35"/>
    <w:rsid w:val="00F10B91"/>
    <w:rsid w:val="00F7342D"/>
    <w:rsid w:val="00F96EB3"/>
    <w:rsid w:val="00FA48C3"/>
    <w:rsid w:val="00FA5282"/>
    <w:rsid w:val="00FA69BF"/>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C899D4"/>
  <w15:docId w15:val="{94A8EE32-5902-4610-8D80-7A59F1013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5C9FB9-BD60-4684-B3BC-78C759D950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277</TotalTime>
  <Pages>4</Pages>
  <Words>781</Words>
  <Characters>4454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BOLC</cp:lastModifiedBy>
  <cp:revision>1</cp:revision>
  <cp:lastPrinted>2018-09-23T15:36:00Z</cp:lastPrinted>
  <dcterms:created xsi:type="dcterms:W3CDTF">2018-09-13T15:02:00Z</dcterms:created>
  <dcterms:modified xsi:type="dcterms:W3CDTF">2018-10-11T11:35:00Z</dcterms:modified>
</cp:coreProperties>
</file>