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41F8D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D41F920" wp14:editId="1D41F92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D41F8D7" w14:textId="77777777" w:rsidR="00607874" w:rsidRDefault="009A4586" w:rsidP="00A851DA">
      <w:pPr>
        <w:rPr>
          <w:lang w:val="en-US"/>
        </w:rPr>
      </w:pPr>
      <w:bookmarkStart w:id="0" w:name="_GoBack"/>
      <w:bookmarkEnd w:id="0"/>
      <w:r>
        <w:rPr>
          <w:noProof/>
          <w:lang w:val="en-US"/>
        </w:rPr>
        <mc:AlternateContent>
          <mc:Choice Requires="wps">
            <w:drawing>
              <wp:anchor distT="0" distB="0" distL="114300" distR="114300" simplePos="0" relativeHeight="251660288" behindDoc="0" locked="0" layoutInCell="1" allowOverlap="1" wp14:anchorId="1D41F922" wp14:editId="1D41F923">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41F92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D41F92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41F922"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" stroked="f">
                <v:path arrowok="t"/>
                <v:textbox>
                  <w:txbxContent>
                    <w:p w14:paraId="1D41F92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D41F929" w14:textId="77777777" w:rsidR="00405895" w:rsidRDefault="00405895"/>
                  </w:txbxContent>
                </v:textbox>
              </v:shape>
            </w:pict>
          </mc:Fallback>
        </mc:AlternateContent>
      </w:r>
    </w:p>
    <w:p w14:paraId="1D41F8D8" w14:textId="77777777" w:rsidR="00607874" w:rsidRDefault="00607874" w:rsidP="00A851DA">
      <w:pPr>
        <w:rPr>
          <w:lang w:val="en-US"/>
        </w:rPr>
      </w:pPr>
    </w:p>
    <w:p w14:paraId="1D41F8D9" w14:textId="77777777" w:rsidR="00607874" w:rsidRDefault="00607874" w:rsidP="00A851DA">
      <w:pPr>
        <w:rPr>
          <w:lang w:val="en-US"/>
        </w:rPr>
      </w:pPr>
    </w:p>
    <w:p w14:paraId="1D41F8D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1D41F8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41F8D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D41F8DC" w14:textId="0F2BE42C" w:rsidR="00A851DA" w:rsidRPr="00B0415E" w:rsidRDefault="00426C87">
            <w:pPr>
              <w:pStyle w:val="Default"/>
              <w:rPr>
                <w:rFonts w:asciiTheme="minorHAnsi" w:hAnsiTheme="minorHAnsi"/>
              </w:rPr>
            </w:pPr>
            <w:r>
              <w:rPr>
                <w:rFonts w:asciiTheme="minorHAnsi" w:hAnsiTheme="minorHAnsi"/>
              </w:rPr>
              <w:t>Roxanne Jade Moss</w:t>
            </w:r>
          </w:p>
        </w:tc>
      </w:tr>
      <w:tr w:rsidR="00A851DA" w:rsidRPr="00B0415E" w14:paraId="1D41F8E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41F8D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D41F8DF" w14:textId="3DCDE925" w:rsidR="00A851DA" w:rsidRPr="00B0415E" w:rsidRDefault="00426C87">
            <w:pPr>
              <w:pStyle w:val="Default"/>
              <w:rPr>
                <w:rFonts w:asciiTheme="minorHAnsi" w:hAnsiTheme="minorHAnsi"/>
              </w:rPr>
            </w:pPr>
            <w:r>
              <w:rPr>
                <w:rFonts w:asciiTheme="minorHAnsi" w:hAnsiTheme="minorHAnsi"/>
              </w:rPr>
              <w:t>28552</w:t>
            </w:r>
          </w:p>
        </w:tc>
      </w:tr>
      <w:tr w:rsidR="00A851DA" w:rsidRPr="00B0415E" w14:paraId="1D41F8E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41F8E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D41F8E2" w14:textId="0B3BDDDF" w:rsidR="00A851DA" w:rsidRPr="00B0415E" w:rsidRDefault="00426C87">
            <w:pPr>
              <w:pStyle w:val="Default"/>
              <w:rPr>
                <w:rFonts w:asciiTheme="minorHAnsi" w:hAnsiTheme="minorHAnsi"/>
              </w:rPr>
            </w:pPr>
            <w:r>
              <w:rPr>
                <w:rFonts w:asciiTheme="minorHAnsi" w:hAnsiTheme="minorHAnsi"/>
              </w:rPr>
              <w:t xml:space="preserve">Event Planning Level 5 Diploma </w:t>
            </w:r>
          </w:p>
        </w:tc>
      </w:tr>
      <w:tr w:rsidR="00A851DA" w:rsidRPr="00B0415E" w14:paraId="1D41F8E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41F8E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D41F8E5" w14:textId="12BB773A" w:rsidR="00A851DA" w:rsidRPr="00B0415E" w:rsidRDefault="00426C87">
            <w:r>
              <w:t>1</w:t>
            </w:r>
          </w:p>
        </w:tc>
      </w:tr>
    </w:tbl>
    <w:p w14:paraId="1D41F8E7" w14:textId="77777777" w:rsidR="00CC2FB3" w:rsidRDefault="00CC2FB3" w:rsidP="00A851DA">
      <w:pPr>
        <w:rPr>
          <w:b/>
          <w:lang w:val="en-US"/>
        </w:rPr>
      </w:pPr>
    </w:p>
    <w:p w14:paraId="1D41F8E8" w14:textId="77777777" w:rsidR="00443E6F" w:rsidRDefault="00527C11" w:rsidP="00A851DA">
      <w:pPr>
        <w:rPr>
          <w:b/>
          <w:sz w:val="28"/>
          <w:lang w:val="en-US"/>
        </w:rPr>
      </w:pPr>
      <w:r w:rsidRPr="00443E6F">
        <w:rPr>
          <w:b/>
          <w:sz w:val="28"/>
          <w:lang w:val="en-US"/>
        </w:rPr>
        <w:t>Marking Criteria:</w:t>
      </w:r>
    </w:p>
    <w:p w14:paraId="1D41F8E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D41F8E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D41F8FC" w14:textId="77777777" w:rsidTr="00CC2FB3">
        <w:tc>
          <w:tcPr>
            <w:tcW w:w="9242" w:type="dxa"/>
          </w:tcPr>
          <w:p w14:paraId="1D41F8EB" w14:textId="1B2F33C3"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426C87">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 xml:space="preserve"> here:</w:t>
            </w:r>
          </w:p>
          <w:p w14:paraId="1D41F8EC" w14:textId="77777777" w:rsidR="00CC2FB3" w:rsidRDefault="00CC2FB3" w:rsidP="00A851DA">
            <w:pPr>
              <w:rPr>
                <w:b/>
              </w:rPr>
            </w:pPr>
          </w:p>
          <w:p w14:paraId="5BD13F57" w14:textId="77777777" w:rsidR="00426C87" w:rsidRDefault="00426C87" w:rsidP="00426C87">
            <w:pPr>
              <w:jc w:val="center"/>
              <w:rPr>
                <w:rFonts w:ascii="Arial" w:hAnsi="Arial" w:cs="Arial"/>
                <w:sz w:val="24"/>
                <w:szCs w:val="24"/>
                <w:u w:val="single"/>
              </w:rPr>
            </w:pPr>
            <w:r>
              <w:rPr>
                <w:rFonts w:ascii="Arial" w:hAnsi="Arial" w:cs="Arial"/>
                <w:b/>
                <w:i/>
                <w:sz w:val="24"/>
                <w:szCs w:val="24"/>
              </w:rPr>
              <w:t>Unit 1: Introduction to Event Planning.</w:t>
            </w:r>
          </w:p>
          <w:p w14:paraId="0577D609" w14:textId="77777777" w:rsidR="00426C87" w:rsidRDefault="00426C87" w:rsidP="00426C87">
            <w:pPr>
              <w:rPr>
                <w:rFonts w:ascii="Arial" w:hAnsi="Arial" w:cs="Arial"/>
                <w:sz w:val="24"/>
                <w:szCs w:val="24"/>
              </w:rPr>
            </w:pPr>
            <w:r>
              <w:rPr>
                <w:rFonts w:ascii="Arial" w:hAnsi="Arial" w:cs="Arial"/>
                <w:sz w:val="24"/>
                <w:szCs w:val="24"/>
              </w:rPr>
              <w:t>1.</w:t>
            </w:r>
          </w:p>
          <w:p w14:paraId="615ABA2F" w14:textId="2F16E7ED" w:rsidR="00426C87" w:rsidRDefault="00426C87" w:rsidP="00426C87">
            <w:pPr>
              <w:rPr>
                <w:rFonts w:ascii="Arial" w:hAnsi="Arial" w:cs="Arial"/>
                <w:sz w:val="24"/>
                <w:szCs w:val="24"/>
              </w:rPr>
            </w:pPr>
            <w:r>
              <w:rPr>
                <w:rFonts w:ascii="Arial" w:hAnsi="Arial" w:cs="Arial"/>
                <w:sz w:val="24"/>
                <w:szCs w:val="24"/>
              </w:rPr>
              <w:t xml:space="preserve">i. The duties and responsibilities of an event planner/coordinator are to plan, organize and implement the events and the specifics as per the </w:t>
            </w:r>
            <w:r>
              <w:rPr>
                <w:rFonts w:ascii="Arial" w:hAnsi="Arial" w:cs="Arial"/>
                <w:sz w:val="24"/>
                <w:szCs w:val="24"/>
              </w:rPr>
              <w:t>client’s</w:t>
            </w:r>
            <w:r>
              <w:rPr>
                <w:rFonts w:ascii="Arial" w:hAnsi="Arial" w:cs="Arial"/>
                <w:sz w:val="24"/>
                <w:szCs w:val="24"/>
              </w:rPr>
              <w:t xml:space="preserve"> requirements, within their budget and to the required timescale. It is also their responsibility to adhere to the government regulations, policies and procedures, as well as working towards boosting the local economy and not affecting current social issues within the community. Delegation and supervising workers is also a large part of an event planner’s duties.</w:t>
            </w:r>
          </w:p>
          <w:p w14:paraId="70A58FA3" w14:textId="77777777" w:rsidR="00426C87" w:rsidRDefault="00426C87" w:rsidP="00426C87">
            <w:pPr>
              <w:rPr>
                <w:rFonts w:ascii="Arial" w:hAnsi="Arial" w:cs="Arial"/>
                <w:sz w:val="24"/>
                <w:szCs w:val="24"/>
              </w:rPr>
            </w:pPr>
            <w:r>
              <w:rPr>
                <w:rFonts w:ascii="Arial" w:hAnsi="Arial" w:cs="Arial"/>
                <w:sz w:val="24"/>
                <w:szCs w:val="24"/>
              </w:rPr>
              <w:t>ii. The main tasks that are involved in planning an event can include such things as looking into venue availabilities, researching catering options, designing the interior and/or exterior of the venue, managing workers and job delegation, designing, creating and sending invitations out appropriately which are unique to the event. Prior research and planning ideas for the theme of the event may be requested. An event planner could also be asked to obtain accommodation information and book the required accommodation and transport to and from the event as necessary. Lastly he/she needs to evaluate the event to make sure it has gone according to plan and to negate any possible mistakes. This also helps to reflect on your own work and learn from any difficulties.</w:t>
            </w:r>
          </w:p>
          <w:p w14:paraId="1A845601" w14:textId="77777777" w:rsidR="00426C87" w:rsidRDefault="00426C87" w:rsidP="00426C87">
            <w:pPr>
              <w:rPr>
                <w:rFonts w:ascii="Arial" w:hAnsi="Arial" w:cs="Arial"/>
                <w:sz w:val="24"/>
                <w:szCs w:val="24"/>
              </w:rPr>
            </w:pPr>
            <w:r>
              <w:rPr>
                <w:rFonts w:ascii="Arial" w:hAnsi="Arial" w:cs="Arial"/>
                <w:sz w:val="24"/>
                <w:szCs w:val="24"/>
              </w:rPr>
              <w:t xml:space="preserve">iii. The 5 W’s used to create an event include; Why the event is taking place (this is used to find the purpose of the event.), Where is the best place to hold the event? (an important factor in event planning as this helps to create the right atmosphere and also enables easy access, it also helps to make sure that the venue is correct for the purpose.), When is best to organize the event for (this is an important part </w:t>
            </w:r>
            <w:r>
              <w:rPr>
                <w:rFonts w:ascii="Arial" w:hAnsi="Arial" w:cs="Arial"/>
                <w:sz w:val="24"/>
                <w:szCs w:val="24"/>
              </w:rPr>
              <w:lastRenderedPageBreak/>
              <w:t>of the planning procedure as it prevents obstructing other events), Who do the clients want to be present (the target audience is one of the most important things to establish as this gives you the foundation of the entire marketing plan) and  also what concept will be best to benefit the events purpose (this is best done through a series of brainstorming and discussions with those involved in the planning which will in turn help to discover the best was to implement the desired event.)</w:t>
            </w:r>
          </w:p>
          <w:p w14:paraId="61E42C84" w14:textId="77777777" w:rsidR="00426C87" w:rsidRDefault="00426C87" w:rsidP="00426C87">
            <w:pPr>
              <w:rPr>
                <w:rFonts w:ascii="Arial" w:hAnsi="Arial" w:cs="Arial"/>
                <w:sz w:val="24"/>
                <w:szCs w:val="24"/>
              </w:rPr>
            </w:pPr>
            <w:r>
              <w:rPr>
                <w:rFonts w:ascii="Arial" w:hAnsi="Arial" w:cs="Arial"/>
                <w:sz w:val="24"/>
                <w:szCs w:val="24"/>
              </w:rPr>
              <w:t>iv. When looking to book a venue for an event, an event manager will need to evaluate the venue, this is attained through a discussion with the venue’s manager and/or owner with regards to any restrictions regarding promotional activities. Information which will need to be collated during this discussion includes; the availability of a concierge, on site office services, a business center or information desks, if there are any restrictions on displaying the event details, whether there are any telephones available in the meeting rooms and also the details of ingoing and outgoing shipment services within the venue.</w:t>
            </w:r>
          </w:p>
          <w:p w14:paraId="098CC116" w14:textId="77777777" w:rsidR="00426C87" w:rsidRDefault="00426C87" w:rsidP="00426C87">
            <w:pPr>
              <w:rPr>
                <w:rFonts w:ascii="Arial" w:hAnsi="Arial" w:cs="Arial"/>
                <w:sz w:val="24"/>
                <w:szCs w:val="24"/>
              </w:rPr>
            </w:pPr>
            <w:r>
              <w:rPr>
                <w:rFonts w:ascii="Arial" w:hAnsi="Arial" w:cs="Arial"/>
                <w:sz w:val="24"/>
                <w:szCs w:val="24"/>
              </w:rPr>
              <w:t>v. An event planner should allow 30 minutes when arranging a refreshment break for 1000 people to enable enough time for them to relax and socialize.</w:t>
            </w:r>
          </w:p>
          <w:p w14:paraId="77D82981" w14:textId="77777777" w:rsidR="00426C87" w:rsidRDefault="00426C87" w:rsidP="00426C87">
            <w:pPr>
              <w:rPr>
                <w:rFonts w:ascii="Arial" w:hAnsi="Arial" w:cs="Arial"/>
                <w:sz w:val="24"/>
                <w:szCs w:val="24"/>
              </w:rPr>
            </w:pPr>
          </w:p>
          <w:p w14:paraId="3ABD22C3" w14:textId="77777777" w:rsidR="00426C87" w:rsidRDefault="00426C87" w:rsidP="00426C87">
            <w:pPr>
              <w:rPr>
                <w:rFonts w:ascii="Arial" w:hAnsi="Arial" w:cs="Arial"/>
                <w:sz w:val="24"/>
                <w:szCs w:val="24"/>
              </w:rPr>
            </w:pPr>
            <w:r>
              <w:rPr>
                <w:rFonts w:ascii="Arial" w:hAnsi="Arial" w:cs="Arial"/>
                <w:sz w:val="24"/>
                <w:szCs w:val="24"/>
              </w:rPr>
              <w:t>2. It is essential for someone wanting to have a career in event planning/coordinating to have a certain set of skills in order for them to make appropriate timely decisions. In order to be able to make these decisions in a good timely manner the event planner must have excellent communication skills to make sure that everything that is needed for the event has been clearly and concisely relayed to the relevant people and to make sure that the client and the event manager, as well as others working to make the event work, are all reading from the same page. They must also have analytic skills and problem solving skills to enable them to look at all possible outcomes incase a problem should arise and means the event planner will have the ability to solve the issue before it becomes too much of a problem, which in turn will save money and time, for this they will also need the ability to work well alone and as part of a team as well as working well under pressure to a given timescale. This means they will need to be extremely organized and have excellent management of time. It is important that the event planner has confidence in themselves and their decision making skills to ensure they don’t make quick, rash decisions but also to make sure they don’t take too much time second guessing their decisions as this will cause time delays, it could mean larger costs, lack of support from clients, stake holders, organizations and vendors alike as well as coworkers and will also look unprofessional causing distress to the client and many opportunities could be lost.</w:t>
            </w:r>
          </w:p>
          <w:p w14:paraId="04EB7812" w14:textId="77777777" w:rsidR="00426C87" w:rsidRDefault="00426C87" w:rsidP="00426C87">
            <w:pPr>
              <w:rPr>
                <w:rFonts w:ascii="Arial" w:hAnsi="Arial" w:cs="Arial"/>
                <w:sz w:val="24"/>
                <w:szCs w:val="24"/>
              </w:rPr>
            </w:pPr>
          </w:p>
          <w:p w14:paraId="586A0D39" w14:textId="77777777" w:rsidR="00426C87" w:rsidRDefault="00426C87" w:rsidP="00426C87">
            <w:pPr>
              <w:rPr>
                <w:rFonts w:ascii="Arial" w:hAnsi="Arial" w:cs="Arial"/>
                <w:sz w:val="24"/>
                <w:szCs w:val="24"/>
              </w:rPr>
            </w:pPr>
            <w:r>
              <w:rPr>
                <w:rFonts w:ascii="Arial" w:hAnsi="Arial" w:cs="Arial"/>
                <w:sz w:val="24"/>
                <w:szCs w:val="24"/>
              </w:rPr>
              <w:t xml:space="preserve">3. There are many benefits from holding successful and safe events. Such as, corporations and company stakeholders will be more likely to show their ongoing support and their confidence will be boosted by this which could enable future sponsorship deals and events to plan. This ongoing support and growing confidence will also be seen in clients and in staff members which again gives a great review, allows for advertising through word of mouth and may also bring you future custom in the events industry. Having a contingency plan or plan B enables the events planner to plan in advance any possible problems which may arise during the event, this will in turn help to reduce the likelihood of these problems arising and also means that if these problems do occur there will be a plan in place </w:t>
            </w:r>
            <w:r>
              <w:rPr>
                <w:rFonts w:ascii="Arial" w:hAnsi="Arial" w:cs="Arial"/>
                <w:sz w:val="24"/>
                <w:szCs w:val="24"/>
              </w:rPr>
              <w:lastRenderedPageBreak/>
              <w:t>to rectify the issue quickly and sufficiently. This will also reduce the cost of security, cleaning and repairs and can reduce accidents and injuries leading to liability issues. Planning ahead also means that it will be easier to delegate duties and responsibilities to others, as well as movement of their duties and equipment.</w:t>
            </w:r>
          </w:p>
          <w:p w14:paraId="778A36DE" w14:textId="77777777" w:rsidR="00426C87" w:rsidRDefault="00426C87" w:rsidP="00426C87">
            <w:pPr>
              <w:rPr>
                <w:rFonts w:ascii="Arial" w:hAnsi="Arial" w:cs="Arial"/>
                <w:sz w:val="24"/>
                <w:szCs w:val="24"/>
              </w:rPr>
            </w:pPr>
          </w:p>
          <w:p w14:paraId="0C67E9D3" w14:textId="77777777" w:rsidR="00426C87" w:rsidRDefault="00426C87" w:rsidP="00426C87">
            <w:pPr>
              <w:rPr>
                <w:rFonts w:ascii="Arial" w:hAnsi="Arial" w:cs="Arial"/>
                <w:sz w:val="24"/>
                <w:szCs w:val="24"/>
              </w:rPr>
            </w:pPr>
            <w:r>
              <w:rPr>
                <w:rFonts w:ascii="Arial" w:hAnsi="Arial" w:cs="Arial"/>
                <w:sz w:val="24"/>
                <w:szCs w:val="24"/>
              </w:rPr>
              <w:t>Case Study:</w:t>
            </w:r>
          </w:p>
          <w:p w14:paraId="0981EAD8" w14:textId="77777777" w:rsidR="00426C87" w:rsidRDefault="00426C87" w:rsidP="00426C87">
            <w:pPr>
              <w:rPr>
                <w:rFonts w:ascii="Arial" w:hAnsi="Arial" w:cs="Arial"/>
                <w:sz w:val="24"/>
                <w:szCs w:val="24"/>
              </w:rPr>
            </w:pPr>
            <w:r>
              <w:rPr>
                <w:rFonts w:ascii="Arial" w:hAnsi="Arial" w:cs="Arial"/>
                <w:sz w:val="24"/>
                <w:szCs w:val="24"/>
              </w:rPr>
              <w:t>If Adam gets the project he should firstly carefully interview the client to establish his goals, objectives and budget, he should then look into budgeting. After this the acquisition of permits. Once this has been done he should look into food and catering arrangements and decorating. Then he must monitor the event.</w:t>
            </w:r>
          </w:p>
          <w:p w14:paraId="1D41F8ED" w14:textId="77777777" w:rsidR="00CC2FB3" w:rsidRDefault="00CC2FB3" w:rsidP="00A851DA">
            <w:pPr>
              <w:rPr>
                <w:b/>
              </w:rPr>
            </w:pPr>
          </w:p>
          <w:p w14:paraId="1D41F8EE" w14:textId="77777777" w:rsidR="00CC2FB3" w:rsidRDefault="00CC2FB3" w:rsidP="00A851DA">
            <w:pPr>
              <w:rPr>
                <w:b/>
              </w:rPr>
            </w:pPr>
          </w:p>
          <w:p w14:paraId="1D41F8EF" w14:textId="77777777" w:rsidR="00CC2FB3" w:rsidRDefault="00CC2FB3" w:rsidP="00A851DA">
            <w:pPr>
              <w:rPr>
                <w:b/>
              </w:rPr>
            </w:pPr>
          </w:p>
          <w:p w14:paraId="1D41F8F0" w14:textId="77777777" w:rsidR="00CC2FB3" w:rsidRDefault="00CC2FB3" w:rsidP="00A851DA">
            <w:pPr>
              <w:rPr>
                <w:b/>
              </w:rPr>
            </w:pPr>
          </w:p>
          <w:p w14:paraId="1D41F8F1" w14:textId="77777777" w:rsidR="00CC2FB3" w:rsidRDefault="00CC2FB3" w:rsidP="00A851DA">
            <w:pPr>
              <w:rPr>
                <w:b/>
              </w:rPr>
            </w:pPr>
          </w:p>
          <w:p w14:paraId="1D41F8F2" w14:textId="77777777" w:rsidR="00CC2FB3" w:rsidRDefault="00CC2FB3" w:rsidP="00A851DA">
            <w:pPr>
              <w:rPr>
                <w:b/>
              </w:rPr>
            </w:pPr>
          </w:p>
          <w:p w14:paraId="1D41F8F3" w14:textId="77777777" w:rsidR="00CC2FB3" w:rsidRDefault="00CC2FB3" w:rsidP="00A851DA">
            <w:pPr>
              <w:rPr>
                <w:b/>
              </w:rPr>
            </w:pPr>
          </w:p>
          <w:p w14:paraId="1D41F8F4" w14:textId="77777777" w:rsidR="00CC2FB3" w:rsidRDefault="00CC2FB3" w:rsidP="00A851DA">
            <w:pPr>
              <w:rPr>
                <w:b/>
              </w:rPr>
            </w:pPr>
          </w:p>
          <w:p w14:paraId="1D41F8F5" w14:textId="77777777" w:rsidR="00CC2FB3" w:rsidRDefault="00CC2FB3" w:rsidP="00A851DA">
            <w:pPr>
              <w:rPr>
                <w:b/>
              </w:rPr>
            </w:pPr>
          </w:p>
          <w:p w14:paraId="1D41F8F6" w14:textId="77777777" w:rsidR="00CC2FB3" w:rsidRDefault="00CC2FB3" w:rsidP="00A851DA">
            <w:pPr>
              <w:rPr>
                <w:b/>
              </w:rPr>
            </w:pPr>
          </w:p>
          <w:p w14:paraId="1D41F8F7" w14:textId="77777777" w:rsidR="00CC2FB3" w:rsidRDefault="00CC2FB3" w:rsidP="00A851DA">
            <w:pPr>
              <w:rPr>
                <w:b/>
              </w:rPr>
            </w:pPr>
          </w:p>
          <w:p w14:paraId="1D41F8F8" w14:textId="77777777" w:rsidR="00CC2FB3" w:rsidRDefault="00CC2FB3" w:rsidP="00A851DA">
            <w:pPr>
              <w:rPr>
                <w:b/>
              </w:rPr>
            </w:pPr>
          </w:p>
          <w:p w14:paraId="1D41F8F9" w14:textId="77777777" w:rsidR="00CC2FB3" w:rsidRDefault="00CC2FB3" w:rsidP="00A851DA">
            <w:pPr>
              <w:rPr>
                <w:b/>
              </w:rPr>
            </w:pPr>
          </w:p>
          <w:p w14:paraId="1D41F8FA" w14:textId="77777777" w:rsidR="00CC2FB3" w:rsidRDefault="00CC2FB3" w:rsidP="00A851DA">
            <w:pPr>
              <w:rPr>
                <w:b/>
              </w:rPr>
            </w:pPr>
          </w:p>
          <w:p w14:paraId="1D41F8FB" w14:textId="77777777" w:rsidR="00CC2FB3" w:rsidRDefault="00CC2FB3" w:rsidP="00A851DA">
            <w:pPr>
              <w:rPr>
                <w:b/>
              </w:rPr>
            </w:pPr>
          </w:p>
        </w:tc>
      </w:tr>
    </w:tbl>
    <w:p w14:paraId="1D41F8F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D41F8F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D41F8F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D41F90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D41F90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41F90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41F90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6"/>
        <w:gridCol w:w="1249"/>
        <w:gridCol w:w="1604"/>
      </w:tblGrid>
      <w:tr w:rsidR="00426C87" w:rsidRPr="00B0415E" w14:paraId="1D41F908" w14:textId="77777777" w:rsidTr="00405895">
        <w:tc>
          <w:tcPr>
            <w:tcW w:w="2310" w:type="dxa"/>
            <w:shd w:val="clear" w:color="auto" w:fill="D9D9D9" w:themeFill="background1" w:themeFillShade="D9"/>
          </w:tcPr>
          <w:p w14:paraId="1D41F90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D41F905" w14:textId="47AFBD29" w:rsidR="00405895" w:rsidRPr="00B0415E" w:rsidRDefault="00426C87" w:rsidP="00A851DA">
            <w:pPr>
              <w:rPr>
                <w:rFonts w:cs="Bliss-Regular"/>
                <w:color w:val="000000"/>
              </w:rPr>
            </w:pPr>
            <w:r>
              <w:rPr>
                <w:rFonts w:cs="Bliss-Regular"/>
                <w:color w:val="000000"/>
              </w:rPr>
              <w:t>Roxanne Jade Moss</w:t>
            </w:r>
          </w:p>
        </w:tc>
        <w:tc>
          <w:tcPr>
            <w:tcW w:w="1276" w:type="dxa"/>
            <w:shd w:val="clear" w:color="auto" w:fill="D9D9D9" w:themeFill="background1" w:themeFillShade="D9"/>
          </w:tcPr>
          <w:p w14:paraId="1D41F90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D41F907" w14:textId="60BE7078" w:rsidR="00405895" w:rsidRPr="00B0415E" w:rsidRDefault="00426C87" w:rsidP="00A851DA">
            <w:pPr>
              <w:rPr>
                <w:rFonts w:cs="Bliss-Regular"/>
                <w:color w:val="000000"/>
              </w:rPr>
            </w:pPr>
            <w:r>
              <w:rPr>
                <w:rFonts w:cs="Bliss-Regular"/>
                <w:color w:val="000000"/>
              </w:rPr>
              <w:t>15.01.2019</w:t>
            </w:r>
          </w:p>
        </w:tc>
      </w:tr>
    </w:tbl>
    <w:p w14:paraId="1D41F909" w14:textId="77777777" w:rsidR="00A851DA" w:rsidRPr="00B0415E" w:rsidRDefault="00A851DA" w:rsidP="00A851DA">
      <w:pPr>
        <w:rPr>
          <w:rFonts w:cs="Bliss-Regular"/>
          <w:color w:val="000000"/>
          <w:lang w:val="en-US"/>
        </w:rPr>
      </w:pPr>
    </w:p>
    <w:p w14:paraId="1D41F90A" w14:textId="77777777" w:rsidR="00A851DA" w:rsidRPr="00B0415E" w:rsidRDefault="00A851DA" w:rsidP="00A851DA">
      <w:pPr>
        <w:rPr>
          <w:rFonts w:cs="Bliss-Regular"/>
          <w:color w:val="000000"/>
          <w:lang w:val="en-US"/>
        </w:rPr>
      </w:pPr>
    </w:p>
    <w:p w14:paraId="1D41F90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D41F90E" w14:textId="77777777" w:rsidTr="00B0415E">
        <w:trPr>
          <w:trHeight w:val="249"/>
        </w:trPr>
        <w:tc>
          <w:tcPr>
            <w:tcW w:w="4621" w:type="dxa"/>
            <w:shd w:val="clear" w:color="auto" w:fill="D9D9D9" w:themeFill="background1" w:themeFillShade="D9"/>
          </w:tcPr>
          <w:p w14:paraId="1D41F90C" w14:textId="77777777" w:rsidR="00503D7E" w:rsidRPr="00B0415E" w:rsidRDefault="00503D7E" w:rsidP="00503D7E">
            <w:pPr>
              <w:rPr>
                <w:b/>
                <w:color w:val="002060"/>
              </w:rPr>
            </w:pPr>
            <w:r w:rsidRPr="00B0415E">
              <w:rPr>
                <w:b/>
                <w:color w:val="002060"/>
              </w:rPr>
              <w:t>Total Marks</w:t>
            </w:r>
          </w:p>
        </w:tc>
        <w:tc>
          <w:tcPr>
            <w:tcW w:w="4621" w:type="dxa"/>
          </w:tcPr>
          <w:p w14:paraId="1D41F90D" w14:textId="77777777" w:rsidR="00503D7E" w:rsidRPr="00B0415E" w:rsidRDefault="00503D7E" w:rsidP="00503D7E">
            <w:pPr>
              <w:rPr>
                <w:rFonts w:cs="Times New Roman"/>
                <w:szCs w:val="32"/>
              </w:rPr>
            </w:pPr>
          </w:p>
        </w:tc>
      </w:tr>
      <w:tr w:rsidR="00503D7E" w:rsidRPr="00B0415E" w14:paraId="1D41F911" w14:textId="77777777" w:rsidTr="00B0415E">
        <w:tc>
          <w:tcPr>
            <w:tcW w:w="4621" w:type="dxa"/>
            <w:shd w:val="clear" w:color="auto" w:fill="D9D9D9" w:themeFill="background1" w:themeFillShade="D9"/>
          </w:tcPr>
          <w:p w14:paraId="1D41F90F" w14:textId="77777777" w:rsidR="00503D7E" w:rsidRPr="00B0415E" w:rsidRDefault="00503D7E" w:rsidP="00503D7E">
            <w:pPr>
              <w:rPr>
                <w:b/>
                <w:color w:val="002060"/>
              </w:rPr>
            </w:pPr>
            <w:r w:rsidRPr="00B0415E">
              <w:rPr>
                <w:b/>
                <w:color w:val="002060"/>
              </w:rPr>
              <w:t>Marks Obtained</w:t>
            </w:r>
          </w:p>
        </w:tc>
        <w:tc>
          <w:tcPr>
            <w:tcW w:w="4621" w:type="dxa"/>
          </w:tcPr>
          <w:p w14:paraId="1D41F910" w14:textId="77777777" w:rsidR="00503D7E" w:rsidRPr="00B0415E" w:rsidRDefault="00503D7E" w:rsidP="00503D7E">
            <w:pPr>
              <w:rPr>
                <w:rFonts w:cs="Times New Roman"/>
                <w:szCs w:val="32"/>
              </w:rPr>
            </w:pPr>
          </w:p>
        </w:tc>
      </w:tr>
      <w:tr w:rsidR="00503D7E" w:rsidRPr="00B0415E" w14:paraId="1D41F914" w14:textId="77777777" w:rsidTr="00B0415E">
        <w:tc>
          <w:tcPr>
            <w:tcW w:w="4621" w:type="dxa"/>
            <w:shd w:val="clear" w:color="auto" w:fill="D9D9D9" w:themeFill="background1" w:themeFillShade="D9"/>
          </w:tcPr>
          <w:p w14:paraId="1D41F912" w14:textId="77777777" w:rsidR="00503D7E" w:rsidRPr="00B0415E" w:rsidRDefault="00B0415E" w:rsidP="00503D7E">
            <w:pPr>
              <w:rPr>
                <w:b/>
                <w:color w:val="002060"/>
              </w:rPr>
            </w:pPr>
            <w:r w:rsidRPr="00B0415E">
              <w:rPr>
                <w:b/>
                <w:color w:val="002060"/>
              </w:rPr>
              <w:t>Percentage / Grade</w:t>
            </w:r>
          </w:p>
        </w:tc>
        <w:tc>
          <w:tcPr>
            <w:tcW w:w="4621" w:type="dxa"/>
          </w:tcPr>
          <w:p w14:paraId="1D41F913" w14:textId="77777777" w:rsidR="00503D7E" w:rsidRPr="00B0415E" w:rsidRDefault="00503D7E" w:rsidP="00503D7E">
            <w:pPr>
              <w:rPr>
                <w:rFonts w:cs="Times New Roman"/>
                <w:szCs w:val="32"/>
              </w:rPr>
            </w:pPr>
          </w:p>
        </w:tc>
      </w:tr>
    </w:tbl>
    <w:p w14:paraId="1D41F915" w14:textId="77777777" w:rsidR="00A851DA" w:rsidRDefault="00A851DA" w:rsidP="00503D7E">
      <w:pPr>
        <w:rPr>
          <w:rFonts w:cs="Times New Roman"/>
          <w:sz w:val="24"/>
          <w:szCs w:val="32"/>
        </w:rPr>
      </w:pPr>
    </w:p>
    <w:p w14:paraId="1D41F916" w14:textId="77777777" w:rsidR="00607874" w:rsidRDefault="00607874" w:rsidP="00503D7E">
      <w:pPr>
        <w:rPr>
          <w:rFonts w:cs="Times New Roman"/>
          <w:sz w:val="24"/>
          <w:szCs w:val="32"/>
        </w:rPr>
      </w:pPr>
    </w:p>
    <w:p w14:paraId="1D41F917" w14:textId="77777777" w:rsidR="00607874" w:rsidRDefault="00607874" w:rsidP="00503D7E">
      <w:pPr>
        <w:rPr>
          <w:rFonts w:cs="Times New Roman"/>
          <w:sz w:val="24"/>
          <w:szCs w:val="32"/>
        </w:rPr>
      </w:pPr>
    </w:p>
    <w:p w14:paraId="1D41F91E" w14:textId="4A4D600A" w:rsidR="00EA30AB" w:rsidRDefault="00EA30AB" w:rsidP="00503D7E">
      <w:pPr>
        <w:rPr>
          <w:rFonts w:cs="Times New Roman"/>
          <w:sz w:val="24"/>
          <w:szCs w:val="32"/>
        </w:rPr>
      </w:pPr>
    </w:p>
    <w:p w14:paraId="1D41F91F" w14:textId="77777777"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41F926" w14:textId="77777777" w:rsidR="00C53029" w:rsidRDefault="00C53029" w:rsidP="00CB4D0A">
      <w:pPr>
        <w:spacing w:after="0" w:line="240" w:lineRule="auto"/>
      </w:pPr>
      <w:r>
        <w:separator/>
      </w:r>
    </w:p>
  </w:endnote>
  <w:endnote w:type="continuationSeparator" w:id="0">
    <w:p w14:paraId="1D41F927"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41F924" w14:textId="77777777" w:rsidR="00C53029" w:rsidRDefault="00C53029" w:rsidP="00CB4D0A">
      <w:pPr>
        <w:spacing w:after="0" w:line="240" w:lineRule="auto"/>
      </w:pPr>
      <w:r>
        <w:separator/>
      </w:r>
    </w:p>
  </w:footnote>
  <w:footnote w:type="continuationSeparator" w:id="0">
    <w:p w14:paraId="1D41F925" w14:textId="77777777"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FA1AC" w14:textId="393BF551" w:rsidR="00426C87" w:rsidRDefault="00426C87">
    <w:pPr>
      <w:pStyle w:val="Header"/>
      <w:jc w:val="right"/>
      <w:rPr>
        <w:color w:val="548DD4" w:themeColor="text2" w:themeTint="99"/>
        <w:sz w:val="24"/>
        <w:szCs w:val="24"/>
      </w:rPr>
    </w:pPr>
    <w:r>
      <w:rPr>
        <w:color w:val="548DD4" w:themeColor="text2" w:themeTint="99"/>
        <w:sz w:val="24"/>
        <w:szCs w:val="24"/>
      </w:rPr>
      <w:t>Roxanne Jade Moss</w:t>
    </w:r>
  </w:p>
  <w:p w14:paraId="01F6F5D7" w14:textId="700AA170" w:rsidR="00426C87" w:rsidRDefault="00426C87">
    <w:pPr>
      <w:pStyle w:val="Header"/>
      <w:jc w:val="right"/>
      <w:rPr>
        <w:color w:val="548DD4" w:themeColor="text2" w:themeTint="99"/>
        <w:sz w:val="24"/>
        <w:szCs w:val="24"/>
      </w:rPr>
    </w:pPr>
    <w:r>
      <w:rPr>
        <w:color w:val="548DD4" w:themeColor="text2" w:themeTint="99"/>
        <w:sz w:val="24"/>
        <w:szCs w:val="24"/>
      </w:rPr>
      <w:t>Student I.D. 28552</w:t>
    </w:r>
  </w:p>
  <w:p w14:paraId="57992C6C" w14:textId="1AF9B3E9" w:rsidR="00426C87" w:rsidRDefault="00426C87">
    <w:pPr>
      <w:pStyle w:val="Header"/>
      <w:jc w:val="right"/>
      <w:rPr>
        <w:color w:val="548DD4" w:themeColor="text2" w:themeTint="99"/>
        <w:sz w:val="24"/>
        <w:szCs w:val="24"/>
      </w:rPr>
    </w:pPr>
    <w:r>
      <w:rPr>
        <w:color w:val="548DD4" w:themeColor="text2" w:themeTint="99"/>
        <w:sz w:val="24"/>
        <w:szCs w:val="24"/>
      </w:rPr>
      <w:t xml:space="preserve">Unit 1 Page </w:t>
    </w:r>
    <w:r>
      <w:rPr>
        <w:color w:val="548DD4" w:themeColor="text2" w:themeTint="99"/>
        <w:sz w:val="24"/>
        <w:szCs w:val="24"/>
      </w:rPr>
      <w:fldChar w:fldCharType="begin"/>
    </w:r>
    <w:r>
      <w:rPr>
        <w:color w:val="548DD4" w:themeColor="text2" w:themeTint="99"/>
        <w:sz w:val="24"/>
        <w:szCs w:val="24"/>
      </w:rPr>
      <w:instrText xml:space="preserve"> PAGE   \* MERGEFORMAT </w:instrText>
    </w:r>
    <w:r>
      <w:rPr>
        <w:color w:val="548DD4" w:themeColor="text2" w:themeTint="99"/>
        <w:sz w:val="24"/>
        <w:szCs w:val="24"/>
      </w:rPr>
      <w:fldChar w:fldCharType="separate"/>
    </w:r>
    <w:r>
      <w:rPr>
        <w:noProof/>
        <w:color w:val="548DD4" w:themeColor="text2" w:themeTint="99"/>
        <w:sz w:val="24"/>
        <w:szCs w:val="24"/>
      </w:rPr>
      <w:t>1</w:t>
    </w:r>
    <w:r>
      <w:rPr>
        <w:color w:val="548DD4" w:themeColor="text2" w:themeTint="99"/>
        <w:sz w:val="24"/>
        <w:szCs w:val="24"/>
      </w:rPr>
      <w:fldChar w:fldCharType="end"/>
    </w:r>
  </w:p>
  <w:p w14:paraId="40B2FEF1" w14:textId="77777777" w:rsidR="00426C87" w:rsidRDefault="00426C8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6C87"/>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A4586"/>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1D41F8D6"/>
  <w15:docId w15:val="{A5C72B55-DFEE-7945-9E80-928EA0CBA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84057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9539F-29B8-4C7C-B34B-7BEDFCAEC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Roxanne Moss</cp:lastModifiedBy>
  <cp:revision>2</cp:revision>
  <dcterms:created xsi:type="dcterms:W3CDTF">2019-01-15T10:31:00Z</dcterms:created>
  <dcterms:modified xsi:type="dcterms:W3CDTF">2019-01-15T10:31:00Z</dcterms:modified>
</cp:coreProperties>
</file>