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1D25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60B0A9D" wp14:editId="70A2E29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7FC82C" w14:textId="580C59B2" w:rsidR="00607874" w:rsidRDefault="000B3B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DB34CA" wp14:editId="7F4D6AE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C1C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5CC9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DB34C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0CC1C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5CC95B" w14:textId="77777777" w:rsidR="00405895" w:rsidRDefault="00405895"/>
                  </w:txbxContent>
                </v:textbox>
              </v:shape>
            </w:pict>
          </mc:Fallback>
        </mc:AlternateContent>
      </w:r>
    </w:p>
    <w:p w14:paraId="552F1507" w14:textId="77777777" w:rsidR="00607874" w:rsidRDefault="00607874" w:rsidP="00A851DA">
      <w:pPr>
        <w:rPr>
          <w:lang w:val="en-US"/>
        </w:rPr>
      </w:pPr>
    </w:p>
    <w:p w14:paraId="0A468D9B" w14:textId="77777777" w:rsidR="00607874" w:rsidRDefault="00607874" w:rsidP="00A851DA">
      <w:pPr>
        <w:rPr>
          <w:lang w:val="en-US"/>
        </w:rPr>
      </w:pPr>
    </w:p>
    <w:p w14:paraId="4FB321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7C717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A87B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2D67158" w14:textId="38B27C57" w:rsidR="00A851DA" w:rsidRPr="00B0415E" w:rsidRDefault="000B3BE9">
            <w:pPr>
              <w:pStyle w:val="Default"/>
              <w:rPr>
                <w:rFonts w:asciiTheme="minorHAnsi" w:hAnsiTheme="minorHAnsi"/>
              </w:rPr>
            </w:pPr>
            <w:r>
              <w:rPr>
                <w:rFonts w:asciiTheme="minorHAnsi" w:hAnsiTheme="minorHAnsi"/>
              </w:rPr>
              <w:t>Adam Patton</w:t>
            </w:r>
          </w:p>
        </w:tc>
      </w:tr>
      <w:tr w:rsidR="00A851DA" w:rsidRPr="00B0415E" w14:paraId="2E9597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6F3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5A2DA3" w14:textId="37062D05" w:rsidR="00A851DA" w:rsidRPr="00B0415E" w:rsidRDefault="000B3BE9">
            <w:pPr>
              <w:pStyle w:val="Default"/>
              <w:rPr>
                <w:rFonts w:asciiTheme="minorHAnsi" w:hAnsiTheme="minorHAnsi"/>
              </w:rPr>
            </w:pPr>
            <w:r>
              <w:rPr>
                <w:rFonts w:ascii="Helvetica" w:hAnsi="Helvetica" w:cs="Helvetica"/>
                <w:color w:val="666666"/>
                <w:sz w:val="18"/>
                <w:szCs w:val="18"/>
                <w:shd w:val="clear" w:color="auto" w:fill="FFFFFF"/>
              </w:rPr>
              <w:t>22548</w:t>
            </w:r>
          </w:p>
        </w:tc>
      </w:tr>
      <w:tr w:rsidR="00A851DA" w:rsidRPr="00B0415E" w14:paraId="2BE8B3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D11A4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E9EAFC" w14:textId="6D6802AA" w:rsidR="00A851DA" w:rsidRPr="00B0415E" w:rsidRDefault="000B3BE9">
            <w:pPr>
              <w:pStyle w:val="Default"/>
              <w:rPr>
                <w:rFonts w:asciiTheme="minorHAnsi" w:hAnsiTheme="minorHAnsi"/>
              </w:rPr>
            </w:pPr>
            <w:r>
              <w:rPr>
                <w:rFonts w:asciiTheme="minorHAnsi" w:hAnsiTheme="minorHAnsi"/>
              </w:rPr>
              <w:t>Enviromental Management</w:t>
            </w:r>
          </w:p>
        </w:tc>
      </w:tr>
      <w:tr w:rsidR="00A851DA" w:rsidRPr="00B0415E" w14:paraId="6806F7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3CA7D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000D31" w14:textId="02F9DCB5" w:rsidR="00A851DA" w:rsidRPr="00B0415E" w:rsidRDefault="000B3BE9">
            <w:r>
              <w:t>1</w:t>
            </w:r>
          </w:p>
        </w:tc>
      </w:tr>
    </w:tbl>
    <w:p w14:paraId="6E4191C8" w14:textId="77777777" w:rsidR="00CC2FB3" w:rsidRDefault="00CC2FB3" w:rsidP="00A851DA">
      <w:pPr>
        <w:rPr>
          <w:b/>
          <w:lang w:val="en-US"/>
        </w:rPr>
      </w:pPr>
    </w:p>
    <w:p w14:paraId="6482857D" w14:textId="77777777" w:rsidR="00443E6F" w:rsidRDefault="00527C11" w:rsidP="00A851DA">
      <w:pPr>
        <w:rPr>
          <w:b/>
          <w:sz w:val="28"/>
          <w:lang w:val="en-US"/>
        </w:rPr>
      </w:pPr>
      <w:r w:rsidRPr="00443E6F">
        <w:rPr>
          <w:b/>
          <w:sz w:val="28"/>
          <w:lang w:val="en-US"/>
        </w:rPr>
        <w:t>Marking Criteria:</w:t>
      </w:r>
    </w:p>
    <w:p w14:paraId="7E47F28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93061B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A96651" w14:textId="77777777" w:rsidTr="00CC2FB3">
        <w:tc>
          <w:tcPr>
            <w:tcW w:w="9242" w:type="dxa"/>
          </w:tcPr>
          <w:p w14:paraId="40216B5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D1FDBD8" w14:textId="77777777" w:rsidR="00CC2FB3" w:rsidRDefault="00CC2FB3" w:rsidP="00A851DA">
            <w:pPr>
              <w:rPr>
                <w:b/>
              </w:rPr>
            </w:pPr>
          </w:p>
          <w:p w14:paraId="5B2495F5"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Q1.</w:t>
            </w:r>
          </w:p>
          <w:p w14:paraId="2599C301"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16DABF87"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I. Eco-system is a system that is self-regulatory based on feedback information on population and limiting factors that control living and non-living components. Includes Animals, Plants, Nutrients, irradiance etc. </w:t>
            </w:r>
          </w:p>
          <w:p w14:paraId="60F2606E"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4D6A3340"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II. Lithosphere is the Terrestrial component of the biosphere.</w:t>
            </w:r>
          </w:p>
          <w:p w14:paraId="7E3D0F8A"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078A138D"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III. Functioning components of eco-system:</w:t>
            </w:r>
          </w:p>
          <w:p w14:paraId="571CC9C9"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Energy flow - Flow from incoming solar to carnivores</w:t>
            </w:r>
          </w:p>
          <w:p w14:paraId="0675FB64"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Food chain - producers to consumers</w:t>
            </w:r>
          </w:p>
          <w:p w14:paraId="7739D6DC"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Diversity in time/space - changes in location and time</w:t>
            </w:r>
          </w:p>
          <w:p w14:paraId="00F4A438"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Nutrient cycles - Flow of nutrients through food chain and back in decomposition</w:t>
            </w:r>
          </w:p>
          <w:p w14:paraId="444CBA35"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Development and Evolution - adaptation of environment and species  </w:t>
            </w:r>
          </w:p>
          <w:p w14:paraId="4E905022"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Control/Cybernetics - Outside influences</w:t>
            </w:r>
          </w:p>
          <w:p w14:paraId="115EF53B"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02F299DA"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IIII. Biotic components - Living - Microbes, Plants, Animals</w:t>
            </w:r>
          </w:p>
          <w:p w14:paraId="3004E343"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Abiotic - Non-living - energy, Radiation, Temperature heat flow,</w:t>
            </w:r>
          </w:p>
          <w:p w14:paraId="468F5B7B"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 nutrients, water topography etc</w:t>
            </w:r>
          </w:p>
          <w:p w14:paraId="04B55BDF"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3C9239DA"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Q2.</w:t>
            </w:r>
          </w:p>
          <w:p w14:paraId="50C230BE"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44D4CCFA"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 xml:space="preserve">Food Chain - represents one part of the energy flow through an eco-system in a sequence according to 5 tropic levels. E.g. plants eaten by insects, insects are eaten by frog, which is eaten by a bird that is eaten by a fox. This controls the population at each level of the food chain.  Many animals are part of several food chains and can be at different levels within each for example a Bear can both be a </w:t>
            </w:r>
            <w:r w:rsidRPr="00F0537F">
              <w:rPr>
                <w:rFonts w:ascii="Calibri" w:hAnsi="Calibri"/>
                <w:color w:val="000000"/>
                <w:sz w:val="22"/>
                <w:szCs w:val="22"/>
              </w:rPr>
              <w:lastRenderedPageBreak/>
              <w:t>primary consumer of plants but a tertiary consumer in salmon’s food chain. </w:t>
            </w:r>
          </w:p>
          <w:p w14:paraId="32C87880"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4FC38CA2"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Food Web - represents interconnected feeding areas of an eco-system, allowing for example all predators of a species to be connected.</w:t>
            </w:r>
          </w:p>
          <w:p w14:paraId="1BF6FD4B"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6D5FE2F0"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1291EFFA"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Pr>
                <w:rFonts w:ascii="Calibri" w:hAnsi="Calibri"/>
                <w:color w:val="000000"/>
                <w:sz w:val="22"/>
                <w:szCs w:val="22"/>
              </w:rPr>
              <w:t>Activity</w:t>
            </w:r>
            <w:r w:rsidRPr="00F0537F">
              <w:rPr>
                <w:rFonts w:ascii="Calibri" w:hAnsi="Calibri"/>
                <w:color w:val="000000"/>
                <w:sz w:val="22"/>
                <w:szCs w:val="22"/>
              </w:rPr>
              <w:t>. </w:t>
            </w:r>
          </w:p>
          <w:p w14:paraId="03AFF4C2"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104D6D07"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Pr>
                <w:rFonts w:ascii="Calibri" w:hAnsi="Calibri"/>
                <w:color w:val="000000"/>
                <w:sz w:val="22"/>
                <w:szCs w:val="22"/>
              </w:rPr>
              <w:t xml:space="preserve">1- </w:t>
            </w:r>
            <w:r w:rsidRPr="00F0537F">
              <w:rPr>
                <w:rFonts w:ascii="Calibri" w:hAnsi="Calibri"/>
                <w:color w:val="000000"/>
                <w:sz w:val="22"/>
                <w:szCs w:val="22"/>
              </w:rPr>
              <w:t>Population growth in local area has increased exponentially resulting in new developments in-crouching on wild and farm land. This has resulted in loss of habitat for native species and reduction of wild animals in the area including foxes and birds. Reduction of viable farm land is reducing the ability of the local area to meet the needs of the residents, resulting in increased dependence on international companies and chains at the detriment of local farmers economically. </w:t>
            </w:r>
          </w:p>
          <w:p w14:paraId="055C6204"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sidRPr="00F0537F">
              <w:rPr>
                <w:rFonts w:ascii="Calibri" w:hAnsi="Calibri"/>
                <w:color w:val="000000"/>
                <w:sz w:val="22"/>
                <w:szCs w:val="22"/>
              </w:rPr>
              <w:t>Increased population has also placed further pressures on transport and facilities network requiring upgrades and increased emissions in the area.  </w:t>
            </w:r>
          </w:p>
          <w:p w14:paraId="4428D6F8"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p>
          <w:p w14:paraId="6DCBC5AD" w14:textId="77777777" w:rsidR="000B3BE9" w:rsidRPr="00F0537F" w:rsidRDefault="000B3BE9" w:rsidP="000B3BE9">
            <w:pPr>
              <w:pStyle w:val="NormalWeb"/>
              <w:shd w:val="clear" w:color="auto" w:fill="FFFFFF"/>
              <w:spacing w:before="0" w:beforeAutospacing="0" w:after="0" w:afterAutospacing="0"/>
              <w:rPr>
                <w:rFonts w:ascii="Calibri" w:hAnsi="Calibri"/>
                <w:color w:val="000000"/>
                <w:sz w:val="22"/>
                <w:szCs w:val="22"/>
              </w:rPr>
            </w:pPr>
            <w:r>
              <w:rPr>
                <w:rFonts w:ascii="Calibri" w:hAnsi="Calibri"/>
                <w:color w:val="000000"/>
                <w:sz w:val="22"/>
                <w:szCs w:val="22"/>
              </w:rPr>
              <w:t xml:space="preserve">2- </w:t>
            </w:r>
            <w:r w:rsidRPr="00F0537F">
              <w:rPr>
                <w:rFonts w:ascii="Calibri" w:hAnsi="Calibri"/>
                <w:color w:val="000000"/>
                <w:sz w:val="22"/>
                <w:szCs w:val="22"/>
              </w:rPr>
              <w:t xml:space="preserve">Local business school students agree that sustainable education is currently and becoming increasingly important as time progresses. They see the need for sustainable development </w:t>
            </w:r>
            <w:r>
              <w:rPr>
                <w:rFonts w:ascii="Calibri" w:hAnsi="Calibri"/>
                <w:color w:val="000000"/>
                <w:sz w:val="22"/>
                <w:szCs w:val="22"/>
              </w:rPr>
              <w:t xml:space="preserve">not only </w:t>
            </w:r>
            <w:r w:rsidRPr="00F0537F">
              <w:rPr>
                <w:rFonts w:ascii="Calibri" w:hAnsi="Calibri"/>
                <w:color w:val="000000"/>
                <w:sz w:val="22"/>
                <w:szCs w:val="22"/>
              </w:rPr>
              <w:t xml:space="preserve">to </w:t>
            </w:r>
            <w:r>
              <w:rPr>
                <w:rFonts w:ascii="Calibri" w:hAnsi="Calibri"/>
                <w:color w:val="000000"/>
                <w:sz w:val="22"/>
                <w:szCs w:val="22"/>
              </w:rPr>
              <w:t>allow future generations</w:t>
            </w:r>
            <w:r w:rsidRPr="00F0537F">
              <w:rPr>
                <w:rFonts w:ascii="Calibri" w:hAnsi="Calibri"/>
                <w:color w:val="000000"/>
                <w:sz w:val="22"/>
                <w:szCs w:val="22"/>
              </w:rPr>
              <w:t xml:space="preserve"> to meet their needs, but </w:t>
            </w:r>
            <w:r>
              <w:rPr>
                <w:rFonts w:ascii="Calibri" w:hAnsi="Calibri"/>
                <w:color w:val="000000"/>
                <w:sz w:val="22"/>
                <w:szCs w:val="22"/>
              </w:rPr>
              <w:t xml:space="preserve">they </w:t>
            </w:r>
            <w:r w:rsidRPr="00F0537F">
              <w:rPr>
                <w:rFonts w:ascii="Calibri" w:hAnsi="Calibri"/>
                <w:color w:val="000000"/>
                <w:sz w:val="22"/>
                <w:szCs w:val="22"/>
              </w:rPr>
              <w:t>are</w:t>
            </w:r>
            <w:r>
              <w:rPr>
                <w:rFonts w:ascii="Calibri" w:hAnsi="Calibri"/>
                <w:color w:val="000000"/>
                <w:sz w:val="22"/>
                <w:szCs w:val="22"/>
              </w:rPr>
              <w:t xml:space="preserve"> also</w:t>
            </w:r>
            <w:r w:rsidRPr="00F0537F">
              <w:rPr>
                <w:rFonts w:ascii="Calibri" w:hAnsi="Calibri"/>
                <w:color w:val="000000"/>
                <w:sz w:val="22"/>
                <w:szCs w:val="22"/>
              </w:rPr>
              <w:t xml:space="preserve"> increasingly concerned that they will not be able to meet their own needs in the future due to the effects of climate change. Many were also affected by the recent Blue Planet 2 series and are now actively seeking to reduce their own plastic waste and see the need for significant sustainable development to reduce our dependence on plastics, particularly in the food consumer culture. </w:t>
            </w:r>
          </w:p>
          <w:p w14:paraId="2A41D53F" w14:textId="77777777" w:rsidR="00CC2FB3" w:rsidRDefault="00CC2FB3" w:rsidP="00A851DA">
            <w:pPr>
              <w:rPr>
                <w:b/>
              </w:rPr>
            </w:pPr>
          </w:p>
          <w:p w14:paraId="3A9E9B51" w14:textId="77777777" w:rsidR="00CC2FB3" w:rsidRDefault="00CC2FB3" w:rsidP="00A851DA">
            <w:pPr>
              <w:rPr>
                <w:b/>
              </w:rPr>
            </w:pPr>
          </w:p>
          <w:p w14:paraId="71B94C90" w14:textId="77777777" w:rsidR="00CC2FB3" w:rsidRDefault="00CC2FB3" w:rsidP="00A851DA">
            <w:pPr>
              <w:rPr>
                <w:b/>
              </w:rPr>
            </w:pPr>
          </w:p>
          <w:p w14:paraId="6CBB1DDB" w14:textId="77777777" w:rsidR="00CC2FB3" w:rsidRDefault="00CC2FB3" w:rsidP="00A851DA">
            <w:pPr>
              <w:rPr>
                <w:b/>
              </w:rPr>
            </w:pPr>
          </w:p>
          <w:p w14:paraId="617549FA" w14:textId="77777777" w:rsidR="00CC2FB3" w:rsidRDefault="00CC2FB3" w:rsidP="00A851DA">
            <w:pPr>
              <w:rPr>
                <w:b/>
              </w:rPr>
            </w:pPr>
          </w:p>
          <w:p w14:paraId="6BA3D98E" w14:textId="77777777" w:rsidR="00CC2FB3" w:rsidRDefault="00CC2FB3" w:rsidP="00A851DA">
            <w:pPr>
              <w:rPr>
                <w:b/>
              </w:rPr>
            </w:pPr>
          </w:p>
          <w:p w14:paraId="07DDFF58" w14:textId="77777777" w:rsidR="00CC2FB3" w:rsidRDefault="00CC2FB3" w:rsidP="00A851DA">
            <w:pPr>
              <w:rPr>
                <w:b/>
              </w:rPr>
            </w:pPr>
          </w:p>
          <w:p w14:paraId="6A999607" w14:textId="77777777" w:rsidR="00CC2FB3" w:rsidRDefault="00CC2FB3" w:rsidP="00A851DA">
            <w:pPr>
              <w:rPr>
                <w:b/>
              </w:rPr>
            </w:pPr>
          </w:p>
          <w:p w14:paraId="211D7A30" w14:textId="77777777" w:rsidR="00CC2FB3" w:rsidRDefault="00CC2FB3" w:rsidP="00A851DA">
            <w:pPr>
              <w:rPr>
                <w:b/>
              </w:rPr>
            </w:pPr>
          </w:p>
          <w:p w14:paraId="02E54FA5" w14:textId="77777777" w:rsidR="00CC2FB3" w:rsidRDefault="00CC2FB3" w:rsidP="00A851DA">
            <w:pPr>
              <w:rPr>
                <w:b/>
              </w:rPr>
            </w:pPr>
          </w:p>
          <w:p w14:paraId="322D1601" w14:textId="77777777" w:rsidR="00CC2FB3" w:rsidRDefault="00CC2FB3" w:rsidP="00A851DA">
            <w:pPr>
              <w:rPr>
                <w:b/>
              </w:rPr>
            </w:pPr>
          </w:p>
          <w:p w14:paraId="06B1EC87" w14:textId="77777777" w:rsidR="00CC2FB3" w:rsidRDefault="00CC2FB3" w:rsidP="00A851DA">
            <w:pPr>
              <w:rPr>
                <w:b/>
              </w:rPr>
            </w:pPr>
          </w:p>
          <w:p w14:paraId="72CB9815" w14:textId="77777777" w:rsidR="00CC2FB3" w:rsidRDefault="00CC2FB3" w:rsidP="00A851DA">
            <w:pPr>
              <w:rPr>
                <w:b/>
              </w:rPr>
            </w:pPr>
          </w:p>
          <w:p w14:paraId="079661CE" w14:textId="77777777" w:rsidR="00CC2FB3" w:rsidRDefault="00CC2FB3" w:rsidP="00A851DA">
            <w:pPr>
              <w:rPr>
                <w:b/>
              </w:rPr>
            </w:pPr>
          </w:p>
          <w:p w14:paraId="2F32DF33" w14:textId="77777777" w:rsidR="00CC2FB3" w:rsidRDefault="00CC2FB3" w:rsidP="00A851DA">
            <w:pPr>
              <w:rPr>
                <w:b/>
              </w:rPr>
            </w:pPr>
          </w:p>
        </w:tc>
      </w:tr>
    </w:tbl>
    <w:p w14:paraId="76C7138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E44332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6B193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B40A3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F967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1012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A8F2E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A76517C" w14:textId="77777777" w:rsidTr="00405895">
        <w:tc>
          <w:tcPr>
            <w:tcW w:w="2310" w:type="dxa"/>
            <w:shd w:val="clear" w:color="auto" w:fill="D9D9D9" w:themeFill="background1" w:themeFillShade="D9"/>
          </w:tcPr>
          <w:p w14:paraId="4B7A638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148F81A" w14:textId="76A809C1" w:rsidR="00405895" w:rsidRPr="00B0415E" w:rsidRDefault="000B3BE9" w:rsidP="00A851DA">
            <w:pPr>
              <w:rPr>
                <w:rFonts w:cs="Bliss-Regular"/>
                <w:color w:val="000000"/>
              </w:rPr>
            </w:pPr>
            <w:r>
              <w:rPr>
                <w:rFonts w:cs="Bliss-Regular"/>
                <w:color w:val="000000"/>
              </w:rPr>
              <w:t>Adam Patton</w:t>
            </w:r>
          </w:p>
        </w:tc>
        <w:tc>
          <w:tcPr>
            <w:tcW w:w="1276" w:type="dxa"/>
            <w:shd w:val="clear" w:color="auto" w:fill="D9D9D9" w:themeFill="background1" w:themeFillShade="D9"/>
          </w:tcPr>
          <w:p w14:paraId="5762D0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F58830" w14:textId="6C8B9941" w:rsidR="00405895" w:rsidRPr="00B0415E" w:rsidRDefault="000B3BE9" w:rsidP="00A851DA">
            <w:pPr>
              <w:rPr>
                <w:rFonts w:cs="Bliss-Regular"/>
                <w:color w:val="000000"/>
              </w:rPr>
            </w:pPr>
            <w:r>
              <w:rPr>
                <w:rFonts w:cs="Bliss-Regular"/>
                <w:color w:val="000000"/>
              </w:rPr>
              <w:t>14/08/2018</w:t>
            </w:r>
          </w:p>
        </w:tc>
      </w:tr>
    </w:tbl>
    <w:p w14:paraId="0820D6CB" w14:textId="77777777" w:rsidR="00A851DA" w:rsidRPr="00B0415E" w:rsidRDefault="00A851DA" w:rsidP="00A851DA">
      <w:pPr>
        <w:rPr>
          <w:rFonts w:cs="Bliss-Regular"/>
          <w:color w:val="000000"/>
          <w:lang w:val="en-US"/>
        </w:rPr>
      </w:pPr>
      <w:bookmarkStart w:id="0" w:name="_GoBack"/>
      <w:bookmarkEnd w:id="0"/>
    </w:p>
    <w:p w14:paraId="6EDCEDEE" w14:textId="77777777" w:rsidR="00A851DA" w:rsidRPr="00B0415E" w:rsidRDefault="00A851DA" w:rsidP="00A851DA">
      <w:pPr>
        <w:rPr>
          <w:rFonts w:cs="Bliss-Regular"/>
          <w:color w:val="000000"/>
          <w:lang w:val="en-US"/>
        </w:rPr>
      </w:pPr>
    </w:p>
    <w:p w14:paraId="2CA0A88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FA8DE69" w14:textId="77777777" w:rsidTr="00B0415E">
        <w:trPr>
          <w:trHeight w:val="249"/>
        </w:trPr>
        <w:tc>
          <w:tcPr>
            <w:tcW w:w="4621" w:type="dxa"/>
            <w:shd w:val="clear" w:color="auto" w:fill="D9D9D9" w:themeFill="background1" w:themeFillShade="D9"/>
          </w:tcPr>
          <w:p w14:paraId="2A6E9152" w14:textId="77777777" w:rsidR="00503D7E" w:rsidRPr="00B0415E" w:rsidRDefault="00503D7E" w:rsidP="00503D7E">
            <w:pPr>
              <w:rPr>
                <w:b/>
                <w:color w:val="002060"/>
              </w:rPr>
            </w:pPr>
            <w:r w:rsidRPr="00B0415E">
              <w:rPr>
                <w:b/>
                <w:color w:val="002060"/>
              </w:rPr>
              <w:lastRenderedPageBreak/>
              <w:t>Total Marks</w:t>
            </w:r>
          </w:p>
        </w:tc>
        <w:tc>
          <w:tcPr>
            <w:tcW w:w="4621" w:type="dxa"/>
          </w:tcPr>
          <w:p w14:paraId="6EC9D2CC" w14:textId="77777777" w:rsidR="00503D7E" w:rsidRPr="00B0415E" w:rsidRDefault="00503D7E" w:rsidP="00503D7E">
            <w:pPr>
              <w:rPr>
                <w:rFonts w:cs="Times New Roman"/>
                <w:szCs w:val="32"/>
              </w:rPr>
            </w:pPr>
          </w:p>
        </w:tc>
      </w:tr>
      <w:tr w:rsidR="00503D7E" w:rsidRPr="00B0415E" w14:paraId="712738BA" w14:textId="77777777" w:rsidTr="00B0415E">
        <w:tc>
          <w:tcPr>
            <w:tcW w:w="4621" w:type="dxa"/>
            <w:shd w:val="clear" w:color="auto" w:fill="D9D9D9" w:themeFill="background1" w:themeFillShade="D9"/>
          </w:tcPr>
          <w:p w14:paraId="1C693731" w14:textId="77777777" w:rsidR="00503D7E" w:rsidRPr="00B0415E" w:rsidRDefault="00503D7E" w:rsidP="00503D7E">
            <w:pPr>
              <w:rPr>
                <w:b/>
                <w:color w:val="002060"/>
              </w:rPr>
            </w:pPr>
            <w:r w:rsidRPr="00B0415E">
              <w:rPr>
                <w:b/>
                <w:color w:val="002060"/>
              </w:rPr>
              <w:t>Marks Obtained</w:t>
            </w:r>
          </w:p>
        </w:tc>
        <w:tc>
          <w:tcPr>
            <w:tcW w:w="4621" w:type="dxa"/>
          </w:tcPr>
          <w:p w14:paraId="0B770C80" w14:textId="77777777" w:rsidR="00503D7E" w:rsidRPr="00B0415E" w:rsidRDefault="00503D7E" w:rsidP="00503D7E">
            <w:pPr>
              <w:rPr>
                <w:rFonts w:cs="Times New Roman"/>
                <w:szCs w:val="32"/>
              </w:rPr>
            </w:pPr>
          </w:p>
        </w:tc>
      </w:tr>
      <w:tr w:rsidR="00503D7E" w:rsidRPr="00B0415E" w14:paraId="1A8CD34B" w14:textId="77777777" w:rsidTr="00B0415E">
        <w:tc>
          <w:tcPr>
            <w:tcW w:w="4621" w:type="dxa"/>
            <w:shd w:val="clear" w:color="auto" w:fill="D9D9D9" w:themeFill="background1" w:themeFillShade="D9"/>
          </w:tcPr>
          <w:p w14:paraId="08B83A8C" w14:textId="77777777" w:rsidR="00503D7E" w:rsidRPr="00B0415E" w:rsidRDefault="00B0415E" w:rsidP="00503D7E">
            <w:pPr>
              <w:rPr>
                <w:b/>
                <w:color w:val="002060"/>
              </w:rPr>
            </w:pPr>
            <w:r w:rsidRPr="00B0415E">
              <w:rPr>
                <w:b/>
                <w:color w:val="002060"/>
              </w:rPr>
              <w:t>Percentage / Grade</w:t>
            </w:r>
          </w:p>
        </w:tc>
        <w:tc>
          <w:tcPr>
            <w:tcW w:w="4621" w:type="dxa"/>
          </w:tcPr>
          <w:p w14:paraId="1EAAD3D2" w14:textId="77777777" w:rsidR="00503D7E" w:rsidRPr="00B0415E" w:rsidRDefault="00503D7E" w:rsidP="00503D7E">
            <w:pPr>
              <w:rPr>
                <w:rFonts w:cs="Times New Roman"/>
                <w:szCs w:val="32"/>
              </w:rPr>
            </w:pPr>
          </w:p>
        </w:tc>
      </w:tr>
    </w:tbl>
    <w:p w14:paraId="279299F9" w14:textId="77777777" w:rsidR="00A851DA" w:rsidRDefault="00A851DA" w:rsidP="00503D7E">
      <w:pPr>
        <w:rPr>
          <w:rFonts w:cs="Times New Roman"/>
          <w:sz w:val="24"/>
          <w:szCs w:val="32"/>
        </w:rPr>
      </w:pPr>
    </w:p>
    <w:p w14:paraId="3E29A200" w14:textId="77777777" w:rsidR="00607874" w:rsidRDefault="00607874" w:rsidP="00503D7E">
      <w:pPr>
        <w:rPr>
          <w:rFonts w:cs="Times New Roman"/>
          <w:sz w:val="24"/>
          <w:szCs w:val="32"/>
        </w:rPr>
      </w:pPr>
    </w:p>
    <w:p w14:paraId="5E38AAD9" w14:textId="77777777" w:rsidR="00607874" w:rsidRDefault="00607874" w:rsidP="00503D7E">
      <w:pPr>
        <w:rPr>
          <w:rFonts w:cs="Times New Roman"/>
          <w:sz w:val="24"/>
          <w:szCs w:val="32"/>
        </w:rPr>
      </w:pPr>
    </w:p>
    <w:p w14:paraId="3EFF204C" w14:textId="77777777" w:rsidR="00607874" w:rsidRDefault="00607874" w:rsidP="00503D7E">
      <w:pPr>
        <w:rPr>
          <w:rFonts w:cs="Times New Roman"/>
          <w:sz w:val="24"/>
          <w:szCs w:val="32"/>
        </w:rPr>
      </w:pPr>
    </w:p>
    <w:p w14:paraId="5C86D8CD" w14:textId="77777777" w:rsidR="00607874" w:rsidRDefault="00607874" w:rsidP="00503D7E">
      <w:pPr>
        <w:rPr>
          <w:rFonts w:cs="Times New Roman"/>
          <w:sz w:val="24"/>
          <w:szCs w:val="32"/>
        </w:rPr>
      </w:pPr>
    </w:p>
    <w:p w14:paraId="3C381E78" w14:textId="77777777" w:rsidR="00607874" w:rsidRDefault="00607874" w:rsidP="00503D7E">
      <w:pPr>
        <w:rPr>
          <w:rFonts w:cs="Times New Roman"/>
          <w:sz w:val="24"/>
          <w:szCs w:val="32"/>
        </w:rPr>
      </w:pPr>
    </w:p>
    <w:p w14:paraId="4FF5ADF2" w14:textId="77777777" w:rsidR="00607874" w:rsidRDefault="00607874" w:rsidP="00503D7E">
      <w:pPr>
        <w:rPr>
          <w:rFonts w:cs="Times New Roman"/>
          <w:sz w:val="24"/>
          <w:szCs w:val="32"/>
        </w:rPr>
      </w:pPr>
    </w:p>
    <w:p w14:paraId="1F1EFA47" w14:textId="77777777" w:rsidR="00607874" w:rsidRDefault="00607874" w:rsidP="00503D7E">
      <w:pPr>
        <w:rPr>
          <w:rFonts w:cs="Times New Roman"/>
          <w:sz w:val="24"/>
          <w:szCs w:val="32"/>
        </w:rPr>
      </w:pPr>
    </w:p>
    <w:p w14:paraId="027435B6" w14:textId="77777777" w:rsidR="00EA30AB" w:rsidRDefault="00EA30AB" w:rsidP="00503D7E">
      <w:pPr>
        <w:rPr>
          <w:rFonts w:cs="Times New Roman"/>
          <w:sz w:val="24"/>
          <w:szCs w:val="32"/>
        </w:rPr>
      </w:pPr>
    </w:p>
    <w:p w14:paraId="3F3D3845" w14:textId="77777777" w:rsidR="00EA30AB" w:rsidRDefault="00EA30AB" w:rsidP="00503D7E">
      <w:pPr>
        <w:rPr>
          <w:rFonts w:cs="Times New Roman"/>
          <w:sz w:val="24"/>
          <w:szCs w:val="32"/>
        </w:rPr>
      </w:pPr>
    </w:p>
    <w:p w14:paraId="2AA48E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278B3" w14:textId="77777777" w:rsidR="00C53029" w:rsidRDefault="00C53029" w:rsidP="00CB4D0A">
      <w:pPr>
        <w:spacing w:after="0" w:line="240" w:lineRule="auto"/>
      </w:pPr>
      <w:r>
        <w:separator/>
      </w:r>
    </w:p>
  </w:endnote>
  <w:endnote w:type="continuationSeparator" w:id="0">
    <w:p w14:paraId="72CC1F5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4E7F2" w14:textId="77777777" w:rsidR="00C53029" w:rsidRDefault="00C53029" w:rsidP="00CB4D0A">
      <w:pPr>
        <w:spacing w:after="0" w:line="240" w:lineRule="auto"/>
      </w:pPr>
      <w:r>
        <w:separator/>
      </w:r>
    </w:p>
  </w:footnote>
  <w:footnote w:type="continuationSeparator" w:id="0">
    <w:p w14:paraId="3D0D999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3BE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F6B29CA"/>
  <w15:docId w15:val="{97252380-AF0F-42C2-B2AE-75108841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B3BE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A50F8-AF34-4FEC-A553-B080E3D96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Patton</cp:lastModifiedBy>
  <cp:revision>1</cp:revision>
  <dcterms:created xsi:type="dcterms:W3CDTF">2015-01-26T12:24:00Z</dcterms:created>
  <dcterms:modified xsi:type="dcterms:W3CDTF">2018-08-14T11:38:00Z</dcterms:modified>
</cp:coreProperties>
</file>