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DFBF28" w14:textId="77777777" w:rsidR="00191B61" w:rsidRDefault="00191B61"/>
    <w:p w14:paraId="600E8AF3" w14:textId="77777777" w:rsidR="006102DA" w:rsidRPr="00B0415E" w:rsidRDefault="006102DA" w:rsidP="006102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49536" behindDoc="0" locked="0" layoutInCell="1" allowOverlap="1" wp14:anchorId="70772C03" wp14:editId="26E0551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28F5752E" w14:textId="2C85F378" w:rsidR="006102DA" w:rsidRDefault="006102DA" w:rsidP="006102DA">
      <w:pPr>
        <w:rPr>
          <w:lang w:val="en-US"/>
        </w:rPr>
      </w:pPr>
      <w:r>
        <w:rPr>
          <w:noProof/>
          <w:lang w:val="en-US" w:eastAsia="zh-TW"/>
        </w:rPr>
        <mc:AlternateContent>
          <mc:Choice Requires="wps">
            <w:drawing>
              <wp:anchor distT="0" distB="0" distL="114300" distR="114300" simplePos="0" relativeHeight="251658240" behindDoc="0" locked="0" layoutInCell="1" allowOverlap="1" wp14:anchorId="4D0DE2B3" wp14:editId="6025FDC9">
                <wp:simplePos x="0" y="0"/>
                <wp:positionH relativeFrom="column">
                  <wp:posOffset>2889885</wp:posOffset>
                </wp:positionH>
                <wp:positionV relativeFrom="paragraph">
                  <wp:posOffset>99695</wp:posOffset>
                </wp:positionV>
                <wp:extent cx="3114040" cy="466725"/>
                <wp:effectExtent l="381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8C5D27" w14:textId="77777777" w:rsidR="006102DA" w:rsidRDefault="006102DA" w:rsidP="006102DA">
                            <w:pPr>
                              <w:jc w:val="center"/>
                              <w:rPr>
                                <w:b/>
                                <w:bCs/>
                                <w:color w:val="002060"/>
                                <w:sz w:val="44"/>
                                <w:szCs w:val="40"/>
                              </w:rPr>
                            </w:pPr>
                            <w:r>
                              <w:rPr>
                                <w:sz w:val="24"/>
                              </w:rPr>
                              <w:t xml:space="preserve">   </w:t>
                            </w:r>
                            <w:r>
                              <w:rPr>
                                <w:b/>
                                <w:bCs/>
                                <w:color w:val="002060"/>
                                <w:sz w:val="44"/>
                                <w:szCs w:val="40"/>
                              </w:rPr>
                              <w:t>Assignment Cover Sheet</w:t>
                            </w:r>
                          </w:p>
                          <w:p w14:paraId="30DE8499" w14:textId="77777777" w:rsidR="006102DA" w:rsidRDefault="006102DA" w:rsidP="006102D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0DE2B3" id="_x0000_t202" coordsize="21600,21600" o:spt="202" path="m,l,21600r21600,l21600,xe">
                <v:stroke joinstyle="miter"/>
                <v:path gradientshapeok="t" o:connecttype="rect"/>
              </v:shapetype>
              <v:shape id="Text Box 9"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KyhaaIEC&#10;AAAPBQAADgAAAAAAAAAAAAAAAAAuAgAAZHJzL2Uyb0RvYy54bWxQSwECLQAUAAYACAAAACEAKcTY&#10;W90AAAAJAQAADwAAAAAAAAAAAAAAAADbBAAAZHJzL2Rvd25yZXYueG1sUEsFBgAAAAAEAAQA8wAA&#10;AOUFAAAAAA==&#10;" stroked="f">
                <v:textbox>
                  <w:txbxContent>
                    <w:p w14:paraId="718C5D27" w14:textId="77777777" w:rsidR="006102DA" w:rsidRDefault="006102DA" w:rsidP="006102DA">
                      <w:pPr>
                        <w:jc w:val="center"/>
                        <w:rPr>
                          <w:b/>
                          <w:bCs/>
                          <w:color w:val="002060"/>
                          <w:sz w:val="44"/>
                          <w:szCs w:val="40"/>
                        </w:rPr>
                      </w:pPr>
                      <w:r>
                        <w:rPr>
                          <w:sz w:val="24"/>
                        </w:rPr>
                        <w:t xml:space="preserve">   </w:t>
                      </w:r>
                      <w:r>
                        <w:rPr>
                          <w:b/>
                          <w:bCs/>
                          <w:color w:val="002060"/>
                          <w:sz w:val="44"/>
                          <w:szCs w:val="40"/>
                        </w:rPr>
                        <w:t>Assignment Cover Sheet</w:t>
                      </w:r>
                    </w:p>
                    <w:p w14:paraId="30DE8499" w14:textId="77777777" w:rsidR="006102DA" w:rsidRDefault="006102DA" w:rsidP="006102DA"/>
                  </w:txbxContent>
                </v:textbox>
              </v:shape>
            </w:pict>
          </mc:Fallback>
        </mc:AlternateContent>
      </w:r>
    </w:p>
    <w:p w14:paraId="6B9D2493" w14:textId="77777777" w:rsidR="006102DA" w:rsidRDefault="006102DA" w:rsidP="006102DA">
      <w:pPr>
        <w:rPr>
          <w:lang w:val="en-US"/>
        </w:rPr>
      </w:pPr>
    </w:p>
    <w:p w14:paraId="06910475" w14:textId="77777777" w:rsidR="006102DA" w:rsidRDefault="006102DA" w:rsidP="006102DA">
      <w:pPr>
        <w:rPr>
          <w:lang w:val="en-US"/>
        </w:rPr>
      </w:pPr>
    </w:p>
    <w:p w14:paraId="0464A319" w14:textId="77777777" w:rsidR="006102DA" w:rsidRDefault="006102DA" w:rsidP="006102DA">
      <w:pPr>
        <w:rPr>
          <w:lang w:val="en-US"/>
        </w:rPr>
      </w:pPr>
    </w:p>
    <w:tbl>
      <w:tblPr>
        <w:tblStyle w:val="TableGrid"/>
        <w:tblW w:w="0" w:type="auto"/>
        <w:tblLook w:val="04A0" w:firstRow="1" w:lastRow="0" w:firstColumn="1" w:lastColumn="0" w:noHBand="0" w:noVBand="1"/>
      </w:tblPr>
      <w:tblGrid>
        <w:gridCol w:w="2566"/>
        <w:gridCol w:w="6676"/>
      </w:tblGrid>
      <w:tr w:rsidR="006102DA" w:rsidRPr="00B0415E" w14:paraId="2E3BE0A1" w14:textId="77777777" w:rsidTr="00F0792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D1981A" w14:textId="77777777" w:rsidR="006102DA" w:rsidRPr="00B0415E" w:rsidRDefault="006102DA" w:rsidP="00F0792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AC4E2C1" w14:textId="77777777" w:rsidR="006102DA" w:rsidRPr="00B0415E" w:rsidRDefault="006102DA" w:rsidP="00F0792B">
            <w:pPr>
              <w:pStyle w:val="Default"/>
              <w:rPr>
                <w:rFonts w:asciiTheme="minorHAnsi" w:hAnsiTheme="minorHAnsi"/>
              </w:rPr>
            </w:pPr>
            <w:r>
              <w:rPr>
                <w:rFonts w:asciiTheme="minorHAnsi" w:hAnsiTheme="minorHAnsi"/>
              </w:rPr>
              <w:t>Joshuah Hayes</w:t>
            </w:r>
          </w:p>
        </w:tc>
      </w:tr>
      <w:tr w:rsidR="006102DA" w:rsidRPr="00B0415E" w14:paraId="281A0D31" w14:textId="77777777" w:rsidTr="00F0792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254426" w14:textId="77777777" w:rsidR="006102DA" w:rsidRPr="00B0415E" w:rsidRDefault="006102DA" w:rsidP="00F0792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2B44079" w14:textId="3640DE42" w:rsidR="006102DA" w:rsidRPr="00B0415E" w:rsidRDefault="006102DA" w:rsidP="00F0792B">
            <w:pPr>
              <w:pStyle w:val="Default"/>
              <w:rPr>
                <w:rFonts w:asciiTheme="minorHAnsi" w:hAnsiTheme="minorHAnsi"/>
              </w:rPr>
            </w:pPr>
            <w:r>
              <w:rPr>
                <w:rFonts w:asciiTheme="minorHAnsi" w:hAnsiTheme="minorHAnsi"/>
              </w:rPr>
              <w:t>20</w:t>
            </w:r>
            <w:r w:rsidR="00254629">
              <w:rPr>
                <w:rFonts w:asciiTheme="minorHAnsi" w:hAnsiTheme="minorHAnsi"/>
              </w:rPr>
              <w:t>355</w:t>
            </w:r>
          </w:p>
        </w:tc>
      </w:tr>
      <w:tr w:rsidR="006102DA" w:rsidRPr="00B0415E" w14:paraId="7320E876" w14:textId="77777777" w:rsidTr="00F0792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78E33A" w14:textId="77777777" w:rsidR="006102DA" w:rsidRPr="00B0415E" w:rsidRDefault="006102DA" w:rsidP="00F0792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AB1D40D" w14:textId="13E0BF61" w:rsidR="006102DA" w:rsidRPr="00B0415E" w:rsidRDefault="00254629" w:rsidP="00F0792B">
            <w:pPr>
              <w:pStyle w:val="Default"/>
              <w:rPr>
                <w:rFonts w:asciiTheme="minorHAnsi" w:hAnsiTheme="minorHAnsi"/>
              </w:rPr>
            </w:pPr>
            <w:r>
              <w:rPr>
                <w:rFonts w:asciiTheme="minorHAnsi" w:hAnsiTheme="minorHAnsi"/>
              </w:rPr>
              <w:t xml:space="preserve">Certificate in </w:t>
            </w:r>
            <w:r w:rsidR="006102DA">
              <w:rPr>
                <w:rFonts w:asciiTheme="minorHAnsi" w:hAnsiTheme="minorHAnsi"/>
              </w:rPr>
              <w:t xml:space="preserve">Environmental </w:t>
            </w:r>
            <w:r>
              <w:rPr>
                <w:rFonts w:asciiTheme="minorHAnsi" w:hAnsiTheme="minorHAnsi"/>
              </w:rPr>
              <w:t>Management Level 3</w:t>
            </w:r>
          </w:p>
        </w:tc>
      </w:tr>
      <w:tr w:rsidR="006102DA" w:rsidRPr="00B0415E" w14:paraId="7B8C9EF6" w14:textId="77777777" w:rsidTr="00F0792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82ECBB" w14:textId="77777777" w:rsidR="006102DA" w:rsidRPr="00B0415E" w:rsidRDefault="006102DA" w:rsidP="00F0792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9C09122" w14:textId="153A956C" w:rsidR="006102DA" w:rsidRPr="00B0415E" w:rsidRDefault="00C81E87" w:rsidP="00F0792B">
            <w:r>
              <w:t>4</w:t>
            </w:r>
          </w:p>
        </w:tc>
      </w:tr>
    </w:tbl>
    <w:p w14:paraId="5CBB4CDC" w14:textId="77777777" w:rsidR="006102DA" w:rsidRDefault="006102DA" w:rsidP="006102DA">
      <w:pPr>
        <w:rPr>
          <w:b/>
          <w:lang w:val="en-US"/>
        </w:rPr>
      </w:pPr>
    </w:p>
    <w:p w14:paraId="188079C1" w14:textId="77777777" w:rsidR="006102DA" w:rsidRDefault="006102DA" w:rsidP="006102DA">
      <w:pPr>
        <w:rPr>
          <w:b/>
          <w:sz w:val="28"/>
          <w:lang w:val="en-US"/>
        </w:rPr>
      </w:pPr>
      <w:r w:rsidRPr="00443E6F">
        <w:rPr>
          <w:b/>
          <w:sz w:val="28"/>
          <w:lang w:val="en-US"/>
        </w:rPr>
        <w:t>Marking Criteria:</w:t>
      </w:r>
    </w:p>
    <w:p w14:paraId="13CB8ED3" w14:textId="77777777" w:rsidR="006102DA" w:rsidRDefault="006102DA" w:rsidP="006102D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0332E07D" w14:textId="77777777" w:rsidR="006102DA" w:rsidRPr="00443E6F" w:rsidRDefault="006102DA" w:rsidP="006102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6102DA" w14:paraId="4A3C2E30" w14:textId="77777777" w:rsidTr="00F0792B">
        <w:tc>
          <w:tcPr>
            <w:tcW w:w="9242" w:type="dxa"/>
          </w:tcPr>
          <w:p w14:paraId="51DAD8DA" w14:textId="77777777" w:rsidR="006102DA" w:rsidRPr="00CC2FB3" w:rsidRDefault="006102DA" w:rsidP="00F0792B">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w:t>
            </w:r>
            <w:proofErr w:type="gramStart"/>
            <w:r>
              <w:rPr>
                <w:rFonts w:ascii="Arial" w:hAnsi="Arial" w:cs="Arial"/>
                <w:sz w:val="24"/>
                <w:szCs w:val="24"/>
              </w:rPr>
              <w:t>( in</w:t>
            </w:r>
            <w:proofErr w:type="gramEnd"/>
            <w:r>
              <w:rPr>
                <w:rFonts w:ascii="Arial" w:hAnsi="Arial" w:cs="Arial"/>
                <w:sz w:val="24"/>
                <w:szCs w:val="24"/>
              </w:rPr>
              <w:t xml:space="preserve"> word format) </w:t>
            </w:r>
            <w:r w:rsidRPr="00CC2FB3">
              <w:rPr>
                <w:rFonts w:ascii="Arial" w:hAnsi="Arial" w:cs="Arial"/>
                <w:sz w:val="24"/>
                <w:szCs w:val="24"/>
              </w:rPr>
              <w:t xml:space="preserve"> here:</w:t>
            </w:r>
          </w:p>
          <w:p w14:paraId="53BDFAF0" w14:textId="77777777" w:rsidR="006102DA" w:rsidRPr="00EF1BC4" w:rsidRDefault="006102DA" w:rsidP="00F0792B">
            <w:pPr>
              <w:rPr>
                <w:b/>
              </w:rPr>
            </w:pPr>
          </w:p>
          <w:p w14:paraId="2359739F" w14:textId="77777777" w:rsidR="00C81E87" w:rsidRPr="000667EA" w:rsidRDefault="00C81E87" w:rsidP="00C81E87">
            <w:pPr>
              <w:pStyle w:val="ListParagraph"/>
              <w:numPr>
                <w:ilvl w:val="0"/>
                <w:numId w:val="4"/>
              </w:numPr>
              <w:spacing w:after="160" w:line="259" w:lineRule="auto"/>
              <w:rPr>
                <w:rFonts w:ascii="Arial" w:hAnsi="Arial" w:cs="Arial"/>
                <w:b/>
                <w:sz w:val="24"/>
                <w:szCs w:val="24"/>
              </w:rPr>
            </w:pPr>
            <w:r w:rsidRPr="000667EA">
              <w:rPr>
                <w:rFonts w:ascii="Arial" w:hAnsi="Arial" w:cs="Arial"/>
                <w:b/>
                <w:sz w:val="24"/>
                <w:szCs w:val="24"/>
              </w:rPr>
              <w:t xml:space="preserve">What are various benefits of environmental policy? (10) </w:t>
            </w:r>
          </w:p>
          <w:p w14:paraId="39B569BD" w14:textId="77777777" w:rsidR="00C81E87" w:rsidRPr="000667EA" w:rsidRDefault="00C81E87" w:rsidP="00C81E87">
            <w:pPr>
              <w:spacing w:line="360" w:lineRule="auto"/>
              <w:rPr>
                <w:rFonts w:ascii="Arial" w:hAnsi="Arial" w:cs="Arial"/>
                <w:sz w:val="24"/>
                <w:szCs w:val="24"/>
              </w:rPr>
            </w:pPr>
            <w:proofErr w:type="gramStart"/>
            <w:r w:rsidRPr="000667EA">
              <w:rPr>
                <w:rFonts w:ascii="Arial" w:hAnsi="Arial" w:cs="Arial"/>
                <w:sz w:val="24"/>
                <w:szCs w:val="24"/>
              </w:rPr>
              <w:t>Similar to</w:t>
            </w:r>
            <w:proofErr w:type="gramEnd"/>
            <w:r w:rsidRPr="000667EA">
              <w:rPr>
                <w:rFonts w:ascii="Arial" w:hAnsi="Arial" w:cs="Arial"/>
                <w:sz w:val="24"/>
                <w:szCs w:val="24"/>
              </w:rPr>
              <w:t xml:space="preserve"> other policy articles, environmental policy is a fundamental written document within any modern-day organisation and business. Generally, environmental policy is supported by senior staff and outlines an organisations’ aims, principles and commitments to managing its operations and practices in relation to the environment, the potential effects such actions could have on it, and subsequent improvements. Essentially today, possessing a functional environmental policy is required to implement and comply with environmental management standards such as the ISO 14000 series (and thus receive certification), to work with large or international businesses, and to demonstrate to the public or stakeholders that the organisation is committed to responsibly managing its environmental impacts.</w:t>
            </w:r>
          </w:p>
          <w:p w14:paraId="7FA63C5E" w14:textId="77777777" w:rsidR="00C81E87" w:rsidRPr="000667EA" w:rsidRDefault="00C81E87" w:rsidP="00C81E87">
            <w:pPr>
              <w:spacing w:line="360" w:lineRule="auto"/>
              <w:rPr>
                <w:rFonts w:ascii="Arial" w:hAnsi="Arial" w:cs="Arial"/>
                <w:sz w:val="24"/>
                <w:szCs w:val="24"/>
              </w:rPr>
            </w:pPr>
            <w:r w:rsidRPr="000667EA">
              <w:rPr>
                <w:rFonts w:ascii="Arial" w:hAnsi="Arial" w:cs="Arial"/>
                <w:sz w:val="24"/>
                <w:szCs w:val="24"/>
              </w:rPr>
              <w:t>Though arguably required to allow a business to function and thus be successful, which is a benefit within itself, environmental policy can provide various other benefits to the business implementing said policy, stakeholders, the general economy and the environment.</w:t>
            </w:r>
            <w:r>
              <w:rPr>
                <w:rFonts w:ascii="Arial" w:hAnsi="Arial" w:cs="Arial"/>
                <w:sz w:val="24"/>
                <w:szCs w:val="24"/>
              </w:rPr>
              <w:t xml:space="preserve"> The latter goes without saying, as any </w:t>
            </w:r>
            <w:proofErr w:type="spellStart"/>
            <w:r>
              <w:rPr>
                <w:rFonts w:ascii="Arial" w:hAnsi="Arial" w:cs="Arial"/>
                <w:sz w:val="24"/>
                <w:szCs w:val="24"/>
              </w:rPr>
              <w:t>organisation</w:t>
            </w:r>
            <w:proofErr w:type="spellEnd"/>
            <w:r>
              <w:rPr>
                <w:rFonts w:ascii="Arial" w:hAnsi="Arial" w:cs="Arial"/>
                <w:sz w:val="24"/>
                <w:szCs w:val="24"/>
              </w:rPr>
              <w:t xml:space="preserve"> </w:t>
            </w:r>
            <w:r>
              <w:rPr>
                <w:rFonts w:ascii="Arial" w:hAnsi="Arial" w:cs="Arial"/>
                <w:sz w:val="24"/>
                <w:szCs w:val="24"/>
              </w:rPr>
              <w:lastRenderedPageBreak/>
              <w:t xml:space="preserve">reducing its environmental impacts will help to conserve ecosystems within the immediate vicinity and the wider area, particularly when conserving resources and reducing emissions. In turn reducing pollution not only reduces the likelihood of detrimental human health conditions arising, but protects and maintains the </w:t>
            </w:r>
            <w:proofErr w:type="gramStart"/>
            <w:r>
              <w:rPr>
                <w:rFonts w:ascii="Arial" w:hAnsi="Arial" w:cs="Arial"/>
                <w:sz w:val="24"/>
                <w:szCs w:val="24"/>
              </w:rPr>
              <w:t>aforementioned ecosystems</w:t>
            </w:r>
            <w:proofErr w:type="gramEnd"/>
            <w:r>
              <w:rPr>
                <w:rFonts w:ascii="Arial" w:hAnsi="Arial" w:cs="Arial"/>
                <w:sz w:val="24"/>
                <w:szCs w:val="24"/>
              </w:rPr>
              <w:t xml:space="preserve">, maintaining a visually pleasing environment and conserving the organisms inhabiting them which can subsequently be </w:t>
            </w:r>
            <w:proofErr w:type="spellStart"/>
            <w:r>
              <w:rPr>
                <w:rFonts w:ascii="Arial" w:hAnsi="Arial" w:cs="Arial"/>
                <w:sz w:val="24"/>
                <w:szCs w:val="24"/>
              </w:rPr>
              <w:t>utilised</w:t>
            </w:r>
            <w:proofErr w:type="spellEnd"/>
            <w:r>
              <w:rPr>
                <w:rFonts w:ascii="Arial" w:hAnsi="Arial" w:cs="Arial"/>
                <w:sz w:val="24"/>
                <w:szCs w:val="24"/>
              </w:rPr>
              <w:t xml:space="preserve"> or enjoyed to the benefit of humans (i.e. recreational activities, scientific research </w:t>
            </w:r>
            <w:proofErr w:type="spellStart"/>
            <w:r>
              <w:rPr>
                <w:rFonts w:ascii="Arial" w:hAnsi="Arial" w:cs="Arial"/>
                <w:sz w:val="24"/>
                <w:szCs w:val="24"/>
              </w:rPr>
              <w:t>etc</w:t>
            </w:r>
            <w:proofErr w:type="spellEnd"/>
            <w:r>
              <w:rPr>
                <w:rFonts w:ascii="Arial" w:hAnsi="Arial" w:cs="Arial"/>
                <w:sz w:val="24"/>
                <w:szCs w:val="24"/>
              </w:rPr>
              <w:t>).</w:t>
            </w:r>
          </w:p>
          <w:p w14:paraId="2766D1A5" w14:textId="77777777" w:rsidR="00C81E87" w:rsidRPr="000667EA" w:rsidRDefault="00C81E87" w:rsidP="00C81E87">
            <w:pPr>
              <w:spacing w:line="360" w:lineRule="auto"/>
              <w:rPr>
                <w:rFonts w:ascii="Arial" w:hAnsi="Arial" w:cs="Arial"/>
                <w:sz w:val="24"/>
                <w:szCs w:val="24"/>
              </w:rPr>
            </w:pPr>
            <w:r w:rsidRPr="000667EA">
              <w:rPr>
                <w:rFonts w:ascii="Arial" w:hAnsi="Arial" w:cs="Arial"/>
                <w:sz w:val="24"/>
                <w:szCs w:val="24"/>
              </w:rPr>
              <w:t>Internally within the business these benefits include, helping to stay within the law preventing prosecution,</w:t>
            </w:r>
            <w:r>
              <w:rPr>
                <w:rFonts w:ascii="Arial" w:hAnsi="Arial" w:cs="Arial"/>
                <w:sz w:val="24"/>
                <w:szCs w:val="24"/>
              </w:rPr>
              <w:t xml:space="preserve"> improved risk management,</w:t>
            </w:r>
            <w:r w:rsidRPr="000667EA">
              <w:rPr>
                <w:rFonts w:ascii="Arial" w:hAnsi="Arial" w:cs="Arial"/>
                <w:sz w:val="24"/>
                <w:szCs w:val="24"/>
              </w:rPr>
              <w:t xml:space="preserve"> better informing employees regarding their environmental roles and responsibilities, improved cost control, the reduced likelihood of environmentally detrimental events where the </w:t>
            </w:r>
            <w:proofErr w:type="spellStart"/>
            <w:r w:rsidRPr="000667EA">
              <w:rPr>
                <w:rFonts w:ascii="Arial" w:hAnsi="Arial" w:cs="Arial"/>
                <w:sz w:val="24"/>
                <w:szCs w:val="24"/>
              </w:rPr>
              <w:t>organisation</w:t>
            </w:r>
            <w:proofErr w:type="spellEnd"/>
            <w:r w:rsidRPr="000667EA">
              <w:rPr>
                <w:rFonts w:ascii="Arial" w:hAnsi="Arial" w:cs="Arial"/>
                <w:sz w:val="24"/>
                <w:szCs w:val="24"/>
              </w:rPr>
              <w:t xml:space="preserve"> is liable, improved conservation of raw, natural materials and energy, improved environmental impact monitoring, and improved efficiency in relation to business functioning. Generally, these internal factors contribute to the businesses overall productivity, profits and success. For example, as more informed and better trained employees possess greater knowledge in relation to the issues and methods associated with the tasks they are performing, they should be more efficient and productive whilst being able to identify, predict and act upon problems relatively rapidly, reducing the time, resources and cost required to mitigate said issues. </w:t>
            </w:r>
          </w:p>
          <w:p w14:paraId="2E856535" w14:textId="77777777" w:rsidR="00C81E87" w:rsidRPr="00D714F1" w:rsidRDefault="00C81E87" w:rsidP="00C81E87">
            <w:pPr>
              <w:spacing w:line="360" w:lineRule="auto"/>
              <w:rPr>
                <w:rFonts w:ascii="Arial" w:hAnsi="Arial" w:cs="Arial"/>
                <w:sz w:val="24"/>
                <w:szCs w:val="24"/>
              </w:rPr>
            </w:pPr>
            <w:r w:rsidRPr="00D714F1">
              <w:rPr>
                <w:rFonts w:ascii="Arial" w:hAnsi="Arial" w:cs="Arial"/>
                <w:sz w:val="24"/>
                <w:szCs w:val="24"/>
              </w:rPr>
              <w:t xml:space="preserve">Additionally, by demonstrating this commitment to reducing environmental impacts, complying with management and policy standards, pursuing certification, and providing more environmentally friendly products or services, the benefits can be far further reaching. In part this is due to environmental commitment developing positive relations with external stakeholders such as potential investors, insurance companies, suppliers, regulators, governments, consumers, environmentalists, and the local community to name a few. By forming positive relationships with such demographics, the business improves its corporate image. This can lead to improved business relations and financial benefits such as increased investment, customer sales and market shares. </w:t>
            </w:r>
          </w:p>
          <w:p w14:paraId="4E8879EB" w14:textId="77777777" w:rsidR="00C81E87" w:rsidRPr="00C232B8" w:rsidRDefault="00C81E87" w:rsidP="00C81E87">
            <w:pPr>
              <w:spacing w:line="360" w:lineRule="auto"/>
              <w:rPr>
                <w:rFonts w:ascii="Arial" w:hAnsi="Arial" w:cs="Arial"/>
                <w:sz w:val="24"/>
                <w:szCs w:val="24"/>
              </w:rPr>
            </w:pPr>
            <w:r w:rsidRPr="00C232B8">
              <w:rPr>
                <w:rFonts w:ascii="Arial" w:hAnsi="Arial" w:cs="Arial"/>
                <w:sz w:val="24"/>
                <w:szCs w:val="24"/>
              </w:rPr>
              <w:t xml:space="preserve">Ignoring the environmental benefits of reducing any </w:t>
            </w:r>
            <w:proofErr w:type="spellStart"/>
            <w:r w:rsidRPr="00C232B8">
              <w:rPr>
                <w:rFonts w:ascii="Arial" w:hAnsi="Arial" w:cs="Arial"/>
                <w:sz w:val="24"/>
                <w:szCs w:val="24"/>
              </w:rPr>
              <w:t>organisations</w:t>
            </w:r>
            <w:proofErr w:type="spellEnd"/>
            <w:r w:rsidRPr="00C232B8">
              <w:rPr>
                <w:rFonts w:ascii="Arial" w:hAnsi="Arial" w:cs="Arial"/>
                <w:sz w:val="24"/>
                <w:szCs w:val="24"/>
              </w:rPr>
              <w:t xml:space="preserve"> environmental impacts, </w:t>
            </w:r>
            <w:proofErr w:type="spellStart"/>
            <w:r w:rsidRPr="00C232B8">
              <w:rPr>
                <w:rFonts w:ascii="Arial" w:hAnsi="Arial" w:cs="Arial"/>
                <w:sz w:val="24"/>
                <w:szCs w:val="24"/>
              </w:rPr>
              <w:t>Rayment</w:t>
            </w:r>
            <w:proofErr w:type="spellEnd"/>
            <w:r w:rsidRPr="00C232B8">
              <w:rPr>
                <w:rFonts w:ascii="Arial" w:hAnsi="Arial" w:cs="Arial"/>
                <w:sz w:val="24"/>
                <w:szCs w:val="24"/>
              </w:rPr>
              <w:t xml:space="preserve"> </w:t>
            </w:r>
            <w:r w:rsidRPr="00C232B8">
              <w:rPr>
                <w:rFonts w:ascii="Arial" w:hAnsi="Arial" w:cs="Arial"/>
                <w:i/>
                <w:sz w:val="24"/>
                <w:szCs w:val="24"/>
              </w:rPr>
              <w:t xml:space="preserve">et al. </w:t>
            </w:r>
            <w:r w:rsidRPr="00C232B8">
              <w:rPr>
                <w:rFonts w:ascii="Arial" w:hAnsi="Arial" w:cs="Arial"/>
                <w:sz w:val="24"/>
                <w:szCs w:val="24"/>
              </w:rPr>
              <w:t xml:space="preserve">(2009) further </w:t>
            </w:r>
            <w:proofErr w:type="spellStart"/>
            <w:r w:rsidRPr="00C232B8">
              <w:rPr>
                <w:rFonts w:ascii="Arial" w:hAnsi="Arial" w:cs="Arial"/>
                <w:sz w:val="24"/>
                <w:szCs w:val="24"/>
              </w:rPr>
              <w:t>summarised</w:t>
            </w:r>
            <w:proofErr w:type="spellEnd"/>
            <w:r w:rsidRPr="00C232B8">
              <w:rPr>
                <w:rFonts w:ascii="Arial" w:hAnsi="Arial" w:cs="Arial"/>
                <w:sz w:val="24"/>
                <w:szCs w:val="24"/>
              </w:rPr>
              <w:t xml:space="preserve"> the economic benefits of environmental policy. These eight core economic benefits being, enhanced productivity, increased innovation (technological, methodological and </w:t>
            </w:r>
            <w:proofErr w:type="gramStart"/>
            <w:r w:rsidRPr="00C232B8">
              <w:rPr>
                <w:rFonts w:ascii="Arial" w:hAnsi="Arial" w:cs="Arial"/>
                <w:sz w:val="24"/>
                <w:szCs w:val="24"/>
              </w:rPr>
              <w:t>in regard to</w:t>
            </w:r>
            <w:proofErr w:type="gramEnd"/>
            <w:r w:rsidRPr="00C232B8">
              <w:rPr>
                <w:rFonts w:ascii="Arial" w:hAnsi="Arial" w:cs="Arial"/>
                <w:sz w:val="24"/>
                <w:szCs w:val="24"/>
              </w:rPr>
              <w:t xml:space="preserve"> </w:t>
            </w:r>
            <w:r w:rsidRPr="00C232B8">
              <w:rPr>
                <w:rFonts w:ascii="Arial" w:hAnsi="Arial" w:cs="Arial"/>
                <w:sz w:val="24"/>
                <w:szCs w:val="24"/>
              </w:rPr>
              <w:lastRenderedPageBreak/>
              <w:t xml:space="preserve">legislation), increased employment opportunities and quality, improved trade balance, a stronger capital base, greater, more supported public finances, increased economic cohesion, and a smoother transition to a resilient, sustainable economy. For example, by companies, </w:t>
            </w:r>
            <w:proofErr w:type="spellStart"/>
            <w:r w:rsidRPr="00C232B8">
              <w:rPr>
                <w:rFonts w:ascii="Arial" w:hAnsi="Arial" w:cs="Arial"/>
                <w:sz w:val="24"/>
                <w:szCs w:val="24"/>
              </w:rPr>
              <w:t>organisations</w:t>
            </w:r>
            <w:proofErr w:type="spellEnd"/>
            <w:r w:rsidRPr="00C232B8">
              <w:rPr>
                <w:rFonts w:ascii="Arial" w:hAnsi="Arial" w:cs="Arial"/>
                <w:sz w:val="24"/>
                <w:szCs w:val="24"/>
              </w:rPr>
              <w:t xml:space="preserve"> and governments pursuing environmental policies, more environmental activities and jobs are generated. This is easily noted </w:t>
            </w:r>
            <w:proofErr w:type="gramStart"/>
            <w:r w:rsidRPr="00C232B8">
              <w:rPr>
                <w:rFonts w:ascii="Arial" w:hAnsi="Arial" w:cs="Arial"/>
                <w:sz w:val="24"/>
                <w:szCs w:val="24"/>
              </w:rPr>
              <w:t>in regard to</w:t>
            </w:r>
            <w:proofErr w:type="gramEnd"/>
            <w:r w:rsidRPr="00C232B8">
              <w:rPr>
                <w:rFonts w:ascii="Arial" w:hAnsi="Arial" w:cs="Arial"/>
                <w:sz w:val="24"/>
                <w:szCs w:val="24"/>
              </w:rPr>
              <w:t xml:space="preserve"> the shift in German eco-tax from employment to pollution and resource use which has generated an estimated 250,000 jobs since 1999, or in regard to the 8% annual growth within the EU eco-industry which employed 3.4 million people at the time of </w:t>
            </w:r>
            <w:proofErr w:type="spellStart"/>
            <w:r w:rsidRPr="00C232B8">
              <w:rPr>
                <w:rFonts w:ascii="Arial" w:hAnsi="Arial" w:cs="Arial"/>
                <w:sz w:val="24"/>
                <w:szCs w:val="24"/>
              </w:rPr>
              <w:t>Rayment’s</w:t>
            </w:r>
            <w:proofErr w:type="spellEnd"/>
            <w:r w:rsidRPr="00C232B8">
              <w:rPr>
                <w:rFonts w:ascii="Arial" w:hAnsi="Arial" w:cs="Arial"/>
                <w:sz w:val="24"/>
                <w:szCs w:val="24"/>
              </w:rPr>
              <w:t xml:space="preserve"> report. Generally, these key factors can help meet long term economic goals whilst stimulating economic recovery on a small and large scale, providing such policies are unanimously accepted and undertaken. All in </w:t>
            </w:r>
            <w:proofErr w:type="gramStart"/>
            <w:r w:rsidRPr="00C232B8">
              <w:rPr>
                <w:rFonts w:ascii="Arial" w:hAnsi="Arial" w:cs="Arial"/>
                <w:sz w:val="24"/>
                <w:szCs w:val="24"/>
              </w:rPr>
              <w:t>all</w:t>
            </w:r>
            <w:proofErr w:type="gramEnd"/>
            <w:r w:rsidRPr="00C232B8">
              <w:rPr>
                <w:rFonts w:ascii="Arial" w:hAnsi="Arial" w:cs="Arial"/>
                <w:sz w:val="24"/>
                <w:szCs w:val="24"/>
              </w:rPr>
              <w:t xml:space="preserve"> indicating that environmental policies provide significant benefits to a substantial amount of people.</w:t>
            </w:r>
          </w:p>
          <w:p w14:paraId="64BA1A24" w14:textId="77777777" w:rsidR="00C81E87" w:rsidRPr="00B03D2D" w:rsidRDefault="00C81E87" w:rsidP="00C81E87">
            <w:pPr>
              <w:pStyle w:val="ListParagraph"/>
              <w:numPr>
                <w:ilvl w:val="0"/>
                <w:numId w:val="4"/>
              </w:numPr>
              <w:spacing w:after="160" w:line="259" w:lineRule="auto"/>
              <w:rPr>
                <w:rFonts w:ascii="Arial" w:hAnsi="Arial" w:cs="Arial"/>
                <w:b/>
                <w:sz w:val="24"/>
                <w:szCs w:val="24"/>
              </w:rPr>
            </w:pPr>
            <w:r w:rsidRPr="00B03D2D">
              <w:rPr>
                <w:rFonts w:ascii="Arial" w:hAnsi="Arial" w:cs="Arial"/>
                <w:b/>
                <w:sz w:val="24"/>
                <w:szCs w:val="24"/>
              </w:rPr>
              <w:t xml:space="preserve">Explain how a range of internal and external interested parties may influence the content of an environmental policy. (10) </w:t>
            </w:r>
          </w:p>
          <w:p w14:paraId="5289B4E3" w14:textId="77777777" w:rsidR="00C81E87" w:rsidRPr="00B03D2D" w:rsidRDefault="00C81E87" w:rsidP="00C81E87">
            <w:pPr>
              <w:spacing w:line="360" w:lineRule="auto"/>
              <w:rPr>
                <w:rFonts w:ascii="Arial" w:hAnsi="Arial" w:cs="Arial"/>
                <w:sz w:val="24"/>
                <w:szCs w:val="24"/>
              </w:rPr>
            </w:pPr>
            <w:r w:rsidRPr="00B03D2D">
              <w:rPr>
                <w:rFonts w:ascii="Arial" w:hAnsi="Arial" w:cs="Arial"/>
                <w:sz w:val="24"/>
                <w:szCs w:val="24"/>
              </w:rPr>
              <w:t xml:space="preserve">Being such an important document, environmental policies can be easily </w:t>
            </w:r>
            <w:proofErr w:type="spellStart"/>
            <w:r w:rsidRPr="00B03D2D">
              <w:rPr>
                <w:rFonts w:ascii="Arial" w:hAnsi="Arial" w:cs="Arial"/>
                <w:sz w:val="24"/>
                <w:szCs w:val="24"/>
              </w:rPr>
              <w:t>recognised</w:t>
            </w:r>
            <w:proofErr w:type="spellEnd"/>
            <w:r w:rsidRPr="00B03D2D">
              <w:rPr>
                <w:rFonts w:ascii="Arial" w:hAnsi="Arial" w:cs="Arial"/>
                <w:sz w:val="24"/>
                <w:szCs w:val="24"/>
              </w:rPr>
              <w:t xml:space="preserve"> as a primary driving force within modern day businesses and </w:t>
            </w:r>
            <w:proofErr w:type="spellStart"/>
            <w:r w:rsidRPr="00B03D2D">
              <w:rPr>
                <w:rFonts w:ascii="Arial" w:hAnsi="Arial" w:cs="Arial"/>
                <w:sz w:val="24"/>
                <w:szCs w:val="24"/>
              </w:rPr>
              <w:t>organisations</w:t>
            </w:r>
            <w:proofErr w:type="spellEnd"/>
            <w:r w:rsidRPr="00B03D2D">
              <w:rPr>
                <w:rFonts w:ascii="Arial" w:hAnsi="Arial" w:cs="Arial"/>
                <w:sz w:val="24"/>
                <w:szCs w:val="24"/>
              </w:rPr>
              <w:t xml:space="preserve">. This is due to providing direction and widely establishing aims and commitments within and externally to the business itself. Environmental policy standards require the policy to adhere to three commitments. These being compliance with all applicable legal requirements and those the </w:t>
            </w:r>
            <w:proofErr w:type="spellStart"/>
            <w:r w:rsidRPr="00B03D2D">
              <w:rPr>
                <w:rFonts w:ascii="Arial" w:hAnsi="Arial" w:cs="Arial"/>
                <w:sz w:val="24"/>
                <w:szCs w:val="24"/>
              </w:rPr>
              <w:t>organisation</w:t>
            </w:r>
            <w:proofErr w:type="spellEnd"/>
            <w:r w:rsidRPr="00B03D2D">
              <w:rPr>
                <w:rFonts w:ascii="Arial" w:hAnsi="Arial" w:cs="Arial"/>
                <w:sz w:val="24"/>
                <w:szCs w:val="24"/>
              </w:rPr>
              <w:t xml:space="preserve"> additionally subscribes to (i.e. the ISO 14000 series), to prevent pollution, and continual improvement. As</w:t>
            </w:r>
            <w:proofErr w:type="gramStart"/>
            <w:r w:rsidRPr="00B03D2D">
              <w:rPr>
                <w:rFonts w:ascii="Arial" w:hAnsi="Arial" w:cs="Arial"/>
                <w:sz w:val="24"/>
                <w:szCs w:val="24"/>
              </w:rPr>
              <w:t>, generally speaking, environmental</w:t>
            </w:r>
            <w:proofErr w:type="gramEnd"/>
            <w:r w:rsidRPr="00B03D2D">
              <w:rPr>
                <w:rFonts w:ascii="Arial" w:hAnsi="Arial" w:cs="Arial"/>
                <w:sz w:val="24"/>
                <w:szCs w:val="24"/>
              </w:rPr>
              <w:t xml:space="preserve"> policy focuses on being committed to protecting human health and the environment within the present day and the future, a range of interested parties can influence environmental policies, in part due to such issues being multifaceted and thus encompassing a large amount of people with a vested interest in each ‘subunit’. For example, protecting the environment could refer to current or future issues in relation to pollution, emissions, waste management, climate change, sustainable resource usage, renewable energy, biodiversity or ecology etc. As each of these subunits have various groups of individuals interested in or actively involved with the environment in relation to the </w:t>
            </w:r>
            <w:proofErr w:type="gramStart"/>
            <w:r w:rsidRPr="00B03D2D">
              <w:rPr>
                <w:rFonts w:ascii="Arial" w:hAnsi="Arial" w:cs="Arial"/>
                <w:sz w:val="24"/>
                <w:szCs w:val="24"/>
              </w:rPr>
              <w:t>aforementioned subtopics</w:t>
            </w:r>
            <w:proofErr w:type="gramEnd"/>
            <w:r w:rsidRPr="00B03D2D">
              <w:rPr>
                <w:rFonts w:ascii="Arial" w:hAnsi="Arial" w:cs="Arial"/>
                <w:sz w:val="24"/>
                <w:szCs w:val="24"/>
              </w:rPr>
              <w:t>, there is a large number of people able to influence associated policies via public pressure (enhanced by social media), research and innovation etc.</w:t>
            </w:r>
          </w:p>
          <w:p w14:paraId="07ED5231" w14:textId="77777777" w:rsidR="00C81E87" w:rsidRPr="00406E79" w:rsidRDefault="00C81E87" w:rsidP="00C81E87">
            <w:pPr>
              <w:spacing w:line="360" w:lineRule="auto"/>
              <w:rPr>
                <w:rFonts w:ascii="Arial" w:hAnsi="Arial" w:cs="Arial"/>
                <w:sz w:val="24"/>
                <w:szCs w:val="24"/>
              </w:rPr>
            </w:pPr>
            <w:r w:rsidRPr="00406E79">
              <w:rPr>
                <w:rFonts w:ascii="Arial" w:hAnsi="Arial" w:cs="Arial"/>
                <w:sz w:val="24"/>
                <w:szCs w:val="24"/>
              </w:rPr>
              <w:lastRenderedPageBreak/>
              <w:t xml:space="preserve">First and foremost, those within an </w:t>
            </w:r>
            <w:proofErr w:type="spellStart"/>
            <w:r w:rsidRPr="00406E79">
              <w:rPr>
                <w:rFonts w:ascii="Arial" w:hAnsi="Arial" w:cs="Arial"/>
                <w:sz w:val="24"/>
                <w:szCs w:val="24"/>
              </w:rPr>
              <w:t>organisation</w:t>
            </w:r>
            <w:proofErr w:type="spellEnd"/>
            <w:r w:rsidRPr="00406E79">
              <w:rPr>
                <w:rFonts w:ascii="Arial" w:hAnsi="Arial" w:cs="Arial"/>
                <w:sz w:val="24"/>
                <w:szCs w:val="24"/>
              </w:rPr>
              <w:t xml:space="preserve"> directly influencing environmental policy will initially be those in a higher managerial position, whom first and foremost dictate which proposed policies are accepted and must ensure that the policy is appropriate, compatible with the </w:t>
            </w:r>
            <w:proofErr w:type="spellStart"/>
            <w:r w:rsidRPr="00406E79">
              <w:rPr>
                <w:rFonts w:ascii="Arial" w:hAnsi="Arial" w:cs="Arial"/>
                <w:sz w:val="24"/>
                <w:szCs w:val="24"/>
              </w:rPr>
              <w:t>organisation’s</w:t>
            </w:r>
            <w:proofErr w:type="spellEnd"/>
            <w:r w:rsidRPr="00406E79">
              <w:rPr>
                <w:rFonts w:ascii="Arial" w:hAnsi="Arial" w:cs="Arial"/>
                <w:sz w:val="24"/>
                <w:szCs w:val="24"/>
              </w:rPr>
              <w:t xml:space="preserve"> strategic direction, and is specific to the </w:t>
            </w:r>
            <w:proofErr w:type="spellStart"/>
            <w:r w:rsidRPr="00406E79">
              <w:rPr>
                <w:rFonts w:ascii="Arial" w:hAnsi="Arial" w:cs="Arial"/>
                <w:sz w:val="24"/>
                <w:szCs w:val="24"/>
              </w:rPr>
              <w:t>organisation</w:t>
            </w:r>
            <w:proofErr w:type="spellEnd"/>
            <w:r w:rsidRPr="00406E79">
              <w:rPr>
                <w:rFonts w:ascii="Arial" w:hAnsi="Arial" w:cs="Arial"/>
                <w:sz w:val="24"/>
                <w:szCs w:val="24"/>
              </w:rPr>
              <w:t xml:space="preserve"> itself. This is in part because, although the environment is a primary concern of many businesses nowadays, if the business suffers significantly </w:t>
            </w:r>
            <w:proofErr w:type="gramStart"/>
            <w:r w:rsidRPr="00406E79">
              <w:rPr>
                <w:rFonts w:ascii="Arial" w:hAnsi="Arial" w:cs="Arial"/>
                <w:sz w:val="24"/>
                <w:szCs w:val="24"/>
              </w:rPr>
              <w:t>in regard to</w:t>
            </w:r>
            <w:proofErr w:type="gramEnd"/>
            <w:r w:rsidRPr="00406E79">
              <w:rPr>
                <w:rFonts w:ascii="Arial" w:hAnsi="Arial" w:cs="Arial"/>
                <w:sz w:val="24"/>
                <w:szCs w:val="24"/>
              </w:rPr>
              <w:t xml:space="preserve"> its profits or productivity then the business itself or the policy can be deemed to be struggling or otherwise unsuccessful, having additional repercussions such as reduced external investment, increased costs to rectify the issue or reductions in staff to ultimately to compensate for the decreased revenue. As this written statement </w:t>
            </w:r>
            <w:proofErr w:type="gramStart"/>
            <w:r w:rsidRPr="00406E79">
              <w:rPr>
                <w:rFonts w:ascii="Arial" w:hAnsi="Arial" w:cs="Arial"/>
                <w:sz w:val="24"/>
                <w:szCs w:val="24"/>
              </w:rPr>
              <w:t>has to</w:t>
            </w:r>
            <w:proofErr w:type="gramEnd"/>
            <w:r w:rsidRPr="00406E79">
              <w:rPr>
                <w:rFonts w:ascii="Arial" w:hAnsi="Arial" w:cs="Arial"/>
                <w:sz w:val="24"/>
                <w:szCs w:val="24"/>
              </w:rPr>
              <w:t xml:space="preserve"> be communicated and accepted by all employees and members of an </w:t>
            </w:r>
            <w:proofErr w:type="spellStart"/>
            <w:r w:rsidRPr="00406E79">
              <w:rPr>
                <w:rFonts w:ascii="Arial" w:hAnsi="Arial" w:cs="Arial"/>
                <w:sz w:val="24"/>
                <w:szCs w:val="24"/>
              </w:rPr>
              <w:t>organisation</w:t>
            </w:r>
            <w:proofErr w:type="spellEnd"/>
            <w:r w:rsidRPr="00406E79">
              <w:rPr>
                <w:rFonts w:ascii="Arial" w:hAnsi="Arial" w:cs="Arial"/>
                <w:sz w:val="24"/>
                <w:szCs w:val="24"/>
              </w:rPr>
              <w:t xml:space="preserve">, then ultimately said individuals can further influence it via their work, experience, observations and reports within employee meetings. This is particularly applicable for those within an </w:t>
            </w:r>
            <w:proofErr w:type="spellStart"/>
            <w:r w:rsidRPr="00406E79">
              <w:rPr>
                <w:rFonts w:ascii="Arial" w:hAnsi="Arial" w:cs="Arial"/>
                <w:sz w:val="24"/>
                <w:szCs w:val="24"/>
              </w:rPr>
              <w:t>organisation</w:t>
            </w:r>
            <w:proofErr w:type="spellEnd"/>
            <w:r w:rsidRPr="00406E79">
              <w:rPr>
                <w:rFonts w:ascii="Arial" w:hAnsi="Arial" w:cs="Arial"/>
                <w:sz w:val="24"/>
                <w:szCs w:val="24"/>
              </w:rPr>
              <w:t xml:space="preserve"> responsible for creating, implementing, evaluating and improving environmental management and policy. </w:t>
            </w:r>
          </w:p>
          <w:p w14:paraId="3676E097" w14:textId="77777777" w:rsidR="00C81E87" w:rsidRPr="008F2182" w:rsidRDefault="00C81E87" w:rsidP="00C81E87">
            <w:pPr>
              <w:spacing w:line="360" w:lineRule="auto"/>
              <w:rPr>
                <w:rFonts w:ascii="Arial" w:hAnsi="Arial" w:cs="Arial"/>
                <w:sz w:val="24"/>
                <w:szCs w:val="24"/>
              </w:rPr>
            </w:pPr>
            <w:r w:rsidRPr="008F2182">
              <w:rPr>
                <w:rFonts w:ascii="Arial" w:hAnsi="Arial" w:cs="Arial"/>
                <w:sz w:val="24"/>
                <w:szCs w:val="24"/>
              </w:rPr>
              <w:t xml:space="preserve">As any </w:t>
            </w:r>
            <w:proofErr w:type="spellStart"/>
            <w:r w:rsidRPr="008F2182">
              <w:rPr>
                <w:rFonts w:ascii="Arial" w:hAnsi="Arial" w:cs="Arial"/>
                <w:sz w:val="24"/>
                <w:szCs w:val="24"/>
              </w:rPr>
              <w:t>organisation</w:t>
            </w:r>
            <w:proofErr w:type="spellEnd"/>
            <w:r w:rsidRPr="008F2182">
              <w:rPr>
                <w:rFonts w:ascii="Arial" w:hAnsi="Arial" w:cs="Arial"/>
                <w:sz w:val="24"/>
                <w:szCs w:val="24"/>
              </w:rPr>
              <w:t xml:space="preserve"> must ultimately determine the needs and expectations of not just internal, but external parties, various stake holders must be considered and can thus influence environmental policy. These external parties include, contractors, clients or customers, suppliers, regulators, shareholders, ‘</w:t>
            </w:r>
            <w:proofErr w:type="spellStart"/>
            <w:r w:rsidRPr="008F2182">
              <w:rPr>
                <w:rFonts w:ascii="Arial" w:hAnsi="Arial" w:cs="Arial"/>
                <w:sz w:val="24"/>
                <w:szCs w:val="24"/>
              </w:rPr>
              <w:t>neighbours</w:t>
            </w:r>
            <w:proofErr w:type="spellEnd"/>
            <w:r w:rsidRPr="008F2182">
              <w:rPr>
                <w:rFonts w:ascii="Arial" w:hAnsi="Arial" w:cs="Arial"/>
                <w:sz w:val="24"/>
                <w:szCs w:val="24"/>
              </w:rPr>
              <w:t xml:space="preserve">’ and locals within the vicinity or sharing a local environmental resource (i.e. a river), non-governmental </w:t>
            </w:r>
            <w:proofErr w:type="spellStart"/>
            <w:r w:rsidRPr="008F2182">
              <w:rPr>
                <w:rFonts w:ascii="Arial" w:hAnsi="Arial" w:cs="Arial"/>
                <w:sz w:val="24"/>
                <w:szCs w:val="24"/>
              </w:rPr>
              <w:t>organisations</w:t>
            </w:r>
            <w:proofErr w:type="spellEnd"/>
            <w:r w:rsidRPr="008F2182">
              <w:rPr>
                <w:rFonts w:ascii="Arial" w:hAnsi="Arial" w:cs="Arial"/>
                <w:sz w:val="24"/>
                <w:szCs w:val="24"/>
              </w:rPr>
              <w:t xml:space="preserve">, parent companies, and other national or international groups, communities or governments (local, national and international). Influences </w:t>
            </w:r>
            <w:proofErr w:type="gramStart"/>
            <w:r w:rsidRPr="008F2182">
              <w:rPr>
                <w:rFonts w:ascii="Arial" w:hAnsi="Arial" w:cs="Arial"/>
                <w:sz w:val="24"/>
                <w:szCs w:val="24"/>
              </w:rPr>
              <w:t>to</w:t>
            </w:r>
            <w:proofErr w:type="gramEnd"/>
            <w:r w:rsidRPr="008F2182">
              <w:rPr>
                <w:rFonts w:ascii="Arial" w:hAnsi="Arial" w:cs="Arial"/>
                <w:sz w:val="24"/>
                <w:szCs w:val="24"/>
              </w:rPr>
              <w:t xml:space="preserve"> policy could stem from reviews, consultations and feedback from suppliers, customers, investigators and activists, generally with the aim of creating </w:t>
            </w:r>
            <w:proofErr w:type="spellStart"/>
            <w:r w:rsidRPr="008F2182">
              <w:rPr>
                <w:rFonts w:ascii="Arial" w:hAnsi="Arial" w:cs="Arial"/>
                <w:sz w:val="24"/>
                <w:szCs w:val="24"/>
              </w:rPr>
              <w:t>favourable</w:t>
            </w:r>
            <w:proofErr w:type="spellEnd"/>
            <w:r w:rsidRPr="008F2182">
              <w:rPr>
                <w:rFonts w:ascii="Arial" w:hAnsi="Arial" w:cs="Arial"/>
                <w:sz w:val="24"/>
                <w:szCs w:val="24"/>
              </w:rPr>
              <w:t xml:space="preserve"> relationships and achieving success to the mutual benefit of the business, the other party and the environment as a whole. Additionally, due to the need for constant improvement, policy can be heavily influenced by innovation and thus internal and external findings and developments, likely not just resulting from those directly working and implementing environmental policy, but also from scientists investigating current and future environmental issues, natural sciences and the associated technologies.</w:t>
            </w:r>
          </w:p>
          <w:p w14:paraId="0992E2F1" w14:textId="77777777" w:rsidR="00C81E87" w:rsidRPr="00CF0158" w:rsidRDefault="00C81E87" w:rsidP="00C81E87">
            <w:pPr>
              <w:spacing w:line="360" w:lineRule="auto"/>
              <w:rPr>
                <w:rFonts w:ascii="Arial" w:hAnsi="Arial" w:cs="Arial"/>
                <w:b/>
                <w:sz w:val="24"/>
                <w:szCs w:val="24"/>
              </w:rPr>
            </w:pPr>
            <w:r w:rsidRPr="00913641">
              <w:rPr>
                <w:b/>
              </w:rPr>
              <w:t xml:space="preserve">3. </w:t>
            </w:r>
            <w:r w:rsidRPr="00CF0158">
              <w:rPr>
                <w:rFonts w:ascii="Arial" w:hAnsi="Arial" w:cs="Arial"/>
                <w:b/>
                <w:sz w:val="24"/>
                <w:szCs w:val="24"/>
              </w:rPr>
              <w:t xml:space="preserve">Identify the key considerations that should be </w:t>
            </w:r>
            <w:proofErr w:type="gramStart"/>
            <w:r w:rsidRPr="00CF0158">
              <w:rPr>
                <w:rFonts w:ascii="Arial" w:hAnsi="Arial" w:cs="Arial"/>
                <w:b/>
                <w:sz w:val="24"/>
                <w:szCs w:val="24"/>
              </w:rPr>
              <w:t>taken into account</w:t>
            </w:r>
            <w:proofErr w:type="gramEnd"/>
            <w:r w:rsidRPr="00CF0158">
              <w:rPr>
                <w:rFonts w:ascii="Arial" w:hAnsi="Arial" w:cs="Arial"/>
                <w:b/>
                <w:sz w:val="24"/>
                <w:szCs w:val="24"/>
              </w:rPr>
              <w:t xml:space="preserve"> when enveloping an environmental policy. (10) Enveloping = developing?</w:t>
            </w:r>
          </w:p>
          <w:p w14:paraId="6318E21C" w14:textId="77777777" w:rsidR="00C81E87" w:rsidRDefault="00C81E87" w:rsidP="00C81E87">
            <w:pPr>
              <w:spacing w:line="360" w:lineRule="auto"/>
            </w:pPr>
            <w:r w:rsidRPr="00CF0158">
              <w:rPr>
                <w:rFonts w:ascii="Arial" w:hAnsi="Arial" w:cs="Arial"/>
                <w:sz w:val="24"/>
                <w:szCs w:val="24"/>
              </w:rPr>
              <w:t xml:space="preserve">Though there is no standard format for writing environmental policy, through careful </w:t>
            </w:r>
            <w:r w:rsidRPr="00CF0158">
              <w:rPr>
                <w:rFonts w:ascii="Arial" w:hAnsi="Arial" w:cs="Arial"/>
                <w:sz w:val="24"/>
                <w:szCs w:val="24"/>
              </w:rPr>
              <w:lastRenderedPageBreak/>
              <w:t xml:space="preserve">planning there are steps that can be taken to </w:t>
            </w:r>
            <w:proofErr w:type="spellStart"/>
            <w:r w:rsidRPr="00CF0158">
              <w:rPr>
                <w:rFonts w:ascii="Arial" w:hAnsi="Arial" w:cs="Arial"/>
                <w:sz w:val="24"/>
                <w:szCs w:val="24"/>
              </w:rPr>
              <w:t>optimise</w:t>
            </w:r>
            <w:proofErr w:type="spellEnd"/>
            <w:r w:rsidRPr="00CF0158">
              <w:rPr>
                <w:rFonts w:ascii="Arial" w:hAnsi="Arial" w:cs="Arial"/>
                <w:sz w:val="24"/>
                <w:szCs w:val="24"/>
              </w:rPr>
              <w:t xml:space="preserve"> the likelihood of success.</w:t>
            </w:r>
            <w:r w:rsidRPr="00994282">
              <w:rPr>
                <w:rFonts w:ascii="Arial" w:hAnsi="Arial" w:cs="Arial"/>
                <w:sz w:val="24"/>
                <w:szCs w:val="24"/>
              </w:rPr>
              <w:t xml:space="preserve"> Initial considerations within an </w:t>
            </w:r>
            <w:proofErr w:type="spellStart"/>
            <w:r w:rsidRPr="00994282">
              <w:rPr>
                <w:rFonts w:ascii="Arial" w:hAnsi="Arial" w:cs="Arial"/>
                <w:sz w:val="24"/>
                <w:szCs w:val="24"/>
              </w:rPr>
              <w:t>organisation</w:t>
            </w:r>
            <w:proofErr w:type="spellEnd"/>
            <w:r w:rsidRPr="00994282">
              <w:rPr>
                <w:rFonts w:ascii="Arial" w:hAnsi="Arial" w:cs="Arial"/>
                <w:sz w:val="24"/>
                <w:szCs w:val="24"/>
              </w:rPr>
              <w:t xml:space="preserve"> lie with upper management, as such individuals must first and foremost buy-in to and endorse the proposed policy. One method of doing this is for policy makers to consider and </w:t>
            </w:r>
            <w:proofErr w:type="spellStart"/>
            <w:r w:rsidRPr="00994282">
              <w:rPr>
                <w:rFonts w:ascii="Arial" w:hAnsi="Arial" w:cs="Arial"/>
                <w:sz w:val="24"/>
                <w:szCs w:val="24"/>
              </w:rPr>
              <w:t>emphasise</w:t>
            </w:r>
            <w:proofErr w:type="spellEnd"/>
            <w:r w:rsidRPr="00994282">
              <w:rPr>
                <w:rFonts w:ascii="Arial" w:hAnsi="Arial" w:cs="Arial"/>
                <w:sz w:val="24"/>
                <w:szCs w:val="24"/>
              </w:rPr>
              <w:t xml:space="preserve"> the key benefits of the proposed policy, including cost reduction, improved risk management, and likely increased revenue </w:t>
            </w:r>
            <w:proofErr w:type="gramStart"/>
            <w:r w:rsidRPr="00994282">
              <w:rPr>
                <w:rFonts w:ascii="Arial" w:hAnsi="Arial" w:cs="Arial"/>
                <w:sz w:val="24"/>
                <w:szCs w:val="24"/>
              </w:rPr>
              <w:t>as a result of</w:t>
            </w:r>
            <w:proofErr w:type="gramEnd"/>
            <w:r w:rsidRPr="00994282">
              <w:rPr>
                <w:rFonts w:ascii="Arial" w:hAnsi="Arial" w:cs="Arial"/>
                <w:sz w:val="24"/>
                <w:szCs w:val="24"/>
              </w:rPr>
              <w:t xml:space="preserve"> other factors such as improved public and business relations. </w:t>
            </w:r>
            <w:r w:rsidRPr="00DE259B">
              <w:rPr>
                <w:rFonts w:ascii="Arial" w:hAnsi="Arial" w:cs="Arial"/>
                <w:sz w:val="24"/>
                <w:szCs w:val="24"/>
              </w:rPr>
              <w:t xml:space="preserve">Once upper managerial support has been secured, it is generally advised that environmental policy makers investigate and assess the </w:t>
            </w:r>
            <w:proofErr w:type="spellStart"/>
            <w:r w:rsidRPr="00DE259B">
              <w:rPr>
                <w:rFonts w:ascii="Arial" w:hAnsi="Arial" w:cs="Arial"/>
                <w:sz w:val="24"/>
                <w:szCs w:val="24"/>
              </w:rPr>
              <w:t>organisations’</w:t>
            </w:r>
            <w:proofErr w:type="spellEnd"/>
            <w:r w:rsidRPr="00DE259B">
              <w:rPr>
                <w:rFonts w:ascii="Arial" w:hAnsi="Arial" w:cs="Arial"/>
                <w:sz w:val="24"/>
                <w:szCs w:val="24"/>
              </w:rPr>
              <w:t xml:space="preserve"> previous, current and predicted environmental and economic standing, impacts and risks, how other </w:t>
            </w:r>
            <w:proofErr w:type="spellStart"/>
            <w:r w:rsidRPr="00DE259B">
              <w:rPr>
                <w:rFonts w:ascii="Arial" w:hAnsi="Arial" w:cs="Arial"/>
                <w:sz w:val="24"/>
                <w:szCs w:val="24"/>
              </w:rPr>
              <w:t>organisations</w:t>
            </w:r>
            <w:proofErr w:type="spellEnd"/>
            <w:r w:rsidRPr="00DE259B">
              <w:rPr>
                <w:rFonts w:ascii="Arial" w:hAnsi="Arial" w:cs="Arial"/>
                <w:sz w:val="24"/>
                <w:szCs w:val="24"/>
              </w:rPr>
              <w:t xml:space="preserve"> compare (a benchmarking exercise), set multiannual environmental framework, national and international policy, current or previous management practices, and the potential implementation of the proposed policy itself.</w:t>
            </w:r>
            <w:r>
              <w:t xml:space="preserve"> </w:t>
            </w:r>
            <w:r w:rsidRPr="00DE259B">
              <w:rPr>
                <w:rFonts w:ascii="Arial" w:hAnsi="Arial" w:cs="Arial"/>
                <w:sz w:val="24"/>
                <w:szCs w:val="24"/>
              </w:rPr>
              <w:t xml:space="preserve">However, it must be noted that </w:t>
            </w:r>
            <w:proofErr w:type="spellStart"/>
            <w:r w:rsidRPr="00DE259B">
              <w:rPr>
                <w:rFonts w:ascii="Arial" w:hAnsi="Arial" w:cs="Arial"/>
                <w:sz w:val="24"/>
                <w:szCs w:val="24"/>
              </w:rPr>
              <w:t>plagiarising</w:t>
            </w:r>
            <w:proofErr w:type="spellEnd"/>
            <w:r w:rsidRPr="00DE259B">
              <w:rPr>
                <w:rFonts w:ascii="Arial" w:hAnsi="Arial" w:cs="Arial"/>
                <w:sz w:val="24"/>
                <w:szCs w:val="24"/>
              </w:rPr>
              <w:t xml:space="preserve"> the environmental policies of other </w:t>
            </w:r>
            <w:proofErr w:type="spellStart"/>
            <w:r w:rsidRPr="00DE259B">
              <w:rPr>
                <w:rFonts w:ascii="Arial" w:hAnsi="Arial" w:cs="Arial"/>
                <w:sz w:val="24"/>
                <w:szCs w:val="24"/>
              </w:rPr>
              <w:t>organisations</w:t>
            </w:r>
            <w:proofErr w:type="spellEnd"/>
            <w:r w:rsidRPr="00DE259B">
              <w:rPr>
                <w:rFonts w:ascii="Arial" w:hAnsi="Arial" w:cs="Arial"/>
                <w:sz w:val="24"/>
                <w:szCs w:val="24"/>
              </w:rPr>
              <w:t xml:space="preserve"> is ill-advised, largely due to environmental policy ideally needing to be specific to the </w:t>
            </w:r>
            <w:proofErr w:type="spellStart"/>
            <w:r w:rsidRPr="00DE259B">
              <w:rPr>
                <w:rFonts w:ascii="Arial" w:hAnsi="Arial" w:cs="Arial"/>
                <w:sz w:val="24"/>
                <w:szCs w:val="24"/>
              </w:rPr>
              <w:t>organisation</w:t>
            </w:r>
            <w:proofErr w:type="spellEnd"/>
            <w:r w:rsidRPr="00DE259B">
              <w:rPr>
                <w:rFonts w:ascii="Arial" w:hAnsi="Arial" w:cs="Arial"/>
                <w:sz w:val="24"/>
                <w:szCs w:val="24"/>
              </w:rPr>
              <w:t xml:space="preserve"> in question to ensure efficacy and show greater commitment to potential stakeholders.</w:t>
            </w:r>
          </w:p>
          <w:p w14:paraId="4CA72C9B" w14:textId="77777777" w:rsidR="00C81E87" w:rsidRDefault="00C81E87" w:rsidP="00C81E87">
            <w:pPr>
              <w:spacing w:line="360" w:lineRule="auto"/>
            </w:pPr>
            <w:r w:rsidRPr="00DE259B">
              <w:rPr>
                <w:rFonts w:ascii="Arial" w:hAnsi="Arial" w:cs="Arial"/>
                <w:sz w:val="24"/>
                <w:szCs w:val="24"/>
              </w:rPr>
              <w:t xml:space="preserve">Despite a lack of </w:t>
            </w:r>
            <w:proofErr w:type="spellStart"/>
            <w:r w:rsidRPr="00DE259B">
              <w:rPr>
                <w:rFonts w:ascii="Arial" w:hAnsi="Arial" w:cs="Arial"/>
                <w:sz w:val="24"/>
                <w:szCs w:val="24"/>
              </w:rPr>
              <w:t>standardisation</w:t>
            </w:r>
            <w:proofErr w:type="spellEnd"/>
            <w:r w:rsidRPr="00DE259B">
              <w:rPr>
                <w:rFonts w:ascii="Arial" w:hAnsi="Arial" w:cs="Arial"/>
                <w:sz w:val="24"/>
                <w:szCs w:val="24"/>
              </w:rPr>
              <w:t xml:space="preserve">, there are core considerations which environmental policies follow. In relation to the policy document itself, the policy statement must be concise, generally being no longer than a sheet of 8.5x11 otherwise employees </w:t>
            </w:r>
            <w:proofErr w:type="spellStart"/>
            <w:r w:rsidRPr="00DE259B">
              <w:rPr>
                <w:rFonts w:ascii="Arial" w:hAnsi="Arial" w:cs="Arial"/>
                <w:sz w:val="24"/>
                <w:szCs w:val="24"/>
              </w:rPr>
              <w:t>etc</w:t>
            </w:r>
            <w:proofErr w:type="spellEnd"/>
            <w:r w:rsidRPr="00DE259B">
              <w:rPr>
                <w:rFonts w:ascii="Arial" w:hAnsi="Arial" w:cs="Arial"/>
                <w:sz w:val="24"/>
                <w:szCs w:val="24"/>
              </w:rPr>
              <w:t xml:space="preserve"> will be less inclined to read and follow the set guidelines.</w:t>
            </w:r>
            <w:r>
              <w:t xml:space="preserve"> </w:t>
            </w:r>
            <w:r w:rsidRPr="001C517F">
              <w:rPr>
                <w:rFonts w:ascii="Arial" w:hAnsi="Arial" w:cs="Arial"/>
                <w:sz w:val="24"/>
                <w:szCs w:val="24"/>
              </w:rPr>
              <w:t xml:space="preserve">Building upon the previous consideration, besides the length of the document the terminology and syntax </w:t>
            </w:r>
            <w:proofErr w:type="spellStart"/>
            <w:r w:rsidRPr="001C517F">
              <w:rPr>
                <w:rFonts w:ascii="Arial" w:hAnsi="Arial" w:cs="Arial"/>
                <w:sz w:val="24"/>
                <w:szCs w:val="24"/>
              </w:rPr>
              <w:t>utilised</w:t>
            </w:r>
            <w:proofErr w:type="spellEnd"/>
            <w:r w:rsidRPr="001C517F">
              <w:rPr>
                <w:rFonts w:ascii="Arial" w:hAnsi="Arial" w:cs="Arial"/>
                <w:sz w:val="24"/>
                <w:szCs w:val="24"/>
              </w:rPr>
              <w:t xml:space="preserve"> must be </w:t>
            </w:r>
            <w:proofErr w:type="gramStart"/>
            <w:r w:rsidRPr="001C517F">
              <w:rPr>
                <w:rFonts w:ascii="Arial" w:hAnsi="Arial" w:cs="Arial"/>
                <w:sz w:val="24"/>
                <w:szCs w:val="24"/>
              </w:rPr>
              <w:t>fairly simplistic</w:t>
            </w:r>
            <w:proofErr w:type="gramEnd"/>
            <w:r w:rsidRPr="001C517F">
              <w:rPr>
                <w:rFonts w:ascii="Arial" w:hAnsi="Arial" w:cs="Arial"/>
                <w:sz w:val="24"/>
                <w:szCs w:val="24"/>
              </w:rPr>
              <w:t>, to ensure that the document remains easy to read and understand due to it being available for all to see, from policy makers and employees to external laymen.</w:t>
            </w:r>
            <w:r>
              <w:t xml:space="preserve"> </w:t>
            </w:r>
            <w:r w:rsidRPr="00AA649A">
              <w:rPr>
                <w:rFonts w:ascii="Arial" w:hAnsi="Arial" w:cs="Arial"/>
                <w:sz w:val="24"/>
                <w:szCs w:val="24"/>
              </w:rPr>
              <w:t xml:space="preserve">Though simplistic, this policy statement must also be realistic, achievable, and relevant in relation to the companies’ activities, strategic direction, and interactions with the environment. Subsequently, the </w:t>
            </w:r>
            <w:proofErr w:type="spellStart"/>
            <w:r w:rsidRPr="00AA649A">
              <w:rPr>
                <w:rFonts w:ascii="Arial" w:hAnsi="Arial" w:cs="Arial"/>
                <w:sz w:val="24"/>
                <w:szCs w:val="24"/>
              </w:rPr>
              <w:t>organisation</w:t>
            </w:r>
            <w:proofErr w:type="spellEnd"/>
            <w:r w:rsidRPr="00AA649A">
              <w:rPr>
                <w:rFonts w:ascii="Arial" w:hAnsi="Arial" w:cs="Arial"/>
                <w:sz w:val="24"/>
                <w:szCs w:val="24"/>
              </w:rPr>
              <w:t xml:space="preserve"> must consider how they demonstrate adequate levels of commitment to the environment and making the policy work. This can be demonstrated initially via getting the statement signed, dated and endorsed by the </w:t>
            </w:r>
            <w:proofErr w:type="spellStart"/>
            <w:r w:rsidRPr="00AA649A">
              <w:rPr>
                <w:rFonts w:ascii="Arial" w:hAnsi="Arial" w:cs="Arial"/>
                <w:sz w:val="24"/>
                <w:szCs w:val="24"/>
              </w:rPr>
              <w:t>organisations</w:t>
            </w:r>
            <w:proofErr w:type="spellEnd"/>
            <w:r w:rsidRPr="00AA649A">
              <w:rPr>
                <w:rFonts w:ascii="Arial" w:hAnsi="Arial" w:cs="Arial"/>
                <w:sz w:val="24"/>
                <w:szCs w:val="24"/>
              </w:rPr>
              <w:t xml:space="preserve"> owner, chairman or director, managing director and other senior managers, with further demonstrations of commitment being the strict enforcement of policy, regular public updates or readily accessed records, and constant improvement and amendments.</w:t>
            </w:r>
          </w:p>
          <w:p w14:paraId="44670762" w14:textId="77777777" w:rsidR="00C81E87" w:rsidRDefault="00C81E87" w:rsidP="00C81E87">
            <w:pPr>
              <w:spacing w:line="360" w:lineRule="auto"/>
            </w:pPr>
            <w:r w:rsidRPr="00AA649A">
              <w:rPr>
                <w:rFonts w:ascii="Arial" w:hAnsi="Arial" w:cs="Arial"/>
                <w:sz w:val="24"/>
                <w:szCs w:val="24"/>
              </w:rPr>
              <w:t xml:space="preserve">Other considerations revolve around the environmental policy framework itself. </w:t>
            </w:r>
            <w:r w:rsidRPr="00AA649A">
              <w:rPr>
                <w:rFonts w:ascii="Arial" w:hAnsi="Arial" w:cs="Arial"/>
                <w:sz w:val="24"/>
                <w:szCs w:val="24"/>
              </w:rPr>
              <w:lastRenderedPageBreak/>
              <w:t xml:space="preserve">Initially, context is highly significant, with knowledge of the environmental issue, the economic environment, those affected, and the policy environment providing important background information that must be considered when developing specific policy within any </w:t>
            </w:r>
            <w:proofErr w:type="gramStart"/>
            <w:r w:rsidRPr="00AA649A">
              <w:rPr>
                <w:rFonts w:ascii="Arial" w:hAnsi="Arial" w:cs="Arial"/>
                <w:sz w:val="24"/>
                <w:szCs w:val="24"/>
              </w:rPr>
              <w:t>particular area</w:t>
            </w:r>
            <w:proofErr w:type="gramEnd"/>
            <w:r w:rsidRPr="00AA649A">
              <w:rPr>
                <w:rFonts w:ascii="Arial" w:hAnsi="Arial" w:cs="Arial"/>
                <w:sz w:val="24"/>
                <w:szCs w:val="24"/>
              </w:rPr>
              <w:t>.</w:t>
            </w:r>
            <w:r>
              <w:t xml:space="preserve"> </w:t>
            </w:r>
            <w:r w:rsidRPr="00AA649A">
              <w:rPr>
                <w:rFonts w:ascii="Arial" w:hAnsi="Arial" w:cs="Arial"/>
                <w:sz w:val="24"/>
                <w:szCs w:val="24"/>
              </w:rPr>
              <w:t xml:space="preserve">This is because context readily informs employees, the </w:t>
            </w:r>
            <w:proofErr w:type="spellStart"/>
            <w:r w:rsidRPr="00AA649A">
              <w:rPr>
                <w:rFonts w:ascii="Arial" w:hAnsi="Arial" w:cs="Arial"/>
                <w:sz w:val="24"/>
                <w:szCs w:val="24"/>
              </w:rPr>
              <w:t>organisation</w:t>
            </w:r>
            <w:proofErr w:type="spellEnd"/>
            <w:r w:rsidRPr="00AA649A">
              <w:rPr>
                <w:rFonts w:ascii="Arial" w:hAnsi="Arial" w:cs="Arial"/>
                <w:sz w:val="24"/>
                <w:szCs w:val="24"/>
              </w:rPr>
              <w:t xml:space="preserve"> and stakeholders on the drivers and factors motivating the proposed policy on any </w:t>
            </w:r>
            <w:proofErr w:type="gramStart"/>
            <w:r w:rsidRPr="00AA649A">
              <w:rPr>
                <w:rFonts w:ascii="Arial" w:hAnsi="Arial" w:cs="Arial"/>
                <w:sz w:val="24"/>
                <w:szCs w:val="24"/>
              </w:rPr>
              <w:t>particular issue</w:t>
            </w:r>
            <w:proofErr w:type="gramEnd"/>
            <w:r w:rsidRPr="00AA649A">
              <w:rPr>
                <w:rFonts w:ascii="Arial" w:hAnsi="Arial" w:cs="Arial"/>
                <w:sz w:val="24"/>
                <w:szCs w:val="24"/>
              </w:rPr>
              <w:t>, subsequently further supporting and informing action. For example, political, economic, social and technological factors such as trade negotiations, productivity, domestic and international pressures for action (i.e. activists and regulations such as the ISO 14000 series), and scientific or technological innovation (i.e. renewable energy) are to be consciously considered, as such factors can help guide and improve policy in relation to current and potential future environmental issues.</w:t>
            </w:r>
            <w:r>
              <w:rPr>
                <w:rFonts w:ascii="Arial" w:hAnsi="Arial" w:cs="Arial"/>
                <w:sz w:val="24"/>
                <w:szCs w:val="24"/>
              </w:rPr>
              <w:t xml:space="preserve"> S</w:t>
            </w:r>
            <w:r w:rsidRPr="00AA649A">
              <w:rPr>
                <w:rFonts w:ascii="Arial" w:hAnsi="Arial" w:cs="Arial"/>
                <w:sz w:val="24"/>
                <w:szCs w:val="24"/>
              </w:rPr>
              <w:t xml:space="preserve">uch considerations can also be used to improve an </w:t>
            </w:r>
            <w:proofErr w:type="spellStart"/>
            <w:r w:rsidRPr="00AA649A">
              <w:rPr>
                <w:rFonts w:ascii="Arial" w:hAnsi="Arial" w:cs="Arial"/>
                <w:sz w:val="24"/>
                <w:szCs w:val="24"/>
              </w:rPr>
              <w:t>organisation’s</w:t>
            </w:r>
            <w:proofErr w:type="spellEnd"/>
            <w:r w:rsidRPr="00AA649A">
              <w:rPr>
                <w:rFonts w:ascii="Arial" w:hAnsi="Arial" w:cs="Arial"/>
                <w:sz w:val="24"/>
                <w:szCs w:val="24"/>
              </w:rPr>
              <w:t xml:space="preserve"> success and economic standing via improved company image and </w:t>
            </w:r>
            <w:proofErr w:type="spellStart"/>
            <w:r w:rsidRPr="00AA649A">
              <w:rPr>
                <w:rFonts w:ascii="Arial" w:hAnsi="Arial" w:cs="Arial"/>
                <w:sz w:val="24"/>
                <w:szCs w:val="24"/>
              </w:rPr>
              <w:t>optimised</w:t>
            </w:r>
            <w:proofErr w:type="spellEnd"/>
            <w:r w:rsidRPr="00AA649A">
              <w:rPr>
                <w:rFonts w:ascii="Arial" w:hAnsi="Arial" w:cs="Arial"/>
                <w:sz w:val="24"/>
                <w:szCs w:val="24"/>
              </w:rPr>
              <w:t xml:space="preserve"> resource usage </w:t>
            </w:r>
            <w:proofErr w:type="spellStart"/>
            <w:r w:rsidRPr="00AA649A">
              <w:rPr>
                <w:rFonts w:ascii="Arial" w:hAnsi="Arial" w:cs="Arial"/>
                <w:sz w:val="24"/>
                <w:szCs w:val="24"/>
              </w:rPr>
              <w:t>etc</w:t>
            </w:r>
            <w:proofErr w:type="spellEnd"/>
            <w:r w:rsidRPr="00AA649A">
              <w:rPr>
                <w:rFonts w:ascii="Arial" w:hAnsi="Arial" w:cs="Arial"/>
                <w:sz w:val="24"/>
                <w:szCs w:val="24"/>
              </w:rPr>
              <w:t xml:space="preserve">, a primary aim of any business. </w:t>
            </w:r>
          </w:p>
          <w:p w14:paraId="3F93029C" w14:textId="77777777" w:rsidR="00C81E87" w:rsidRPr="00175A37" w:rsidRDefault="00C81E87" w:rsidP="00C81E87">
            <w:pPr>
              <w:spacing w:line="360" w:lineRule="auto"/>
            </w:pPr>
            <w:r w:rsidRPr="00AA649A">
              <w:rPr>
                <w:rFonts w:ascii="Arial" w:hAnsi="Arial" w:cs="Arial"/>
                <w:sz w:val="24"/>
                <w:szCs w:val="24"/>
              </w:rPr>
              <w:t xml:space="preserve">Additionally, there are five basic steps and considerations that must be </w:t>
            </w:r>
            <w:proofErr w:type="gramStart"/>
            <w:r w:rsidRPr="00AA649A">
              <w:rPr>
                <w:rFonts w:ascii="Arial" w:hAnsi="Arial" w:cs="Arial"/>
                <w:sz w:val="24"/>
                <w:szCs w:val="24"/>
              </w:rPr>
              <w:t>taken into account</w:t>
            </w:r>
            <w:proofErr w:type="gramEnd"/>
            <w:r w:rsidRPr="00AA649A">
              <w:rPr>
                <w:rFonts w:ascii="Arial" w:hAnsi="Arial" w:cs="Arial"/>
                <w:sz w:val="24"/>
                <w:szCs w:val="24"/>
              </w:rPr>
              <w:t xml:space="preserve"> when developing environmental policy, all of which are underpinned by the cross-cutting policy functions.</w:t>
            </w:r>
            <w:r>
              <w:t xml:space="preserve"> </w:t>
            </w:r>
            <w:r w:rsidRPr="00AF47F2">
              <w:rPr>
                <w:rFonts w:ascii="Arial" w:hAnsi="Arial" w:cs="Arial"/>
                <w:sz w:val="24"/>
                <w:szCs w:val="24"/>
              </w:rPr>
              <w:t>The cross-cutting policy functions being ‘</w:t>
            </w:r>
            <w:r w:rsidRPr="00AF47F2">
              <w:rPr>
                <w:rFonts w:ascii="Arial" w:hAnsi="Arial" w:cs="Arial"/>
                <w:b/>
                <w:sz w:val="24"/>
                <w:szCs w:val="24"/>
              </w:rPr>
              <w:t>communication</w:t>
            </w:r>
            <w:r w:rsidRPr="00AF47F2">
              <w:rPr>
                <w:rFonts w:ascii="Arial" w:hAnsi="Arial" w:cs="Arial"/>
                <w:sz w:val="24"/>
                <w:szCs w:val="24"/>
              </w:rPr>
              <w:t>’, which aims to inform all parties and decision makers in regard to the issue, evidence, targets and status of the activity, ‘</w:t>
            </w:r>
            <w:r w:rsidRPr="00AF47F2">
              <w:rPr>
                <w:rFonts w:ascii="Arial" w:hAnsi="Arial" w:cs="Arial"/>
                <w:b/>
                <w:sz w:val="24"/>
                <w:szCs w:val="24"/>
              </w:rPr>
              <w:t>consensus building</w:t>
            </w:r>
            <w:r w:rsidRPr="00AF47F2">
              <w:rPr>
                <w:rFonts w:ascii="Arial" w:hAnsi="Arial" w:cs="Arial"/>
                <w:sz w:val="24"/>
                <w:szCs w:val="24"/>
              </w:rPr>
              <w:t>’, which aims to ensure buy-in from upper management by getting key stakeholders to agree on objectives, actions and evaluation, ‘</w:t>
            </w:r>
            <w:r w:rsidRPr="00AF47F2">
              <w:rPr>
                <w:rFonts w:ascii="Arial" w:hAnsi="Arial" w:cs="Arial"/>
                <w:b/>
                <w:sz w:val="24"/>
                <w:szCs w:val="24"/>
              </w:rPr>
              <w:t>governance</w:t>
            </w:r>
            <w:r w:rsidRPr="00AF47F2">
              <w:rPr>
                <w:rFonts w:ascii="Arial" w:hAnsi="Arial" w:cs="Arial"/>
                <w:sz w:val="24"/>
                <w:szCs w:val="24"/>
              </w:rPr>
              <w:t xml:space="preserve">’, which establishes the </w:t>
            </w:r>
            <w:proofErr w:type="spellStart"/>
            <w:r w:rsidRPr="00AF47F2">
              <w:rPr>
                <w:rFonts w:ascii="Arial" w:hAnsi="Arial" w:cs="Arial"/>
                <w:sz w:val="24"/>
                <w:szCs w:val="24"/>
              </w:rPr>
              <w:t>organisation</w:t>
            </w:r>
            <w:proofErr w:type="spellEnd"/>
            <w:r w:rsidRPr="00AF47F2">
              <w:rPr>
                <w:rFonts w:ascii="Arial" w:hAnsi="Arial" w:cs="Arial"/>
                <w:sz w:val="24"/>
                <w:szCs w:val="24"/>
              </w:rPr>
              <w:t xml:space="preserve"> and which groups of individuals internally or externally possess authority, ‘</w:t>
            </w:r>
            <w:r w:rsidRPr="00AF47F2">
              <w:rPr>
                <w:rFonts w:ascii="Arial" w:hAnsi="Arial" w:cs="Arial"/>
                <w:b/>
                <w:sz w:val="24"/>
                <w:szCs w:val="24"/>
              </w:rPr>
              <w:t>management</w:t>
            </w:r>
            <w:r w:rsidRPr="00AF47F2">
              <w:rPr>
                <w:rFonts w:ascii="Arial" w:hAnsi="Arial" w:cs="Arial"/>
                <w:sz w:val="24"/>
                <w:szCs w:val="24"/>
              </w:rPr>
              <w:t xml:space="preserve">’, which is adaptive and </w:t>
            </w:r>
            <w:proofErr w:type="spellStart"/>
            <w:r w:rsidRPr="00AF47F2">
              <w:rPr>
                <w:rFonts w:ascii="Arial" w:hAnsi="Arial" w:cs="Arial"/>
                <w:sz w:val="24"/>
                <w:szCs w:val="24"/>
              </w:rPr>
              <w:t>organises</w:t>
            </w:r>
            <w:proofErr w:type="spellEnd"/>
            <w:r w:rsidRPr="00AF47F2">
              <w:rPr>
                <w:rFonts w:ascii="Arial" w:hAnsi="Arial" w:cs="Arial"/>
                <w:sz w:val="24"/>
                <w:szCs w:val="24"/>
              </w:rPr>
              <w:t xml:space="preserve"> work by setting priorities and dictating resource usage, and finally ‘</w:t>
            </w:r>
            <w:r w:rsidRPr="00AF47F2">
              <w:rPr>
                <w:rFonts w:ascii="Arial" w:hAnsi="Arial" w:cs="Arial"/>
                <w:b/>
                <w:sz w:val="24"/>
                <w:szCs w:val="24"/>
              </w:rPr>
              <w:t>people</w:t>
            </w:r>
            <w:r w:rsidRPr="00AF47F2">
              <w:rPr>
                <w:rFonts w:ascii="Arial" w:hAnsi="Arial" w:cs="Arial"/>
                <w:sz w:val="24"/>
                <w:szCs w:val="24"/>
              </w:rPr>
              <w:t>’, which ensures those involved are skilled, knowledgeable and attentive.</w:t>
            </w:r>
            <w:r>
              <w:t xml:space="preserve"> </w:t>
            </w:r>
            <w:r w:rsidRPr="00AF47F2">
              <w:rPr>
                <w:rFonts w:ascii="Arial" w:hAnsi="Arial" w:cs="Arial"/>
                <w:sz w:val="24"/>
                <w:szCs w:val="24"/>
              </w:rPr>
              <w:t>The first of these five things to consider when developing environmental policy relates to whether a sufficient diagnostic step has been taken. This is important as these initial findings influence subsequent steps. If no diagnostic step has been performed, a diagnostic is outdated or those performing the diagnostics are poorly trained, then a new diagnostic step must be conducted to reduce data gaps, determine levels of uncertainty, determine whether an issue is the target of the policy or a means to an end, identify concerns, develop timelines and much more.</w:t>
            </w:r>
            <w:r>
              <w:t xml:space="preserve"> </w:t>
            </w:r>
            <w:r w:rsidRPr="00AF47F2">
              <w:rPr>
                <w:rFonts w:ascii="Arial" w:hAnsi="Arial" w:cs="Arial"/>
                <w:sz w:val="24"/>
                <w:szCs w:val="24"/>
              </w:rPr>
              <w:t xml:space="preserve">The second aspect to consider is how best can the policy be evaluated. As policies are often critically evaluated in relation to performance measures, such </w:t>
            </w:r>
            <w:r w:rsidRPr="00AF47F2">
              <w:rPr>
                <w:rFonts w:ascii="Arial" w:hAnsi="Arial" w:cs="Arial"/>
                <w:sz w:val="24"/>
                <w:szCs w:val="24"/>
              </w:rPr>
              <w:lastRenderedPageBreak/>
              <w:t xml:space="preserve">as productivity or emission reduction, selecting the most informative performance indicators in relation to the environmental issue targeted and identified within the diagnostic step is integral. This crucially requires the policy goals to be long-term and tailored towards current circumstances and environmental issues, as if the goals set and performance measures are inappropriate the subsequent evaluation will be redundant. The third consideration is how best to design the policy. This stems from coherence and consensus between different policies and </w:t>
            </w:r>
            <w:proofErr w:type="spellStart"/>
            <w:r w:rsidRPr="00AF47F2">
              <w:rPr>
                <w:rFonts w:ascii="Arial" w:hAnsi="Arial" w:cs="Arial"/>
                <w:sz w:val="24"/>
                <w:szCs w:val="24"/>
              </w:rPr>
              <w:t>programmes</w:t>
            </w:r>
            <w:proofErr w:type="spellEnd"/>
            <w:r w:rsidRPr="00AF47F2">
              <w:rPr>
                <w:rFonts w:ascii="Arial" w:hAnsi="Arial" w:cs="Arial"/>
                <w:sz w:val="24"/>
                <w:szCs w:val="24"/>
              </w:rPr>
              <w:t xml:space="preserve"> being key to a unified front when combatting environmental issues, which no one </w:t>
            </w:r>
            <w:proofErr w:type="spellStart"/>
            <w:r w:rsidRPr="00AF47F2">
              <w:rPr>
                <w:rFonts w:ascii="Arial" w:hAnsi="Arial" w:cs="Arial"/>
                <w:sz w:val="24"/>
                <w:szCs w:val="24"/>
              </w:rPr>
              <w:t>organisation</w:t>
            </w:r>
            <w:proofErr w:type="spellEnd"/>
            <w:r w:rsidRPr="00AF47F2">
              <w:rPr>
                <w:rFonts w:ascii="Arial" w:hAnsi="Arial" w:cs="Arial"/>
                <w:sz w:val="24"/>
                <w:szCs w:val="24"/>
              </w:rPr>
              <w:t xml:space="preserve"> can do alone. In turn this requires interacting combinations of legislation, monitoring and enforcement to be considered.</w:t>
            </w:r>
            <w:r>
              <w:t xml:space="preserve"> </w:t>
            </w:r>
            <w:r w:rsidRPr="00AF47F2">
              <w:rPr>
                <w:rFonts w:ascii="Arial" w:hAnsi="Arial" w:cs="Arial"/>
                <w:sz w:val="24"/>
                <w:szCs w:val="24"/>
              </w:rPr>
              <w:t>The penultimate key consideration is deciding which policy is easiest to implement, as even the best designed policies fail when implementation is overlooked. Affordability, stakeholder support, administrative burden, incentives, skill base, employee availability and timing are all crucial factors to consider when implementing policy.</w:t>
            </w:r>
            <w:r>
              <w:t xml:space="preserve"> </w:t>
            </w:r>
            <w:r w:rsidRPr="00AF47F2">
              <w:rPr>
                <w:rFonts w:ascii="Arial" w:hAnsi="Arial" w:cs="Arial"/>
                <w:sz w:val="24"/>
                <w:szCs w:val="24"/>
              </w:rPr>
              <w:t xml:space="preserve">The final consideration relates to selection, implementation, performance measurement and the evaluation of a policy, combining several aspects of the precursory steps. Each subsection of this step comes with its own set of additional considerations including how best to plan for and carry out continued improvement, which methods to </w:t>
            </w:r>
            <w:proofErr w:type="spellStart"/>
            <w:r w:rsidRPr="00AF47F2">
              <w:rPr>
                <w:rFonts w:ascii="Arial" w:hAnsi="Arial" w:cs="Arial"/>
                <w:sz w:val="24"/>
                <w:szCs w:val="24"/>
              </w:rPr>
              <w:t>utilise</w:t>
            </w:r>
            <w:proofErr w:type="spellEnd"/>
            <w:r w:rsidRPr="00AF47F2">
              <w:rPr>
                <w:rFonts w:ascii="Arial" w:hAnsi="Arial" w:cs="Arial"/>
                <w:sz w:val="24"/>
                <w:szCs w:val="24"/>
              </w:rPr>
              <w:t xml:space="preserve"> when monitoring, </w:t>
            </w:r>
            <w:proofErr w:type="spellStart"/>
            <w:r w:rsidRPr="00AF47F2">
              <w:rPr>
                <w:rFonts w:ascii="Arial" w:hAnsi="Arial" w:cs="Arial"/>
                <w:sz w:val="24"/>
                <w:szCs w:val="24"/>
              </w:rPr>
              <w:t>analysing</w:t>
            </w:r>
            <w:proofErr w:type="spellEnd"/>
            <w:r w:rsidRPr="00AF47F2">
              <w:rPr>
                <w:rFonts w:ascii="Arial" w:hAnsi="Arial" w:cs="Arial"/>
                <w:sz w:val="24"/>
                <w:szCs w:val="24"/>
              </w:rPr>
              <w:t xml:space="preserve"> and evaluating said policy, and how best to answer commonly asked questions within compliance audits, such as whether the reports have been reported accurately.</w:t>
            </w:r>
          </w:p>
          <w:p w14:paraId="2F07281C" w14:textId="77777777" w:rsidR="006102DA" w:rsidRDefault="006102DA" w:rsidP="00F0792B">
            <w:pPr>
              <w:rPr>
                <w:b/>
              </w:rPr>
            </w:pPr>
          </w:p>
          <w:p w14:paraId="409A76F0" w14:textId="77777777" w:rsidR="006102DA" w:rsidRDefault="006102DA" w:rsidP="00F0792B">
            <w:pPr>
              <w:rPr>
                <w:b/>
              </w:rPr>
            </w:pPr>
          </w:p>
          <w:p w14:paraId="00D1BAF2" w14:textId="77777777" w:rsidR="006102DA" w:rsidRDefault="006102DA" w:rsidP="00F0792B">
            <w:pPr>
              <w:rPr>
                <w:b/>
              </w:rPr>
            </w:pPr>
          </w:p>
          <w:p w14:paraId="08FD7CA8" w14:textId="77777777" w:rsidR="006102DA" w:rsidRDefault="006102DA" w:rsidP="00F0792B">
            <w:pPr>
              <w:rPr>
                <w:b/>
              </w:rPr>
            </w:pPr>
          </w:p>
          <w:p w14:paraId="7FA3E8FC" w14:textId="77777777" w:rsidR="006102DA" w:rsidRDefault="006102DA" w:rsidP="00F0792B">
            <w:pPr>
              <w:rPr>
                <w:b/>
              </w:rPr>
            </w:pPr>
          </w:p>
          <w:p w14:paraId="4E2DFA7A" w14:textId="62AA5338" w:rsidR="006102DA" w:rsidRDefault="006102DA" w:rsidP="00F0792B">
            <w:pPr>
              <w:rPr>
                <w:b/>
              </w:rPr>
            </w:pPr>
          </w:p>
          <w:p w14:paraId="54EF0458" w14:textId="77777777" w:rsidR="006102DA" w:rsidRDefault="006102DA" w:rsidP="00F0792B">
            <w:pPr>
              <w:rPr>
                <w:b/>
              </w:rPr>
            </w:pPr>
          </w:p>
          <w:p w14:paraId="70867EA1" w14:textId="2940E8F9" w:rsidR="006102DA" w:rsidRDefault="006102DA" w:rsidP="00F0792B">
            <w:pPr>
              <w:rPr>
                <w:b/>
              </w:rPr>
            </w:pPr>
          </w:p>
          <w:p w14:paraId="72B4DE72" w14:textId="77777777" w:rsidR="006102DA" w:rsidRDefault="006102DA" w:rsidP="00F0792B">
            <w:pPr>
              <w:rPr>
                <w:b/>
              </w:rPr>
            </w:pPr>
          </w:p>
          <w:p w14:paraId="1FC6B447" w14:textId="77777777" w:rsidR="006102DA" w:rsidRDefault="006102DA" w:rsidP="00F0792B">
            <w:pPr>
              <w:rPr>
                <w:b/>
              </w:rPr>
            </w:pPr>
          </w:p>
          <w:p w14:paraId="24FEBAD2" w14:textId="2A3332AA" w:rsidR="006102DA" w:rsidRDefault="006102DA" w:rsidP="00F0792B">
            <w:pPr>
              <w:rPr>
                <w:b/>
              </w:rPr>
            </w:pPr>
          </w:p>
          <w:p w14:paraId="5B51D883" w14:textId="77777777" w:rsidR="006102DA" w:rsidRDefault="006102DA" w:rsidP="00F0792B">
            <w:pPr>
              <w:rPr>
                <w:b/>
              </w:rPr>
            </w:pPr>
          </w:p>
          <w:p w14:paraId="6DEC0BB4" w14:textId="0205F598" w:rsidR="006102DA" w:rsidRDefault="006102DA" w:rsidP="00F0792B">
            <w:pPr>
              <w:rPr>
                <w:b/>
              </w:rPr>
            </w:pPr>
          </w:p>
          <w:p w14:paraId="1389EABC" w14:textId="77777777" w:rsidR="006102DA" w:rsidRDefault="006102DA" w:rsidP="00F0792B">
            <w:pPr>
              <w:rPr>
                <w:b/>
              </w:rPr>
            </w:pPr>
          </w:p>
          <w:p w14:paraId="2CFEE8F8" w14:textId="47DE4974" w:rsidR="006102DA" w:rsidRDefault="006102DA" w:rsidP="00F0792B">
            <w:pPr>
              <w:rPr>
                <w:b/>
              </w:rPr>
            </w:pPr>
          </w:p>
        </w:tc>
      </w:tr>
    </w:tbl>
    <w:p w14:paraId="01C4B4D8" w14:textId="1D27F5A6" w:rsidR="006102DA" w:rsidRPr="00B0415E" w:rsidRDefault="006102DA" w:rsidP="006102DA">
      <w:pPr>
        <w:autoSpaceDE w:val="0"/>
        <w:autoSpaceDN w:val="0"/>
        <w:adjustRightInd w:val="0"/>
        <w:spacing w:after="0" w:line="240" w:lineRule="auto"/>
        <w:rPr>
          <w:rFonts w:cs="CalvertMT-Bold"/>
          <w:b/>
          <w:bCs/>
          <w:color w:val="002060"/>
          <w:sz w:val="28"/>
          <w:lang w:val="en-US"/>
        </w:rPr>
      </w:pPr>
    </w:p>
    <w:p w14:paraId="725A67EE" w14:textId="5791D4F1" w:rsidR="006102DA" w:rsidRPr="00B0415E" w:rsidRDefault="006102DA" w:rsidP="006102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11520EC6" w14:textId="329F9DE4" w:rsidR="006102DA" w:rsidRPr="00B0415E" w:rsidRDefault="006102DA" w:rsidP="006102DA">
      <w:pPr>
        <w:autoSpaceDE w:val="0"/>
        <w:autoSpaceDN w:val="0"/>
        <w:adjustRightInd w:val="0"/>
        <w:spacing w:after="0" w:line="240" w:lineRule="auto"/>
        <w:rPr>
          <w:rFonts w:cs="CalvertMT-Bold"/>
          <w:b/>
          <w:bCs/>
          <w:color w:val="001AE6"/>
          <w:lang w:val="en-US"/>
        </w:rPr>
      </w:pPr>
    </w:p>
    <w:p w14:paraId="140D8F55" w14:textId="0B270473" w:rsidR="006102DA" w:rsidRPr="00B0415E" w:rsidRDefault="006102DA" w:rsidP="006102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14:paraId="67407BB4" w14:textId="069AED3F" w:rsidR="006102DA" w:rsidRPr="00B0415E" w:rsidRDefault="006102DA" w:rsidP="006102DA">
      <w:pPr>
        <w:autoSpaceDE w:val="0"/>
        <w:autoSpaceDN w:val="0"/>
        <w:adjustRightInd w:val="0"/>
        <w:spacing w:after="0" w:line="240" w:lineRule="auto"/>
        <w:rPr>
          <w:rFonts w:cs="Bliss-Regular"/>
          <w:color w:val="000000"/>
          <w:lang w:val="en-US"/>
        </w:rPr>
      </w:pPr>
    </w:p>
    <w:p w14:paraId="2FD6A1B3" w14:textId="3377EDF8" w:rsidR="006102DA" w:rsidRPr="00B0415E" w:rsidRDefault="006102DA" w:rsidP="006102DA">
      <w:pPr>
        <w:autoSpaceDE w:val="0"/>
        <w:autoSpaceDN w:val="0"/>
        <w:adjustRightInd w:val="0"/>
        <w:spacing w:after="0" w:line="240" w:lineRule="auto"/>
        <w:rPr>
          <w:rFonts w:cs="Bliss-Regular"/>
          <w:color w:val="000000"/>
          <w:lang w:val="en-US"/>
        </w:rPr>
      </w:pPr>
    </w:p>
    <w:p w14:paraId="58062CCA" w14:textId="008C35A6" w:rsidR="006102DA" w:rsidRPr="00B0415E" w:rsidRDefault="005D097B" w:rsidP="006102DA">
      <w:pPr>
        <w:autoSpaceDE w:val="0"/>
        <w:autoSpaceDN w:val="0"/>
        <w:adjustRightInd w:val="0"/>
        <w:spacing w:after="0" w:line="240" w:lineRule="auto"/>
        <w:rPr>
          <w:rFonts w:cs="Bliss-Regular"/>
          <w:color w:val="000000"/>
          <w:lang w:val="en-US"/>
        </w:rPr>
      </w:pPr>
      <w:r w:rsidRPr="005D097B">
        <w:rPr>
          <w:rFonts w:cs="Bliss-Regular"/>
          <w:noProof/>
          <w:color w:val="000000"/>
          <w:lang w:val="en-US"/>
        </w:rPr>
        <mc:AlternateContent>
          <mc:Choice Requires="wps">
            <w:drawing>
              <wp:anchor distT="45720" distB="45720" distL="114300" distR="114300" simplePos="0" relativeHeight="251659264" behindDoc="0" locked="0" layoutInCell="1" allowOverlap="1" wp14:anchorId="33247F9D" wp14:editId="4B74DAF7">
                <wp:simplePos x="0" y="0"/>
                <wp:positionH relativeFrom="column">
                  <wp:posOffset>4804410</wp:posOffset>
                </wp:positionH>
                <wp:positionV relativeFrom="paragraph">
                  <wp:posOffset>269612</wp:posOffset>
                </wp:positionV>
                <wp:extent cx="1017905" cy="560705"/>
                <wp:effectExtent l="0" t="0" r="10795"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560705"/>
                        </a:xfrm>
                        <a:prstGeom prst="rect">
                          <a:avLst/>
                        </a:prstGeom>
                        <a:solidFill>
                          <a:srgbClr val="FFFFFF"/>
                        </a:solidFill>
                        <a:ln w="9525">
                          <a:solidFill>
                            <a:srgbClr val="000000"/>
                          </a:solidFill>
                          <a:miter lim="800000"/>
                          <a:headEnd/>
                          <a:tailEnd/>
                        </a:ln>
                      </wps:spPr>
                      <wps:txbx>
                        <w:txbxContent>
                          <w:p w14:paraId="6E5F2152" w14:textId="1F363286" w:rsidR="005D097B" w:rsidRDefault="00C81E87" w:rsidP="005D097B">
                            <w:pPr>
                              <w:jc w:val="center"/>
                            </w:pPr>
                            <w:r>
                              <w:t>03</w:t>
                            </w:r>
                            <w:r w:rsidR="005D097B">
                              <w:t>/0</w:t>
                            </w:r>
                            <w:r>
                              <w:t>7</w:t>
                            </w:r>
                            <w:r w:rsidR="005D097B">
                              <w:t>/2018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247F9D" id="Text Box 2" o:spid="_x0000_s1027" type="#_x0000_t202" style="position:absolute;margin-left:378.3pt;margin-top:21.25pt;width:80.15pt;height:44.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">
                <v:textbox>
                  <w:txbxContent>
                    <w:p w14:paraId="6E5F2152" w14:textId="1F363286" w:rsidR="005D097B" w:rsidRDefault="00C81E87" w:rsidP="005D097B">
                      <w:pPr>
                        <w:jc w:val="center"/>
                      </w:pPr>
                      <w:r>
                        <w:t>03</w:t>
                      </w:r>
                      <w:r w:rsidR="005D097B">
                        <w:t>/0</w:t>
                      </w:r>
                      <w:r>
                        <w:t>7</w:t>
                      </w:r>
                      <w:r w:rsidR="005D097B">
                        <w:t>/2018</w:t>
                      </w:r>
                    </w:p>
                  </w:txbxContent>
                </v:textbox>
                <w10:wrap type="square"/>
              </v:shape>
            </w:pict>
          </mc:Fallback>
        </mc:AlternateContent>
      </w:r>
      <w:r w:rsidR="008B419A">
        <w:rPr>
          <w:noProof/>
        </w:rPr>
        <w:drawing>
          <wp:anchor distT="0" distB="0" distL="114300" distR="114300" simplePos="0" relativeHeight="251657728" behindDoc="1" locked="0" layoutInCell="1" allowOverlap="1" wp14:anchorId="02BAEB10" wp14:editId="5C50F84D">
            <wp:simplePos x="0" y="0"/>
            <wp:positionH relativeFrom="column">
              <wp:posOffset>-85725</wp:posOffset>
            </wp:positionH>
            <wp:positionV relativeFrom="paragraph">
              <wp:posOffset>265430</wp:posOffset>
            </wp:positionV>
            <wp:extent cx="5930265" cy="581025"/>
            <wp:effectExtent l="0" t="0" r="0" b="9525"/>
            <wp:wrapTight wrapText="bothSides">
              <wp:wrapPolygon edited="0">
                <wp:start x="0" y="0"/>
                <wp:lineTo x="0" y="21246"/>
                <wp:lineTo x="21510" y="21246"/>
                <wp:lineTo x="2151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7281" t="51457" r="26561" b="40500"/>
                    <a:stretch/>
                  </pic:blipFill>
                  <pic:spPr bwMode="auto">
                    <a:xfrm>
                      <a:off x="0" y="0"/>
                      <a:ext cx="5930265" cy="581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F0C506" w14:textId="16126893" w:rsidR="006102DA" w:rsidRPr="00B0415E" w:rsidRDefault="006102DA" w:rsidP="006102DA">
      <w:pPr>
        <w:rPr>
          <w:rFonts w:cs="Bliss-Regular"/>
          <w:color w:val="000000"/>
          <w:lang w:val="en-US"/>
        </w:rPr>
      </w:pPr>
    </w:p>
    <w:p w14:paraId="65C3567D" w14:textId="16A957C2" w:rsidR="006102DA" w:rsidRPr="00B0415E" w:rsidRDefault="006102DA" w:rsidP="006102DA">
      <w:pPr>
        <w:rPr>
          <w:rFonts w:cs="Bliss-Regular"/>
          <w:color w:val="000000"/>
          <w:lang w:val="en-US"/>
        </w:rPr>
      </w:pPr>
      <w:bookmarkStart w:id="0" w:name="_GoBack"/>
      <w:bookmarkEnd w:id="0"/>
    </w:p>
    <w:p w14:paraId="11D9D50D" w14:textId="3B97FA50" w:rsidR="006102DA" w:rsidRPr="00B0415E" w:rsidRDefault="006102DA" w:rsidP="006102DA">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6102DA" w:rsidRPr="00B0415E" w14:paraId="495FE0CB" w14:textId="77777777" w:rsidTr="00F0792B">
        <w:trPr>
          <w:trHeight w:val="249"/>
        </w:trPr>
        <w:tc>
          <w:tcPr>
            <w:tcW w:w="4621" w:type="dxa"/>
            <w:shd w:val="clear" w:color="auto" w:fill="D9D9D9" w:themeFill="background1" w:themeFillShade="D9"/>
          </w:tcPr>
          <w:p w14:paraId="6CCF0CD1" w14:textId="48AA6AAB" w:rsidR="006102DA" w:rsidRPr="00B0415E" w:rsidRDefault="006102DA" w:rsidP="00F0792B">
            <w:pPr>
              <w:rPr>
                <w:b/>
                <w:color w:val="002060"/>
              </w:rPr>
            </w:pPr>
            <w:r w:rsidRPr="00B0415E">
              <w:rPr>
                <w:b/>
                <w:color w:val="002060"/>
              </w:rPr>
              <w:t>Total Marks</w:t>
            </w:r>
          </w:p>
        </w:tc>
        <w:tc>
          <w:tcPr>
            <w:tcW w:w="4621" w:type="dxa"/>
          </w:tcPr>
          <w:p w14:paraId="5E2B9780" w14:textId="77777777" w:rsidR="006102DA" w:rsidRPr="00B0415E" w:rsidRDefault="006102DA" w:rsidP="00F0792B">
            <w:pPr>
              <w:rPr>
                <w:rFonts w:cs="Times New Roman"/>
                <w:szCs w:val="32"/>
              </w:rPr>
            </w:pPr>
          </w:p>
        </w:tc>
      </w:tr>
      <w:tr w:rsidR="006102DA" w:rsidRPr="00B0415E" w14:paraId="333AFD7B" w14:textId="77777777" w:rsidTr="00F0792B">
        <w:tc>
          <w:tcPr>
            <w:tcW w:w="4621" w:type="dxa"/>
            <w:shd w:val="clear" w:color="auto" w:fill="D9D9D9" w:themeFill="background1" w:themeFillShade="D9"/>
          </w:tcPr>
          <w:p w14:paraId="7E3F96AC" w14:textId="3D5D8E8B" w:rsidR="006102DA" w:rsidRPr="00B0415E" w:rsidRDefault="006102DA" w:rsidP="00F0792B">
            <w:pPr>
              <w:rPr>
                <w:b/>
                <w:color w:val="002060"/>
              </w:rPr>
            </w:pPr>
            <w:r w:rsidRPr="00B0415E">
              <w:rPr>
                <w:b/>
                <w:color w:val="002060"/>
              </w:rPr>
              <w:t>Marks Obtained</w:t>
            </w:r>
          </w:p>
        </w:tc>
        <w:tc>
          <w:tcPr>
            <w:tcW w:w="4621" w:type="dxa"/>
          </w:tcPr>
          <w:p w14:paraId="688436E6" w14:textId="54F2B51B" w:rsidR="006102DA" w:rsidRPr="00B0415E" w:rsidRDefault="006102DA" w:rsidP="00F0792B">
            <w:pPr>
              <w:rPr>
                <w:rFonts w:cs="Times New Roman"/>
                <w:szCs w:val="32"/>
              </w:rPr>
            </w:pPr>
          </w:p>
        </w:tc>
      </w:tr>
      <w:tr w:rsidR="006102DA" w:rsidRPr="00B0415E" w14:paraId="59A4B6C4" w14:textId="77777777" w:rsidTr="00F0792B">
        <w:tc>
          <w:tcPr>
            <w:tcW w:w="4621" w:type="dxa"/>
            <w:shd w:val="clear" w:color="auto" w:fill="D9D9D9" w:themeFill="background1" w:themeFillShade="D9"/>
          </w:tcPr>
          <w:p w14:paraId="791B2F0C" w14:textId="77777777" w:rsidR="006102DA" w:rsidRPr="00B0415E" w:rsidRDefault="006102DA" w:rsidP="00F0792B">
            <w:pPr>
              <w:rPr>
                <w:b/>
                <w:color w:val="002060"/>
              </w:rPr>
            </w:pPr>
            <w:r w:rsidRPr="00B0415E">
              <w:rPr>
                <w:b/>
                <w:color w:val="002060"/>
              </w:rPr>
              <w:t>Percentage / Grade</w:t>
            </w:r>
          </w:p>
        </w:tc>
        <w:tc>
          <w:tcPr>
            <w:tcW w:w="4621" w:type="dxa"/>
          </w:tcPr>
          <w:p w14:paraId="22E8D79F" w14:textId="77777777" w:rsidR="006102DA" w:rsidRPr="00B0415E" w:rsidRDefault="006102DA" w:rsidP="00F0792B">
            <w:pPr>
              <w:rPr>
                <w:rFonts w:cs="Times New Roman"/>
                <w:szCs w:val="32"/>
              </w:rPr>
            </w:pPr>
          </w:p>
        </w:tc>
      </w:tr>
    </w:tbl>
    <w:p w14:paraId="1F046C66" w14:textId="0E0ABFC3" w:rsidR="006102DA" w:rsidRDefault="006102DA" w:rsidP="006102DA">
      <w:pPr>
        <w:rPr>
          <w:rFonts w:cs="Times New Roman"/>
          <w:sz w:val="24"/>
          <w:szCs w:val="32"/>
        </w:rPr>
      </w:pPr>
    </w:p>
    <w:p w14:paraId="07BF4DD0" w14:textId="087CCCDB" w:rsidR="006102DA" w:rsidRDefault="006102DA" w:rsidP="006102DA">
      <w:pPr>
        <w:rPr>
          <w:rFonts w:cs="Times New Roman"/>
          <w:sz w:val="24"/>
          <w:szCs w:val="32"/>
        </w:rPr>
      </w:pPr>
    </w:p>
    <w:p w14:paraId="5118E659" w14:textId="77777777" w:rsidR="006102DA" w:rsidRDefault="006102DA" w:rsidP="006102DA">
      <w:pPr>
        <w:rPr>
          <w:rFonts w:cs="Times New Roman"/>
          <w:sz w:val="24"/>
          <w:szCs w:val="32"/>
        </w:rPr>
      </w:pPr>
    </w:p>
    <w:p w14:paraId="4349D09B" w14:textId="77777777" w:rsidR="006102DA" w:rsidRDefault="006102DA" w:rsidP="006102DA">
      <w:pPr>
        <w:rPr>
          <w:rFonts w:cs="Times New Roman"/>
          <w:sz w:val="24"/>
          <w:szCs w:val="32"/>
        </w:rPr>
      </w:pPr>
    </w:p>
    <w:p w14:paraId="01D48FD9" w14:textId="77777777" w:rsidR="006102DA" w:rsidRDefault="006102DA" w:rsidP="006102DA">
      <w:pPr>
        <w:rPr>
          <w:rFonts w:cs="Times New Roman"/>
          <w:sz w:val="24"/>
          <w:szCs w:val="32"/>
        </w:rPr>
      </w:pPr>
    </w:p>
    <w:p w14:paraId="09C7FCFA" w14:textId="77777777" w:rsidR="006102DA" w:rsidRDefault="006102DA" w:rsidP="006102DA">
      <w:pPr>
        <w:rPr>
          <w:rFonts w:cs="Times New Roman"/>
          <w:sz w:val="24"/>
          <w:szCs w:val="32"/>
        </w:rPr>
      </w:pPr>
    </w:p>
    <w:sectPr w:rsidR="006102DA">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9F3A29" w14:textId="77777777" w:rsidR="00122F0E" w:rsidRDefault="00122F0E" w:rsidP="00040CFE">
      <w:pPr>
        <w:spacing w:after="0" w:line="240" w:lineRule="auto"/>
      </w:pPr>
      <w:r>
        <w:separator/>
      </w:r>
    </w:p>
  </w:endnote>
  <w:endnote w:type="continuationSeparator" w:id="0">
    <w:p w14:paraId="31EAA15E" w14:textId="77777777" w:rsidR="00122F0E" w:rsidRDefault="00122F0E" w:rsidP="00040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13B24E" w14:textId="77777777" w:rsidR="00122F0E" w:rsidRDefault="00122F0E" w:rsidP="00040CFE">
      <w:pPr>
        <w:spacing w:after="0" w:line="240" w:lineRule="auto"/>
      </w:pPr>
      <w:r>
        <w:separator/>
      </w:r>
    </w:p>
  </w:footnote>
  <w:footnote w:type="continuationSeparator" w:id="0">
    <w:p w14:paraId="03E6F6D1" w14:textId="77777777" w:rsidR="00122F0E" w:rsidRDefault="00122F0E" w:rsidP="00040C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Ind w:w="1152" w:type="dxa"/>
      <w:tblLook w:val="01E0" w:firstRow="1" w:lastRow="1" w:firstColumn="1" w:lastColumn="1" w:noHBand="0" w:noVBand="0"/>
    </w:tblPr>
    <w:tblGrid>
      <w:gridCol w:w="8090"/>
      <w:gridCol w:w="1152"/>
    </w:tblGrid>
    <w:tr w:rsidR="00040CFE" w14:paraId="1A39790B" w14:textId="77777777">
      <w:tc>
        <w:tcPr>
          <w:tcW w:w="0" w:type="auto"/>
          <w:tcBorders>
            <w:right w:val="single" w:sz="6" w:space="0" w:color="000000" w:themeColor="text1"/>
          </w:tcBorders>
        </w:tcPr>
        <w:sdt>
          <w:sdtPr>
            <w:alias w:val="Company"/>
            <w:id w:val="78735422"/>
            <w:placeholder>
              <w:docPart w:val="2EC53E8320FD48D38ECC19B48EEC0534"/>
            </w:placeholder>
            <w:dataBinding w:prefixMappings="xmlns:ns0='http://schemas.openxmlformats.org/officeDocument/2006/extended-properties'" w:xpath="/ns0:Properties[1]/ns0:Company[1]" w:storeItemID="{6668398D-A668-4E3E-A5EB-62B293D839F1}"/>
            <w:text/>
          </w:sdtPr>
          <w:sdtEndPr/>
          <w:sdtContent>
            <w:p w14:paraId="259C7775" w14:textId="1D9DBDBB" w:rsidR="00040CFE" w:rsidRDefault="00040CFE">
              <w:pPr>
                <w:pStyle w:val="Header"/>
                <w:jc w:val="right"/>
              </w:pPr>
              <w:r>
                <w:t>Joshuah Hayes</w:t>
              </w:r>
              <w:r w:rsidR="005A3C32">
                <w:t>, 20</w:t>
              </w:r>
              <w:r w:rsidR="00254629">
                <w:t>355</w:t>
              </w:r>
            </w:p>
          </w:sdtContent>
        </w:sdt>
        <w:sdt>
          <w:sdtPr>
            <w:rPr>
              <w:b/>
              <w:bCs/>
            </w:rPr>
            <w:alias w:val="Title"/>
            <w:id w:val="78735415"/>
            <w:placeholder>
              <w:docPart w:val="56B9FF37112C4576A4AD92CC0911F72C"/>
            </w:placeholder>
            <w:dataBinding w:prefixMappings="xmlns:ns0='http://schemas.openxmlformats.org/package/2006/metadata/core-properties' xmlns:ns1='http://purl.org/dc/elements/1.1/'" w:xpath="/ns0:coreProperties[1]/ns1:title[1]" w:storeItemID="{6C3C8BC8-F283-45AE-878A-BAB7291924A1}"/>
            <w:text/>
          </w:sdtPr>
          <w:sdtEndPr/>
          <w:sdtContent>
            <w:p w14:paraId="7E9F7C72" w14:textId="5E14F086" w:rsidR="00040CFE" w:rsidRDefault="00254629" w:rsidP="00040CFE">
              <w:pPr>
                <w:pStyle w:val="Header"/>
                <w:jc w:val="right"/>
                <w:rPr>
                  <w:b/>
                  <w:bCs/>
                </w:rPr>
              </w:pPr>
              <w:r>
                <w:rPr>
                  <w:b/>
                  <w:bCs/>
                </w:rPr>
                <w:t xml:space="preserve">Certificate in </w:t>
              </w:r>
              <w:r w:rsidR="005A3C32">
                <w:rPr>
                  <w:b/>
                  <w:bCs/>
                </w:rPr>
                <w:t xml:space="preserve">Environmental </w:t>
              </w:r>
              <w:r>
                <w:rPr>
                  <w:b/>
                  <w:bCs/>
                </w:rPr>
                <w:t>Management</w:t>
              </w:r>
              <w:r w:rsidR="005A3C32">
                <w:rPr>
                  <w:b/>
                  <w:bCs/>
                </w:rPr>
                <w:t xml:space="preserve"> </w:t>
              </w:r>
              <w:r>
                <w:rPr>
                  <w:b/>
                  <w:bCs/>
                </w:rPr>
                <w:t xml:space="preserve">Level 3 - </w:t>
              </w:r>
              <w:r w:rsidR="005A3C32">
                <w:rPr>
                  <w:b/>
                  <w:bCs/>
                </w:rPr>
                <w:t xml:space="preserve">Assignment </w:t>
              </w:r>
              <w:r w:rsidR="00C81E87">
                <w:rPr>
                  <w:b/>
                  <w:bCs/>
                </w:rPr>
                <w:t>4</w:t>
              </w:r>
            </w:p>
          </w:sdtContent>
        </w:sdt>
      </w:tc>
      <w:tc>
        <w:tcPr>
          <w:tcW w:w="1152" w:type="dxa"/>
          <w:tcBorders>
            <w:left w:val="single" w:sz="6" w:space="0" w:color="000000" w:themeColor="text1"/>
          </w:tcBorders>
        </w:tcPr>
        <w:p w14:paraId="4776236A" w14:textId="77777777" w:rsidR="00040CFE" w:rsidRDefault="00040CFE">
          <w:pPr>
            <w:pStyle w:val="Header"/>
            <w:rPr>
              <w:b/>
              <w:bCs/>
            </w:rPr>
          </w:pPr>
          <w:r>
            <w:fldChar w:fldCharType="begin"/>
          </w:r>
          <w:r>
            <w:instrText xml:space="preserve"> PAGE   \* MERGEFORMAT </w:instrText>
          </w:r>
          <w:r>
            <w:fldChar w:fldCharType="separate"/>
          </w:r>
          <w:r>
            <w:rPr>
              <w:noProof/>
            </w:rPr>
            <w:t>1</w:t>
          </w:r>
          <w:r>
            <w:rPr>
              <w:noProof/>
            </w:rPr>
            <w:fldChar w:fldCharType="end"/>
          </w:r>
        </w:p>
      </w:tc>
    </w:tr>
  </w:tbl>
  <w:p w14:paraId="29E5652D" w14:textId="77777777" w:rsidR="00040CFE" w:rsidRDefault="00040C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2500E"/>
    <w:multiLevelType w:val="hybridMultilevel"/>
    <w:tmpl w:val="F98292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B31C6D"/>
    <w:multiLevelType w:val="hybridMultilevel"/>
    <w:tmpl w:val="F98292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D675361"/>
    <w:multiLevelType w:val="hybridMultilevel"/>
    <w:tmpl w:val="D04A58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D700420"/>
    <w:multiLevelType w:val="hybridMultilevel"/>
    <w:tmpl w:val="912817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0CFE"/>
    <w:rsid w:val="00040CFE"/>
    <w:rsid w:val="00122F0E"/>
    <w:rsid w:val="0014133F"/>
    <w:rsid w:val="00156152"/>
    <w:rsid w:val="00191B61"/>
    <w:rsid w:val="00254629"/>
    <w:rsid w:val="002960E5"/>
    <w:rsid w:val="003E4989"/>
    <w:rsid w:val="005A3C32"/>
    <w:rsid w:val="005D097B"/>
    <w:rsid w:val="006102DA"/>
    <w:rsid w:val="00733C00"/>
    <w:rsid w:val="007376FE"/>
    <w:rsid w:val="0079242A"/>
    <w:rsid w:val="00826713"/>
    <w:rsid w:val="008B419A"/>
    <w:rsid w:val="00A704C2"/>
    <w:rsid w:val="00C81E87"/>
    <w:rsid w:val="00CF16BE"/>
    <w:rsid w:val="00DF6D17"/>
    <w:rsid w:val="00E06C8D"/>
    <w:rsid w:val="00EF2B8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AF75D"/>
  <w15:docId w15:val="{B77AECBB-0D68-4D78-BC39-8696D6728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0C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0CFE"/>
  </w:style>
  <w:style w:type="paragraph" w:styleId="Footer">
    <w:name w:val="footer"/>
    <w:basedOn w:val="Normal"/>
    <w:link w:val="FooterChar"/>
    <w:uiPriority w:val="99"/>
    <w:unhideWhenUsed/>
    <w:rsid w:val="00040C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0CFE"/>
  </w:style>
  <w:style w:type="paragraph" w:styleId="BalloonText">
    <w:name w:val="Balloon Text"/>
    <w:basedOn w:val="Normal"/>
    <w:link w:val="BalloonTextChar"/>
    <w:uiPriority w:val="99"/>
    <w:semiHidden/>
    <w:unhideWhenUsed/>
    <w:rsid w:val="00040C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CFE"/>
    <w:rPr>
      <w:rFonts w:ascii="Tahoma" w:hAnsi="Tahoma" w:cs="Tahoma"/>
      <w:sz w:val="16"/>
      <w:szCs w:val="16"/>
    </w:rPr>
  </w:style>
  <w:style w:type="paragraph" w:styleId="ListParagraph">
    <w:name w:val="List Paragraph"/>
    <w:basedOn w:val="Normal"/>
    <w:uiPriority w:val="34"/>
    <w:qFormat/>
    <w:rsid w:val="006102DA"/>
    <w:pPr>
      <w:ind w:left="720"/>
      <w:contextualSpacing/>
    </w:pPr>
    <w:rPr>
      <w:rFonts w:ascii="Calibri" w:eastAsia="Calibri" w:hAnsi="Calibri" w:cs="Times New Roman"/>
      <w:lang w:val="en-US" w:eastAsia="en-US"/>
    </w:rPr>
  </w:style>
  <w:style w:type="paragraph" w:customStyle="1" w:styleId="Default">
    <w:name w:val="Default"/>
    <w:rsid w:val="006102DA"/>
    <w:pPr>
      <w:autoSpaceDE w:val="0"/>
      <w:autoSpaceDN w:val="0"/>
      <w:adjustRightInd w:val="0"/>
      <w:spacing w:after="0" w:line="240" w:lineRule="auto"/>
    </w:pPr>
    <w:rPr>
      <w:rFonts w:ascii="Calibri" w:eastAsia="Calibri" w:hAnsi="Calibri" w:cs="Calibri"/>
      <w:color w:val="000000"/>
      <w:sz w:val="24"/>
      <w:szCs w:val="24"/>
      <w:lang w:val="en-US" w:eastAsia="en-US"/>
    </w:rPr>
  </w:style>
  <w:style w:type="table" w:styleId="TableGrid">
    <w:name w:val="Table Grid"/>
    <w:basedOn w:val="TableNormal"/>
    <w:uiPriority w:val="59"/>
    <w:rsid w:val="006102DA"/>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unhideWhenUsed/>
    <w:qFormat/>
    <w:rsid w:val="005D097B"/>
    <w:pPr>
      <w:spacing w:line="240" w:lineRule="auto"/>
    </w:pPr>
    <w:rPr>
      <w:rFonts w:eastAsia="Calibri"/>
      <w:i/>
      <w:iCs/>
      <w:color w:val="44546A"/>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EC53E8320FD48D38ECC19B48EEC0534"/>
        <w:category>
          <w:name w:val="General"/>
          <w:gallery w:val="placeholder"/>
        </w:category>
        <w:types>
          <w:type w:val="bbPlcHdr"/>
        </w:types>
        <w:behaviors>
          <w:behavior w:val="content"/>
        </w:behaviors>
        <w:guid w:val="{0380B759-4512-4BC8-AD9C-9E77CBB60F11}"/>
      </w:docPartPr>
      <w:docPartBody>
        <w:p w:rsidR="0019574E" w:rsidRDefault="000B5318" w:rsidP="000B5318">
          <w:pPr>
            <w:pStyle w:val="2EC53E8320FD48D38ECC19B48EEC0534"/>
          </w:pPr>
          <w:r>
            <w:t>[Type the company name]</w:t>
          </w:r>
        </w:p>
      </w:docPartBody>
    </w:docPart>
    <w:docPart>
      <w:docPartPr>
        <w:name w:val="56B9FF37112C4576A4AD92CC0911F72C"/>
        <w:category>
          <w:name w:val="General"/>
          <w:gallery w:val="placeholder"/>
        </w:category>
        <w:types>
          <w:type w:val="bbPlcHdr"/>
        </w:types>
        <w:behaviors>
          <w:behavior w:val="content"/>
        </w:behaviors>
        <w:guid w:val="{A9D93930-8533-436F-8093-CA23AA8A4A73}"/>
      </w:docPartPr>
      <w:docPartBody>
        <w:p w:rsidR="0019574E" w:rsidRDefault="000B5318" w:rsidP="000B5318">
          <w:pPr>
            <w:pStyle w:val="56B9FF37112C4576A4AD92CC0911F72C"/>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5318"/>
    <w:rsid w:val="000B5318"/>
    <w:rsid w:val="0019574E"/>
    <w:rsid w:val="001F6095"/>
    <w:rsid w:val="004F5FE1"/>
    <w:rsid w:val="00605AB7"/>
    <w:rsid w:val="006A083A"/>
    <w:rsid w:val="00724E6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EC53E8320FD48D38ECC19B48EEC0534">
    <w:name w:val="2EC53E8320FD48D38ECC19B48EEC0534"/>
    <w:rsid w:val="000B5318"/>
  </w:style>
  <w:style w:type="paragraph" w:customStyle="1" w:styleId="56B9FF37112C4576A4AD92CC0911F72C">
    <w:name w:val="56B9FF37112C4576A4AD92CC0911F72C"/>
    <w:rsid w:val="000B53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2517</Words>
  <Characters>14350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Certificate in Environmental Management Level 3 - Assignment 3</vt:lpstr>
    </vt:vector>
  </TitlesOfParts>
  <Company>Joshuah Hayes, 20355</Company>
  <LinksUpToDate>false</LinksUpToDate>
  <CharactersWithSpaces>16834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in Environmental Management Level 3 - Assignment 4</dc:title>
  <dc:creator>Ray Hayes</dc:creator>
  <cp:lastModifiedBy>Joshuah Hayes</cp:lastModifiedBy>
  <cp:revision>2</cp:revision>
  <dcterms:created xsi:type="dcterms:W3CDTF">2018-07-03T17:39:00Z</dcterms:created>
  <dcterms:modified xsi:type="dcterms:W3CDTF">2018-07-03T17:39:00Z</dcterms:modified>
</cp:coreProperties>
</file>