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4845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BC886E" wp14:editId="51CAE6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556613" w14:textId="77777777" w:rsidR="00607874" w:rsidRDefault="00CA18B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FF62D1F" wp14:editId="522DFC7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93B7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7BABF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F62D1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F493B7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7BABFB" w14:textId="77777777" w:rsidR="00405895" w:rsidRDefault="00405895"/>
                  </w:txbxContent>
                </v:textbox>
              </v:shape>
            </w:pict>
          </mc:Fallback>
        </mc:AlternateContent>
      </w:r>
    </w:p>
    <w:p w14:paraId="5C39E5C1" w14:textId="77777777" w:rsidR="00607874" w:rsidRDefault="00607874" w:rsidP="00A851DA">
      <w:pPr>
        <w:rPr>
          <w:lang w:val="en-US"/>
        </w:rPr>
      </w:pPr>
    </w:p>
    <w:p w14:paraId="34300AE2" w14:textId="77777777" w:rsidR="00607874" w:rsidRDefault="00607874" w:rsidP="00A851DA">
      <w:pPr>
        <w:rPr>
          <w:lang w:val="en-US"/>
        </w:rPr>
      </w:pPr>
    </w:p>
    <w:p w14:paraId="321E5D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378E0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59D5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73044D" w14:textId="50515CCE" w:rsidR="00A851DA" w:rsidRPr="00B0415E" w:rsidRDefault="00CA18B1">
            <w:pPr>
              <w:pStyle w:val="Default"/>
              <w:rPr>
                <w:rFonts w:asciiTheme="minorHAnsi" w:hAnsiTheme="minorHAnsi"/>
              </w:rPr>
            </w:pPr>
            <w:r>
              <w:rPr>
                <w:rFonts w:asciiTheme="minorHAnsi" w:hAnsiTheme="minorHAnsi"/>
              </w:rPr>
              <w:t>Thomas Cooper</w:t>
            </w:r>
          </w:p>
        </w:tc>
      </w:tr>
      <w:tr w:rsidR="00A851DA" w:rsidRPr="00B0415E" w14:paraId="7B5E69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84A0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7C0F28" w14:textId="4C8E00D0" w:rsidR="00A851DA" w:rsidRPr="00B0415E" w:rsidRDefault="00CA18B1">
            <w:pPr>
              <w:pStyle w:val="Default"/>
              <w:rPr>
                <w:rFonts w:asciiTheme="minorHAnsi" w:hAnsiTheme="minorHAnsi"/>
              </w:rPr>
            </w:pPr>
            <w:r>
              <w:rPr>
                <w:rFonts w:asciiTheme="minorHAnsi" w:hAnsiTheme="minorHAnsi"/>
              </w:rPr>
              <w:t>22871</w:t>
            </w:r>
          </w:p>
        </w:tc>
      </w:tr>
      <w:tr w:rsidR="00A851DA" w:rsidRPr="00B0415E" w14:paraId="1745BC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F099F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4FAA50" w14:textId="2525F7D7" w:rsidR="00A851DA" w:rsidRPr="00B0415E" w:rsidRDefault="00CA18B1">
            <w:pPr>
              <w:pStyle w:val="Default"/>
              <w:rPr>
                <w:rFonts w:asciiTheme="minorHAnsi" w:hAnsiTheme="minorHAnsi"/>
              </w:rPr>
            </w:pPr>
            <w:r>
              <w:rPr>
                <w:rFonts w:asciiTheme="minorHAnsi" w:hAnsiTheme="minorHAnsi"/>
              </w:rPr>
              <w:t>Diploma in Logistics &amp; Supply Chain Management (Level 4)</w:t>
            </w:r>
          </w:p>
        </w:tc>
      </w:tr>
      <w:tr w:rsidR="00A851DA" w:rsidRPr="00B0415E" w14:paraId="148E3A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5FEA1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A4E913" w14:textId="7A0D8D1C" w:rsidR="00A851DA" w:rsidRPr="00B0415E" w:rsidRDefault="00CA18B1">
            <w:r>
              <w:t>One</w:t>
            </w:r>
          </w:p>
        </w:tc>
      </w:tr>
    </w:tbl>
    <w:p w14:paraId="2F67D822" w14:textId="77777777" w:rsidR="00CC2FB3" w:rsidRDefault="00CC2FB3" w:rsidP="00A851DA">
      <w:pPr>
        <w:rPr>
          <w:b/>
          <w:lang w:val="en-US"/>
        </w:rPr>
      </w:pPr>
    </w:p>
    <w:p w14:paraId="3DDB65B2" w14:textId="77777777" w:rsidR="00443E6F" w:rsidRDefault="00527C11" w:rsidP="00A851DA">
      <w:pPr>
        <w:rPr>
          <w:b/>
          <w:sz w:val="28"/>
          <w:lang w:val="en-US"/>
        </w:rPr>
      </w:pPr>
      <w:r w:rsidRPr="00443E6F">
        <w:rPr>
          <w:b/>
          <w:sz w:val="28"/>
          <w:lang w:val="en-US"/>
        </w:rPr>
        <w:t>Marking Criteria:</w:t>
      </w:r>
    </w:p>
    <w:p w14:paraId="24D9333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B8F48E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ED0152B" w14:textId="77777777" w:rsidTr="00CC2FB3">
        <w:tc>
          <w:tcPr>
            <w:tcW w:w="9242" w:type="dxa"/>
          </w:tcPr>
          <w:p w14:paraId="02ECCA6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11D3D90" w14:textId="77777777" w:rsidR="00CC2FB3" w:rsidRDefault="00CC2FB3" w:rsidP="00A851DA">
            <w:pPr>
              <w:rPr>
                <w:b/>
              </w:rPr>
            </w:pPr>
          </w:p>
          <w:p w14:paraId="458D3FA2" w14:textId="77777777" w:rsidR="00CA18B1" w:rsidRPr="00CA18B1" w:rsidRDefault="00CA18B1" w:rsidP="00CA18B1">
            <w:pPr>
              <w:rPr>
                <w:rFonts w:ascii="Arial" w:hAnsi="Arial" w:cs="Arial"/>
                <w:sz w:val="24"/>
                <w:szCs w:val="24"/>
                <w:u w:val="single"/>
              </w:rPr>
            </w:pPr>
            <w:r w:rsidRPr="00CA18B1">
              <w:rPr>
                <w:rFonts w:ascii="Arial" w:hAnsi="Arial" w:cs="Arial"/>
                <w:sz w:val="24"/>
                <w:szCs w:val="24"/>
                <w:u w:val="single"/>
              </w:rPr>
              <w:t>Question 1</w:t>
            </w:r>
          </w:p>
          <w:p w14:paraId="56CF0BA2" w14:textId="77777777" w:rsidR="00CA18B1" w:rsidRPr="00CA18B1" w:rsidRDefault="00CA18B1" w:rsidP="00CA18B1">
            <w:pPr>
              <w:rPr>
                <w:rFonts w:ascii="Arial" w:hAnsi="Arial" w:cs="Arial"/>
                <w:sz w:val="24"/>
                <w:szCs w:val="24"/>
              </w:rPr>
            </w:pPr>
          </w:p>
          <w:p w14:paraId="5FFE2143" w14:textId="683A241B" w:rsidR="00CA18B1" w:rsidRPr="00CA18B1" w:rsidRDefault="00CA18B1" w:rsidP="00CA18B1">
            <w:pPr>
              <w:pStyle w:val="ListParagraph"/>
              <w:numPr>
                <w:ilvl w:val="0"/>
                <w:numId w:val="2"/>
              </w:numPr>
              <w:rPr>
                <w:rFonts w:ascii="Arial" w:hAnsi="Arial" w:cs="Arial"/>
                <w:sz w:val="24"/>
                <w:szCs w:val="24"/>
              </w:rPr>
            </w:pPr>
            <w:r w:rsidRPr="00CA18B1">
              <w:rPr>
                <w:rFonts w:ascii="Arial" w:hAnsi="Arial" w:cs="Arial"/>
                <w:sz w:val="24"/>
                <w:szCs w:val="24"/>
              </w:rPr>
              <w:t xml:space="preserve">There are many significant benefits of supply chains, one of these is when consumers are a distance from the products production location. It would be inefficient for every consumer to travel a vast distance to purchase a product. Instead </w:t>
            </w:r>
            <w:proofErr w:type="spellStart"/>
            <w:proofErr w:type="gramStart"/>
            <w:r w:rsidRPr="00CA18B1">
              <w:rPr>
                <w:rFonts w:ascii="Arial" w:hAnsi="Arial" w:cs="Arial"/>
                <w:sz w:val="24"/>
                <w:szCs w:val="24"/>
              </w:rPr>
              <w:t>a</w:t>
            </w:r>
            <w:proofErr w:type="spellEnd"/>
            <w:proofErr w:type="gramEnd"/>
            <w:r w:rsidRPr="00CA18B1">
              <w:rPr>
                <w:rFonts w:ascii="Arial" w:hAnsi="Arial" w:cs="Arial"/>
                <w:sz w:val="24"/>
                <w:szCs w:val="24"/>
              </w:rPr>
              <w:t xml:space="preserve"> extended supply chain can be used to deliver the products to the client. Another benefit of a supply chain is the ability the stock products when in abundance at a location away from the main production area. This allows for the continuation of production but maintains a steady flow of product from dedicated storage depots. </w:t>
            </w:r>
          </w:p>
          <w:p w14:paraId="334EF842" w14:textId="77777777" w:rsidR="00CA18B1" w:rsidRPr="00CA18B1" w:rsidRDefault="00CA18B1" w:rsidP="00CA18B1">
            <w:pPr>
              <w:ind w:left="360"/>
              <w:rPr>
                <w:rFonts w:ascii="Arial" w:hAnsi="Arial" w:cs="Arial"/>
                <w:sz w:val="24"/>
                <w:szCs w:val="24"/>
              </w:rPr>
            </w:pPr>
          </w:p>
          <w:p w14:paraId="7796CB8C" w14:textId="77777777" w:rsidR="00CA18B1" w:rsidRPr="00CA18B1" w:rsidRDefault="00CA18B1" w:rsidP="00CA18B1">
            <w:pPr>
              <w:pStyle w:val="ListParagraph"/>
              <w:numPr>
                <w:ilvl w:val="0"/>
                <w:numId w:val="2"/>
              </w:numPr>
              <w:rPr>
                <w:rFonts w:ascii="Arial" w:hAnsi="Arial" w:cs="Arial"/>
                <w:sz w:val="24"/>
                <w:szCs w:val="24"/>
              </w:rPr>
            </w:pPr>
            <w:r w:rsidRPr="00CA18B1">
              <w:rPr>
                <w:rFonts w:ascii="Arial" w:hAnsi="Arial" w:cs="Arial"/>
                <w:sz w:val="24"/>
                <w:szCs w:val="24"/>
              </w:rPr>
              <w:t>Business’ must be versatile enough to make key decisions both individually and jointly in many areas. Firstly production, which is when it is decided which products are currently being demanded by the market and in what amounts, whilst taking into consideration quality. Inventory is also considered, such as how large of a stock level should be kept, in raw, semi-finished and finished products. Location decisions are also to be made, these include proximity of production to demand area and real estate costs. The means of product transportation should also be considered. Movement by road and air are costly but vastly more expensive than slower methods such as sea and rail. The decision over the sharing of information should also be made both individually and jointly, things such as how much should be shared and in what manner.</w:t>
            </w:r>
          </w:p>
          <w:p w14:paraId="6F0BB650" w14:textId="77777777" w:rsidR="00CA18B1" w:rsidRPr="00CA18B1" w:rsidRDefault="00CA18B1" w:rsidP="00CA18B1">
            <w:pPr>
              <w:pStyle w:val="ListParagraph"/>
              <w:rPr>
                <w:rFonts w:ascii="Arial" w:hAnsi="Arial" w:cs="Arial"/>
                <w:sz w:val="24"/>
                <w:szCs w:val="24"/>
              </w:rPr>
            </w:pPr>
          </w:p>
          <w:p w14:paraId="2F5E1007" w14:textId="57E6C95D" w:rsidR="00CA18B1" w:rsidRPr="00CA18B1" w:rsidRDefault="00CA18B1" w:rsidP="00CA18B1">
            <w:pPr>
              <w:pStyle w:val="ListParagraph"/>
              <w:numPr>
                <w:ilvl w:val="0"/>
                <w:numId w:val="2"/>
              </w:numPr>
              <w:rPr>
                <w:rFonts w:ascii="Arial" w:hAnsi="Arial" w:cs="Arial"/>
                <w:sz w:val="24"/>
                <w:szCs w:val="24"/>
              </w:rPr>
            </w:pPr>
            <w:r w:rsidRPr="00CA18B1">
              <w:rPr>
                <w:rFonts w:ascii="Arial" w:hAnsi="Arial" w:cs="Arial"/>
                <w:sz w:val="24"/>
                <w:szCs w:val="24"/>
              </w:rPr>
              <w:t xml:space="preserve">Companies used to operate a process known as ‘vertical integration’ within their supply chains. This meant that a single company often operated their full supply chain independently, for example harvesting the raw material, turning them into finished goods, owning a fleet of distribution vehicles, and the final distribution </w:t>
            </w:r>
            <w:proofErr w:type="spellStart"/>
            <w:r w:rsidRPr="00CA18B1">
              <w:rPr>
                <w:rFonts w:ascii="Arial" w:hAnsi="Arial" w:cs="Arial"/>
                <w:sz w:val="24"/>
                <w:szCs w:val="24"/>
              </w:rPr>
              <w:t>centre</w:t>
            </w:r>
            <w:proofErr w:type="spellEnd"/>
            <w:r w:rsidRPr="00CA18B1">
              <w:rPr>
                <w:rFonts w:ascii="Arial" w:hAnsi="Arial" w:cs="Arial"/>
                <w:sz w:val="24"/>
                <w:szCs w:val="24"/>
              </w:rPr>
              <w:t xml:space="preserve"> such as a shop. However modern companies tend to follow ‘virtual integration’ instead. This means companies tend to focus and specialize on one key area, such as the creation of finished goods, they then contract or outsource other elements of their supply chain to external companies. This could include things such as contracting a dedicated transport company to collect and deliver their products, rather than doing it inhouse. </w:t>
            </w:r>
          </w:p>
          <w:p w14:paraId="4699A4D9" w14:textId="77777777" w:rsidR="00CA18B1" w:rsidRPr="00CA18B1" w:rsidRDefault="00CA18B1" w:rsidP="00CA18B1">
            <w:pPr>
              <w:pStyle w:val="ListParagraph"/>
              <w:rPr>
                <w:rFonts w:ascii="Arial" w:hAnsi="Arial" w:cs="Arial"/>
                <w:sz w:val="24"/>
                <w:szCs w:val="24"/>
              </w:rPr>
            </w:pPr>
          </w:p>
          <w:p w14:paraId="0F55FD8A" w14:textId="77777777" w:rsidR="00CA18B1" w:rsidRPr="00CA18B1" w:rsidRDefault="00CA18B1" w:rsidP="00CA18B1">
            <w:pPr>
              <w:pStyle w:val="ListParagraph"/>
              <w:numPr>
                <w:ilvl w:val="0"/>
                <w:numId w:val="2"/>
              </w:numPr>
              <w:rPr>
                <w:rFonts w:ascii="Arial" w:hAnsi="Arial" w:cs="Arial"/>
                <w:sz w:val="24"/>
                <w:szCs w:val="24"/>
              </w:rPr>
            </w:pPr>
            <w:r w:rsidRPr="00CA18B1">
              <w:rPr>
                <w:rFonts w:ascii="Arial" w:hAnsi="Arial" w:cs="Arial"/>
                <w:sz w:val="24"/>
                <w:szCs w:val="24"/>
              </w:rPr>
              <w:t xml:space="preserve">Inventory management is the process of managing a company’s stock and product levels. Whether this be by planning productions flow, distribution flow and products on hand, they all have determining factors on a company’s inventory levels. Keeping large amounts of stock on hand enables short order lead times and the ability to quickly react to demand surges. However large amounts of stock acquire storage costs, as well as the fact that unsold stored products are a financial holding. </w:t>
            </w:r>
          </w:p>
          <w:p w14:paraId="70EC4F67" w14:textId="77777777" w:rsidR="00CA18B1" w:rsidRPr="00CA18B1" w:rsidRDefault="00CA18B1" w:rsidP="00CA18B1">
            <w:pPr>
              <w:pStyle w:val="ListParagraph"/>
              <w:rPr>
                <w:rFonts w:ascii="Arial" w:hAnsi="Arial" w:cs="Arial"/>
                <w:sz w:val="24"/>
                <w:szCs w:val="24"/>
              </w:rPr>
            </w:pPr>
          </w:p>
          <w:p w14:paraId="6118F1D8" w14:textId="41B3EF7D" w:rsidR="00CA18B1" w:rsidRPr="00CA18B1" w:rsidRDefault="00CA18B1" w:rsidP="00CA18B1">
            <w:pPr>
              <w:pStyle w:val="ListParagraph"/>
              <w:numPr>
                <w:ilvl w:val="0"/>
                <w:numId w:val="2"/>
              </w:numPr>
              <w:rPr>
                <w:rFonts w:ascii="Arial" w:hAnsi="Arial" w:cs="Arial"/>
                <w:sz w:val="24"/>
                <w:szCs w:val="24"/>
              </w:rPr>
            </w:pPr>
            <w:r w:rsidRPr="00CA18B1">
              <w:rPr>
                <w:rFonts w:ascii="Arial" w:hAnsi="Arial" w:cs="Arial"/>
                <w:sz w:val="24"/>
                <w:szCs w:val="24"/>
              </w:rPr>
              <w:t>Information is arguably the most important factor within a supply chain, without information it would prove very difficult to operate an efficient supply chain and carry of the other driving factors. Information allows you to coordinate the daily running of the supply chain. Information on demand, location, production, inventory and transportation are all required to operate a successful supply chain practice. Information also allows to you plan and predict how your future supply chain will need to react to cover changes in demand and possible expansion.</w:t>
            </w:r>
          </w:p>
          <w:p w14:paraId="1502CA1B" w14:textId="77777777" w:rsidR="00CA18B1" w:rsidRPr="00CA18B1" w:rsidRDefault="00CA18B1" w:rsidP="00CA18B1">
            <w:pPr>
              <w:pStyle w:val="ListParagraph"/>
              <w:rPr>
                <w:rFonts w:ascii="Arial" w:hAnsi="Arial" w:cs="Arial"/>
                <w:sz w:val="24"/>
                <w:szCs w:val="24"/>
              </w:rPr>
            </w:pPr>
          </w:p>
          <w:p w14:paraId="27103119" w14:textId="77777777" w:rsidR="00CA18B1" w:rsidRPr="00CA18B1" w:rsidRDefault="00CA18B1" w:rsidP="00CA18B1">
            <w:pPr>
              <w:pStyle w:val="ListParagraph"/>
              <w:numPr>
                <w:ilvl w:val="0"/>
                <w:numId w:val="2"/>
              </w:numPr>
              <w:rPr>
                <w:rFonts w:ascii="Arial" w:hAnsi="Arial" w:cs="Arial"/>
                <w:sz w:val="24"/>
                <w:szCs w:val="24"/>
              </w:rPr>
            </w:pPr>
            <w:r w:rsidRPr="00CA18B1">
              <w:rPr>
                <w:rFonts w:ascii="Arial" w:hAnsi="Arial" w:cs="Arial"/>
                <w:sz w:val="24"/>
                <w:szCs w:val="24"/>
              </w:rPr>
              <w:t xml:space="preserve">There are 3 main types of inventory within a supply chain. Cycle inventory is the everyday inventory of raw materials, and finished products that are required to supply the demand. Companies will often buy this inventory in large batches, in order to profit from economies of scale. This can come at a disadvantage when storage costs are considered but is often seen as the best method to guarantee the flow of product and is widely used across business. The second kind of inventory is safety inventory. Safety inventory is a level of inventory kept </w:t>
            </w:r>
            <w:proofErr w:type="gramStart"/>
            <w:r w:rsidRPr="00CA18B1">
              <w:rPr>
                <w:rFonts w:ascii="Arial" w:hAnsi="Arial" w:cs="Arial"/>
                <w:sz w:val="24"/>
                <w:szCs w:val="24"/>
              </w:rPr>
              <w:t>to cover</w:t>
            </w:r>
            <w:proofErr w:type="gramEnd"/>
            <w:r w:rsidRPr="00CA18B1">
              <w:rPr>
                <w:rFonts w:ascii="Arial" w:hAnsi="Arial" w:cs="Arial"/>
                <w:sz w:val="24"/>
                <w:szCs w:val="24"/>
              </w:rPr>
              <w:t xml:space="preserve"> off uncertainty, whether this be in the forecasts in demand, or in a fall down from an outsourcer. A safety inventory is always a bonus when entering new markets, where there is uncertainty over demand. Seasonal inventory is an inventory that is built up to cover off predicted rise in demand. Companies will often over produce throughout their lower demand periods in order to build up excess stock for busier or ‘seasonal’ periods. </w:t>
            </w:r>
          </w:p>
          <w:p w14:paraId="333843E8" w14:textId="77777777" w:rsidR="00CA18B1" w:rsidRPr="00CA18B1" w:rsidRDefault="00CA18B1" w:rsidP="00CA18B1">
            <w:pPr>
              <w:pStyle w:val="ListParagraph"/>
              <w:rPr>
                <w:rFonts w:ascii="Arial" w:hAnsi="Arial" w:cs="Arial"/>
                <w:sz w:val="24"/>
                <w:szCs w:val="24"/>
              </w:rPr>
            </w:pPr>
          </w:p>
          <w:p w14:paraId="1091DB20" w14:textId="77777777" w:rsidR="00CA18B1" w:rsidRPr="00CA18B1" w:rsidRDefault="00CA18B1" w:rsidP="00CA18B1">
            <w:pPr>
              <w:rPr>
                <w:rFonts w:ascii="Arial" w:hAnsi="Arial" w:cs="Arial"/>
                <w:sz w:val="24"/>
                <w:szCs w:val="24"/>
              </w:rPr>
            </w:pPr>
          </w:p>
          <w:p w14:paraId="469004CF" w14:textId="77777777" w:rsidR="00CA18B1" w:rsidRPr="00CA18B1" w:rsidRDefault="00CA18B1" w:rsidP="00CA18B1">
            <w:pPr>
              <w:rPr>
                <w:rFonts w:ascii="Arial" w:hAnsi="Arial" w:cs="Arial"/>
                <w:sz w:val="24"/>
                <w:szCs w:val="24"/>
                <w:u w:val="single"/>
              </w:rPr>
            </w:pPr>
            <w:r w:rsidRPr="00CA18B1">
              <w:rPr>
                <w:rFonts w:ascii="Arial" w:hAnsi="Arial" w:cs="Arial"/>
                <w:sz w:val="24"/>
                <w:szCs w:val="24"/>
                <w:u w:val="single"/>
              </w:rPr>
              <w:t xml:space="preserve">Question 2 </w:t>
            </w:r>
          </w:p>
          <w:p w14:paraId="1E155D28" w14:textId="77777777" w:rsidR="00CA18B1" w:rsidRPr="00CA18B1" w:rsidRDefault="00CA18B1" w:rsidP="00CA18B1">
            <w:pPr>
              <w:rPr>
                <w:rFonts w:ascii="Arial" w:hAnsi="Arial" w:cs="Arial"/>
                <w:sz w:val="24"/>
                <w:szCs w:val="24"/>
              </w:rPr>
            </w:pPr>
          </w:p>
          <w:p w14:paraId="34A386D9" w14:textId="77777777" w:rsidR="00CA18B1" w:rsidRPr="00CA18B1" w:rsidRDefault="00CA18B1" w:rsidP="00CA18B1">
            <w:pPr>
              <w:autoSpaceDE w:val="0"/>
              <w:autoSpaceDN w:val="0"/>
              <w:adjustRightInd w:val="0"/>
              <w:rPr>
                <w:rFonts w:ascii="Arial" w:hAnsi="Arial" w:cs="Arial"/>
                <w:sz w:val="24"/>
                <w:szCs w:val="24"/>
              </w:rPr>
            </w:pPr>
            <w:r w:rsidRPr="00CA18B1">
              <w:rPr>
                <w:rFonts w:ascii="Arial" w:hAnsi="Arial" w:cs="Arial"/>
                <w:sz w:val="24"/>
                <w:szCs w:val="24"/>
              </w:rPr>
              <w:t>“Location decisions have strong impacts on the cost and performance characteristics of a</w:t>
            </w:r>
          </w:p>
          <w:p w14:paraId="0078F8F8" w14:textId="77777777" w:rsidR="00CA18B1" w:rsidRPr="00CA18B1" w:rsidRDefault="00CA18B1" w:rsidP="00CA18B1">
            <w:pPr>
              <w:rPr>
                <w:rFonts w:ascii="Arial" w:hAnsi="Arial" w:cs="Arial"/>
                <w:sz w:val="24"/>
                <w:szCs w:val="24"/>
              </w:rPr>
            </w:pPr>
            <w:r w:rsidRPr="00CA18B1">
              <w:rPr>
                <w:rFonts w:ascii="Arial" w:hAnsi="Arial" w:cs="Arial"/>
                <w:sz w:val="24"/>
                <w:szCs w:val="24"/>
              </w:rPr>
              <w:t xml:space="preserve">supply chain.” Is a heavily discussed point within supply chain management, with many contributing factors. Firstly, locations decisions are ones which involve large levels of investment, as well as long term permanent plans, wrong decisions regarding location can have a costly and divisive impact on a company’s supply chain efficiency. A company may decide to locate close to its demand in order to speed up its delivery and receipt, this may be costly as land and </w:t>
            </w:r>
            <w:proofErr w:type="spellStart"/>
            <w:r w:rsidRPr="00CA18B1">
              <w:rPr>
                <w:rFonts w:ascii="Arial" w:hAnsi="Arial" w:cs="Arial"/>
                <w:sz w:val="24"/>
                <w:szCs w:val="24"/>
              </w:rPr>
              <w:t>labour</w:t>
            </w:r>
            <w:proofErr w:type="spellEnd"/>
            <w:r w:rsidRPr="00CA18B1">
              <w:rPr>
                <w:rFonts w:ascii="Arial" w:hAnsi="Arial" w:cs="Arial"/>
                <w:sz w:val="24"/>
                <w:szCs w:val="24"/>
              </w:rPr>
              <w:t xml:space="preserve"> in this area could be expensive, however they may determine that this cost is warranted to achieve its objectives. Other companies who do not require such a fast delivery timescale could well opt to locate itself further afield, where it can choose a cheaper location that would not have a negative effect on its supply chain. </w:t>
            </w:r>
          </w:p>
          <w:p w14:paraId="3BF3F62B" w14:textId="77777777" w:rsidR="00CA18B1" w:rsidRPr="00CA18B1" w:rsidRDefault="00CA18B1" w:rsidP="00CA18B1">
            <w:pPr>
              <w:rPr>
                <w:rFonts w:ascii="Arial" w:hAnsi="Arial" w:cs="Arial"/>
                <w:sz w:val="24"/>
                <w:szCs w:val="24"/>
              </w:rPr>
            </w:pPr>
          </w:p>
          <w:p w14:paraId="1937B2AE" w14:textId="77777777" w:rsidR="00CA18B1" w:rsidRPr="00CA18B1" w:rsidRDefault="00CA18B1" w:rsidP="00CA18B1">
            <w:pPr>
              <w:rPr>
                <w:rFonts w:ascii="Arial" w:hAnsi="Arial" w:cs="Arial"/>
                <w:sz w:val="24"/>
                <w:szCs w:val="24"/>
              </w:rPr>
            </w:pPr>
            <w:r w:rsidRPr="00CA18B1">
              <w:rPr>
                <w:rFonts w:ascii="Arial" w:hAnsi="Arial" w:cs="Arial"/>
                <w:sz w:val="24"/>
                <w:szCs w:val="24"/>
              </w:rPr>
              <w:t xml:space="preserve">Another location decision that may have a dramatic cost on a company’s supply chain performance would be whether to consolidate itself within fewer locations, to benefit from economies of scale, or whether to spread itself out across more locations. Having a more dispersed location strategy would help with the company’s responsiveness and receptiveness. </w:t>
            </w:r>
          </w:p>
          <w:p w14:paraId="08CE811A" w14:textId="77777777" w:rsidR="00CA18B1" w:rsidRPr="00CA18B1" w:rsidRDefault="00CA18B1" w:rsidP="00CA18B1">
            <w:pPr>
              <w:rPr>
                <w:rFonts w:ascii="Arial" w:hAnsi="Arial" w:cs="Arial"/>
                <w:sz w:val="24"/>
                <w:szCs w:val="24"/>
              </w:rPr>
            </w:pPr>
          </w:p>
          <w:p w14:paraId="753B6549" w14:textId="77777777" w:rsidR="00CA18B1" w:rsidRPr="00CA18B1" w:rsidRDefault="00CA18B1" w:rsidP="00CA18B1">
            <w:pPr>
              <w:rPr>
                <w:rFonts w:ascii="Arial" w:hAnsi="Arial" w:cs="Arial"/>
                <w:sz w:val="24"/>
                <w:szCs w:val="24"/>
              </w:rPr>
            </w:pPr>
            <w:r w:rsidRPr="00CA18B1">
              <w:rPr>
                <w:rFonts w:ascii="Arial" w:hAnsi="Arial" w:cs="Arial"/>
                <w:sz w:val="24"/>
                <w:szCs w:val="24"/>
              </w:rPr>
              <w:t>Decisions on location will strategically affect a business’s ability to create and deliver its products to the consumer and should therefore not be taken without comprehensive research into the positives and negatives of its possible location choices. The use of information, one of the other main drivers, would heavily aid in making an informed decision on location.</w:t>
            </w:r>
          </w:p>
          <w:p w14:paraId="02A98D1F" w14:textId="77777777" w:rsidR="00CA18B1" w:rsidRPr="00CA18B1" w:rsidRDefault="00CA18B1" w:rsidP="00CA18B1">
            <w:pPr>
              <w:rPr>
                <w:rFonts w:ascii="Arial" w:hAnsi="Arial" w:cs="Arial"/>
                <w:sz w:val="24"/>
                <w:szCs w:val="24"/>
              </w:rPr>
            </w:pPr>
          </w:p>
          <w:p w14:paraId="3D978B72" w14:textId="77777777" w:rsidR="00CA18B1" w:rsidRPr="00CA18B1" w:rsidRDefault="00CA18B1" w:rsidP="00CA18B1">
            <w:pPr>
              <w:rPr>
                <w:rFonts w:ascii="Arial" w:hAnsi="Arial" w:cs="Arial"/>
                <w:sz w:val="24"/>
                <w:szCs w:val="24"/>
              </w:rPr>
            </w:pPr>
          </w:p>
          <w:p w14:paraId="79CD5C32" w14:textId="77777777" w:rsidR="00CA18B1" w:rsidRPr="00CA18B1" w:rsidRDefault="00CA18B1" w:rsidP="00CA18B1">
            <w:pPr>
              <w:rPr>
                <w:rFonts w:ascii="Arial" w:hAnsi="Arial" w:cs="Arial"/>
                <w:sz w:val="24"/>
                <w:szCs w:val="24"/>
              </w:rPr>
            </w:pPr>
          </w:p>
          <w:p w14:paraId="5656DB74" w14:textId="77777777" w:rsidR="00CA18B1" w:rsidRPr="00CA18B1" w:rsidRDefault="00CA18B1" w:rsidP="00CA18B1">
            <w:pPr>
              <w:rPr>
                <w:rFonts w:ascii="Arial" w:hAnsi="Arial" w:cs="Arial"/>
                <w:sz w:val="24"/>
                <w:szCs w:val="24"/>
                <w:u w:val="single"/>
              </w:rPr>
            </w:pPr>
            <w:r w:rsidRPr="00CA18B1">
              <w:rPr>
                <w:rFonts w:ascii="Arial" w:hAnsi="Arial" w:cs="Arial"/>
                <w:sz w:val="24"/>
                <w:szCs w:val="24"/>
                <w:u w:val="single"/>
              </w:rPr>
              <w:t>Question 3</w:t>
            </w:r>
          </w:p>
          <w:p w14:paraId="5D2DE38E" w14:textId="77777777" w:rsidR="00CA18B1" w:rsidRPr="00CA18B1" w:rsidRDefault="00CA18B1" w:rsidP="00CA18B1">
            <w:pPr>
              <w:rPr>
                <w:rFonts w:ascii="Arial" w:hAnsi="Arial" w:cs="Arial"/>
                <w:sz w:val="24"/>
                <w:szCs w:val="24"/>
              </w:rPr>
            </w:pPr>
          </w:p>
          <w:p w14:paraId="447FA670" w14:textId="77777777" w:rsidR="00CA18B1" w:rsidRPr="00CA18B1" w:rsidRDefault="00CA18B1" w:rsidP="00CA18B1">
            <w:pPr>
              <w:rPr>
                <w:rFonts w:ascii="Arial" w:hAnsi="Arial" w:cs="Arial"/>
                <w:sz w:val="24"/>
                <w:szCs w:val="24"/>
              </w:rPr>
            </w:pPr>
            <w:r w:rsidRPr="00CA18B1">
              <w:rPr>
                <w:rFonts w:ascii="Arial" w:hAnsi="Arial" w:cs="Arial"/>
                <w:sz w:val="24"/>
                <w:szCs w:val="24"/>
              </w:rPr>
              <w:t xml:space="preserve">Producers – Producers are the member in the supply chain that directly create the product. They are those that mine the raw materials such as oil, lumber and coal. They are also those that turn raw materials into finished goods, such as oil into fuel and lumber into furniture. Producers don’t just have to be creators of physical products, but also producers of services and none physical products such as music or providing a cleaning service. A large number of modern producers of moving away for the production of raw products and more towards production of non-tangible items or services. </w:t>
            </w:r>
          </w:p>
          <w:p w14:paraId="7020E715" w14:textId="77777777" w:rsidR="00CA18B1" w:rsidRPr="00CA18B1" w:rsidRDefault="00CA18B1" w:rsidP="00CA18B1">
            <w:pPr>
              <w:rPr>
                <w:rFonts w:ascii="Arial" w:hAnsi="Arial" w:cs="Arial"/>
                <w:sz w:val="24"/>
                <w:szCs w:val="24"/>
              </w:rPr>
            </w:pPr>
            <w:r w:rsidRPr="00CA18B1">
              <w:rPr>
                <w:rFonts w:ascii="Arial" w:hAnsi="Arial" w:cs="Arial"/>
                <w:sz w:val="24"/>
                <w:szCs w:val="24"/>
              </w:rPr>
              <w:t>Distributors – distributors of the operator in the supply chain whose role it is to act as the ‘</w:t>
            </w:r>
            <w:proofErr w:type="gramStart"/>
            <w:r w:rsidRPr="00CA18B1">
              <w:rPr>
                <w:rFonts w:ascii="Arial" w:hAnsi="Arial" w:cs="Arial"/>
                <w:sz w:val="24"/>
                <w:szCs w:val="24"/>
              </w:rPr>
              <w:t>middle man</w:t>
            </w:r>
            <w:proofErr w:type="gramEnd"/>
            <w:r w:rsidRPr="00CA18B1">
              <w:rPr>
                <w:rFonts w:ascii="Arial" w:hAnsi="Arial" w:cs="Arial"/>
                <w:sz w:val="24"/>
                <w:szCs w:val="24"/>
              </w:rPr>
              <w:t xml:space="preserve">’ between producers and retailers. They often both hold and sell stock in large quantities in order to take the benefits of economies of scale. Distributors often take the burden of transportation, delivery, advertisement and storage and sales away from the producer in order to allow them to focus solely on production. Distributors will often sell their stock onto smaller retailers at an increased margin to that of which the purchased it from the producer. Producers will allow this mark up as a benefit of not having to deal directly with a mass of retailers and consumers themselves. </w:t>
            </w:r>
          </w:p>
          <w:p w14:paraId="394E0D03" w14:textId="77777777" w:rsidR="00CA18B1" w:rsidRPr="00CA18B1" w:rsidRDefault="00CA18B1" w:rsidP="00CA18B1">
            <w:pPr>
              <w:rPr>
                <w:rFonts w:ascii="Arial" w:hAnsi="Arial" w:cs="Arial"/>
                <w:sz w:val="24"/>
                <w:szCs w:val="24"/>
              </w:rPr>
            </w:pPr>
            <w:r w:rsidRPr="00CA18B1">
              <w:rPr>
                <w:rFonts w:ascii="Arial" w:hAnsi="Arial" w:cs="Arial"/>
                <w:sz w:val="24"/>
                <w:szCs w:val="24"/>
              </w:rPr>
              <w:lastRenderedPageBreak/>
              <w:t xml:space="preserve">Retailers – Retailers often purchase their stock from distributors, but in lesser quantities than distributors from producers. Retailers enjoy purchasing from distributors as it gives them a single point to direct any queries, rather than having to go direct to the producer. Producers closely track the demands of the consumers and feed this back up to both distributors and producers. </w:t>
            </w:r>
          </w:p>
          <w:p w14:paraId="0255F3A7" w14:textId="77777777" w:rsidR="00CA18B1" w:rsidRPr="00CA18B1" w:rsidRDefault="00CA18B1" w:rsidP="00CA18B1">
            <w:pPr>
              <w:rPr>
                <w:rFonts w:ascii="Arial" w:hAnsi="Arial" w:cs="Arial"/>
                <w:sz w:val="24"/>
                <w:szCs w:val="24"/>
              </w:rPr>
            </w:pPr>
          </w:p>
          <w:p w14:paraId="3670ECB0" w14:textId="77777777" w:rsidR="00CA18B1" w:rsidRPr="00CA18B1" w:rsidRDefault="00CA18B1" w:rsidP="00CA18B1">
            <w:pPr>
              <w:rPr>
                <w:rFonts w:ascii="Arial" w:hAnsi="Arial" w:cs="Arial"/>
                <w:sz w:val="24"/>
                <w:szCs w:val="24"/>
                <w:u w:val="single"/>
              </w:rPr>
            </w:pPr>
          </w:p>
          <w:p w14:paraId="2534FD6C" w14:textId="3B73F8B6" w:rsidR="00CA18B1" w:rsidRPr="00CA18B1" w:rsidRDefault="00CA18B1" w:rsidP="00CA18B1">
            <w:pPr>
              <w:rPr>
                <w:rFonts w:ascii="Arial" w:hAnsi="Arial" w:cs="Arial"/>
                <w:sz w:val="24"/>
                <w:szCs w:val="24"/>
                <w:u w:val="single"/>
              </w:rPr>
            </w:pPr>
            <w:r w:rsidRPr="00CA18B1">
              <w:rPr>
                <w:rFonts w:ascii="Arial" w:hAnsi="Arial" w:cs="Arial"/>
                <w:sz w:val="24"/>
                <w:szCs w:val="24"/>
                <w:u w:val="single"/>
              </w:rPr>
              <w:t>Question 4</w:t>
            </w:r>
            <w:r w:rsidR="00C471DF">
              <w:rPr>
                <w:rFonts w:ascii="Arial" w:hAnsi="Arial" w:cs="Arial"/>
                <w:sz w:val="24"/>
                <w:szCs w:val="24"/>
                <w:u w:val="single"/>
              </w:rPr>
              <w:t xml:space="preserve"> – Case Study</w:t>
            </w:r>
            <w:bookmarkStart w:id="0" w:name="_GoBack"/>
            <w:bookmarkEnd w:id="0"/>
          </w:p>
          <w:p w14:paraId="7CEAEEC6" w14:textId="77777777" w:rsidR="00CA18B1" w:rsidRPr="00CA18B1" w:rsidRDefault="00CA18B1" w:rsidP="00CA18B1">
            <w:pPr>
              <w:rPr>
                <w:rFonts w:ascii="Arial" w:hAnsi="Arial" w:cs="Arial"/>
                <w:sz w:val="24"/>
                <w:szCs w:val="24"/>
                <w:u w:val="single"/>
              </w:rPr>
            </w:pPr>
          </w:p>
          <w:p w14:paraId="5BD71A43" w14:textId="58BA0274" w:rsidR="00CA18B1" w:rsidRPr="00CA18B1" w:rsidRDefault="00CA18B1" w:rsidP="00CA18B1">
            <w:pPr>
              <w:rPr>
                <w:rFonts w:ascii="Arial" w:hAnsi="Arial" w:cs="Arial"/>
                <w:sz w:val="24"/>
                <w:szCs w:val="24"/>
              </w:rPr>
            </w:pPr>
            <w:r w:rsidRPr="00CA18B1">
              <w:rPr>
                <w:rFonts w:ascii="Arial" w:hAnsi="Arial" w:cs="Arial"/>
                <w:sz w:val="24"/>
                <w:szCs w:val="24"/>
              </w:rPr>
              <w:t xml:space="preserve">The supply chain for milk follows a fairly traditional basic supply chain format. The raw milk is collected in its raw goods format from a typical dairy farm, it is then moved via a tanking transport company to a dairy or pasteurizing plant, where the milk is cleaned and converted into a semi-finished product. This can then be moved onto several other further finishers, whether this be to other food processing plants for converting to products such as cheese, or to a bottling plant as raw milk. The bottled milk is then sold to distributors in bulk. The distributors will then further sell on to retailers such as supermarket, where the product is finally passed to the consumer. PE Dairies fits into the retailer section of the milk supply chain. The company takes milk and associated products and provides a doorstep delivery service. PE Dairies logistics process include the delivery, advertisement, and customer care activities that are associated with being a retailer, however due to increasing competition from larger supermarket chains, providing these services at a high and consistent standard can prove difficult. Although a retailer like a supermarket, it can be assumed that PE purchases its milk from a distributor in much smaller quantities than a supermarket and therefore does not benefit from economies of scale to such a large extent. This could ultimately mean that to keep its profit margins at a sustainable level, PE would be required to sell its products at a higher than average price. This combined with the ease of visiting the supermarket to buy milk, could be one of the reasons why he has seen a demand for doorstop milk services declining. One of the main issues with PE Dairies logistics is that he is unable to stock large quantities of milk due to the products short shelf life, this means he is unable to benefit from economies of scale, as well as cope with the variation in daily demand. It is mentioned that PE sometimes had issues with delivering its products. A solution to this could be to shift to a more modern supply chain and outsource his delivery logistics to an external company. Following the new supply chain method, a move to become a distributor would allow PE to benefit from economies of scale to a greater extent, utilizing a delivery company as the retailer and thus negating their personal delivery issues. </w:t>
            </w:r>
          </w:p>
          <w:p w14:paraId="69CF91FB" w14:textId="77777777" w:rsidR="00CC2FB3" w:rsidRPr="00CA18B1" w:rsidRDefault="00CC2FB3" w:rsidP="00A851DA">
            <w:pPr>
              <w:rPr>
                <w:b/>
                <w:sz w:val="24"/>
                <w:szCs w:val="24"/>
              </w:rPr>
            </w:pPr>
          </w:p>
          <w:p w14:paraId="5B2044C4" w14:textId="77777777" w:rsidR="00CC2FB3" w:rsidRPr="00CA18B1" w:rsidRDefault="00CC2FB3" w:rsidP="00A851DA">
            <w:pPr>
              <w:rPr>
                <w:b/>
                <w:sz w:val="24"/>
                <w:szCs w:val="24"/>
              </w:rPr>
            </w:pPr>
          </w:p>
          <w:p w14:paraId="7FFAF355" w14:textId="77777777" w:rsidR="00CC2FB3" w:rsidRPr="00CA18B1" w:rsidRDefault="00CC2FB3" w:rsidP="00A851DA">
            <w:pPr>
              <w:rPr>
                <w:b/>
                <w:sz w:val="24"/>
                <w:szCs w:val="24"/>
              </w:rPr>
            </w:pPr>
          </w:p>
          <w:p w14:paraId="595605CE" w14:textId="77777777" w:rsidR="00CC2FB3" w:rsidRPr="00CA18B1" w:rsidRDefault="00CC2FB3" w:rsidP="00A851DA">
            <w:pPr>
              <w:rPr>
                <w:b/>
                <w:sz w:val="24"/>
                <w:szCs w:val="24"/>
              </w:rPr>
            </w:pPr>
          </w:p>
          <w:p w14:paraId="5429887A" w14:textId="77777777" w:rsidR="00CC2FB3" w:rsidRDefault="00CC2FB3" w:rsidP="00A851DA">
            <w:pPr>
              <w:rPr>
                <w:b/>
              </w:rPr>
            </w:pPr>
          </w:p>
          <w:p w14:paraId="58658596" w14:textId="77777777" w:rsidR="00CC2FB3" w:rsidRDefault="00CC2FB3" w:rsidP="00A851DA">
            <w:pPr>
              <w:rPr>
                <w:b/>
              </w:rPr>
            </w:pPr>
          </w:p>
          <w:p w14:paraId="49C2C074" w14:textId="77777777" w:rsidR="00CC2FB3" w:rsidRDefault="00CC2FB3" w:rsidP="00A851DA">
            <w:pPr>
              <w:rPr>
                <w:b/>
              </w:rPr>
            </w:pPr>
          </w:p>
          <w:p w14:paraId="4F5E10BC" w14:textId="77777777" w:rsidR="00CC2FB3" w:rsidRDefault="00CC2FB3" w:rsidP="00A851DA">
            <w:pPr>
              <w:rPr>
                <w:b/>
              </w:rPr>
            </w:pPr>
          </w:p>
          <w:p w14:paraId="66B4DA08" w14:textId="77777777" w:rsidR="00CC2FB3" w:rsidRDefault="00CC2FB3" w:rsidP="00A851DA">
            <w:pPr>
              <w:rPr>
                <w:b/>
              </w:rPr>
            </w:pPr>
          </w:p>
          <w:p w14:paraId="431D47A9" w14:textId="77777777" w:rsidR="00CC2FB3" w:rsidRDefault="00CC2FB3" w:rsidP="00A851DA">
            <w:pPr>
              <w:rPr>
                <w:b/>
              </w:rPr>
            </w:pPr>
          </w:p>
          <w:p w14:paraId="555307AB" w14:textId="77777777" w:rsidR="00CC2FB3" w:rsidRDefault="00CC2FB3" w:rsidP="00A851DA">
            <w:pPr>
              <w:rPr>
                <w:b/>
              </w:rPr>
            </w:pPr>
          </w:p>
          <w:p w14:paraId="6D5A0CD3" w14:textId="77777777" w:rsidR="00CC2FB3" w:rsidRDefault="00CC2FB3" w:rsidP="00A851DA">
            <w:pPr>
              <w:rPr>
                <w:b/>
              </w:rPr>
            </w:pPr>
          </w:p>
          <w:p w14:paraId="32AAF576" w14:textId="77777777" w:rsidR="00CC2FB3" w:rsidRDefault="00CC2FB3" w:rsidP="00A851DA">
            <w:pPr>
              <w:rPr>
                <w:b/>
              </w:rPr>
            </w:pPr>
          </w:p>
          <w:p w14:paraId="63977E9D" w14:textId="77777777" w:rsidR="00CC2FB3" w:rsidRDefault="00CC2FB3" w:rsidP="00A851DA">
            <w:pPr>
              <w:rPr>
                <w:b/>
              </w:rPr>
            </w:pPr>
          </w:p>
          <w:p w14:paraId="45E14991" w14:textId="77777777" w:rsidR="00CC2FB3" w:rsidRDefault="00CC2FB3" w:rsidP="00A851DA">
            <w:pPr>
              <w:rPr>
                <w:b/>
              </w:rPr>
            </w:pPr>
          </w:p>
        </w:tc>
      </w:tr>
    </w:tbl>
    <w:p w14:paraId="3FC8F6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B970BD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AEAF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8C741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4D5BA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C13D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54D3B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4BFC9C7C" w14:textId="77777777" w:rsidTr="00405895">
        <w:tc>
          <w:tcPr>
            <w:tcW w:w="2310" w:type="dxa"/>
            <w:shd w:val="clear" w:color="auto" w:fill="D9D9D9" w:themeFill="background1" w:themeFillShade="D9"/>
          </w:tcPr>
          <w:p w14:paraId="0A4A202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C0D68E" w14:textId="0CC55413" w:rsidR="00405895" w:rsidRPr="00B0415E" w:rsidRDefault="00CA18B1" w:rsidP="00A851DA">
            <w:pPr>
              <w:rPr>
                <w:rFonts w:cs="Bliss-Regular"/>
                <w:color w:val="000000"/>
              </w:rPr>
            </w:pPr>
            <w:proofErr w:type="spellStart"/>
            <w:proofErr w:type="gramStart"/>
            <w:r>
              <w:rPr>
                <w:rFonts w:cs="Bliss-Regular"/>
                <w:color w:val="000000"/>
              </w:rPr>
              <w:t>T.Cooper</w:t>
            </w:r>
            <w:proofErr w:type="spellEnd"/>
            <w:proofErr w:type="gramEnd"/>
          </w:p>
        </w:tc>
        <w:tc>
          <w:tcPr>
            <w:tcW w:w="1276" w:type="dxa"/>
            <w:shd w:val="clear" w:color="auto" w:fill="D9D9D9" w:themeFill="background1" w:themeFillShade="D9"/>
          </w:tcPr>
          <w:p w14:paraId="78F3E39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702307" w14:textId="5E1C6A97" w:rsidR="00405895" w:rsidRPr="00B0415E" w:rsidRDefault="00CA18B1" w:rsidP="00A851DA">
            <w:pPr>
              <w:rPr>
                <w:rFonts w:cs="Bliss-Regular"/>
                <w:color w:val="000000"/>
              </w:rPr>
            </w:pPr>
            <w:r>
              <w:rPr>
                <w:rFonts w:cs="Bliss-Regular"/>
                <w:color w:val="000000"/>
              </w:rPr>
              <w:t>30/09/19</w:t>
            </w:r>
          </w:p>
        </w:tc>
      </w:tr>
    </w:tbl>
    <w:p w14:paraId="350C0BD4" w14:textId="77777777" w:rsidR="00A851DA" w:rsidRPr="00B0415E" w:rsidRDefault="00A851DA" w:rsidP="00A851DA">
      <w:pPr>
        <w:rPr>
          <w:rFonts w:cs="Bliss-Regular"/>
          <w:color w:val="000000"/>
          <w:lang w:val="en-US"/>
        </w:rPr>
      </w:pPr>
    </w:p>
    <w:p w14:paraId="2A2E8222" w14:textId="77777777" w:rsidR="00A851DA" w:rsidRPr="00B0415E" w:rsidRDefault="00A851DA" w:rsidP="00A851DA">
      <w:pPr>
        <w:rPr>
          <w:rFonts w:cs="Bliss-Regular"/>
          <w:color w:val="000000"/>
          <w:lang w:val="en-US"/>
        </w:rPr>
      </w:pPr>
    </w:p>
    <w:p w14:paraId="55431C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E4F04F6" w14:textId="77777777" w:rsidTr="00B0415E">
        <w:trPr>
          <w:trHeight w:val="249"/>
        </w:trPr>
        <w:tc>
          <w:tcPr>
            <w:tcW w:w="4621" w:type="dxa"/>
            <w:shd w:val="clear" w:color="auto" w:fill="D9D9D9" w:themeFill="background1" w:themeFillShade="D9"/>
          </w:tcPr>
          <w:p w14:paraId="0A992148" w14:textId="77777777" w:rsidR="00503D7E" w:rsidRPr="00B0415E" w:rsidRDefault="00503D7E" w:rsidP="00503D7E">
            <w:pPr>
              <w:rPr>
                <w:b/>
                <w:color w:val="002060"/>
              </w:rPr>
            </w:pPr>
            <w:r w:rsidRPr="00B0415E">
              <w:rPr>
                <w:b/>
                <w:color w:val="002060"/>
              </w:rPr>
              <w:t>Total Marks</w:t>
            </w:r>
          </w:p>
        </w:tc>
        <w:tc>
          <w:tcPr>
            <w:tcW w:w="4621" w:type="dxa"/>
          </w:tcPr>
          <w:p w14:paraId="2F9E7DDB" w14:textId="77777777" w:rsidR="00503D7E" w:rsidRPr="00B0415E" w:rsidRDefault="00503D7E" w:rsidP="00503D7E">
            <w:pPr>
              <w:rPr>
                <w:rFonts w:cs="Times New Roman"/>
                <w:szCs w:val="32"/>
              </w:rPr>
            </w:pPr>
          </w:p>
        </w:tc>
      </w:tr>
      <w:tr w:rsidR="00503D7E" w:rsidRPr="00B0415E" w14:paraId="3651C7D3" w14:textId="77777777" w:rsidTr="00B0415E">
        <w:tc>
          <w:tcPr>
            <w:tcW w:w="4621" w:type="dxa"/>
            <w:shd w:val="clear" w:color="auto" w:fill="D9D9D9" w:themeFill="background1" w:themeFillShade="D9"/>
          </w:tcPr>
          <w:p w14:paraId="687E395E" w14:textId="77777777" w:rsidR="00503D7E" w:rsidRPr="00B0415E" w:rsidRDefault="00503D7E" w:rsidP="00503D7E">
            <w:pPr>
              <w:rPr>
                <w:b/>
                <w:color w:val="002060"/>
              </w:rPr>
            </w:pPr>
            <w:r w:rsidRPr="00B0415E">
              <w:rPr>
                <w:b/>
                <w:color w:val="002060"/>
              </w:rPr>
              <w:t>Marks Obtained</w:t>
            </w:r>
          </w:p>
        </w:tc>
        <w:tc>
          <w:tcPr>
            <w:tcW w:w="4621" w:type="dxa"/>
          </w:tcPr>
          <w:p w14:paraId="4D6BA97C" w14:textId="77777777" w:rsidR="00503D7E" w:rsidRPr="00B0415E" w:rsidRDefault="00503D7E" w:rsidP="00503D7E">
            <w:pPr>
              <w:rPr>
                <w:rFonts w:cs="Times New Roman"/>
                <w:szCs w:val="32"/>
              </w:rPr>
            </w:pPr>
          </w:p>
        </w:tc>
      </w:tr>
      <w:tr w:rsidR="00503D7E" w:rsidRPr="00B0415E" w14:paraId="086A4664" w14:textId="77777777" w:rsidTr="00B0415E">
        <w:tc>
          <w:tcPr>
            <w:tcW w:w="4621" w:type="dxa"/>
            <w:shd w:val="clear" w:color="auto" w:fill="D9D9D9" w:themeFill="background1" w:themeFillShade="D9"/>
          </w:tcPr>
          <w:p w14:paraId="7A6BB1F4" w14:textId="77777777" w:rsidR="00503D7E" w:rsidRPr="00B0415E" w:rsidRDefault="00B0415E" w:rsidP="00503D7E">
            <w:pPr>
              <w:rPr>
                <w:b/>
                <w:color w:val="002060"/>
              </w:rPr>
            </w:pPr>
            <w:r w:rsidRPr="00B0415E">
              <w:rPr>
                <w:b/>
                <w:color w:val="002060"/>
              </w:rPr>
              <w:t>Percentage / Grade</w:t>
            </w:r>
          </w:p>
        </w:tc>
        <w:tc>
          <w:tcPr>
            <w:tcW w:w="4621" w:type="dxa"/>
          </w:tcPr>
          <w:p w14:paraId="1096E8B6" w14:textId="77777777" w:rsidR="00503D7E" w:rsidRPr="00B0415E" w:rsidRDefault="00503D7E" w:rsidP="00503D7E">
            <w:pPr>
              <w:rPr>
                <w:rFonts w:cs="Times New Roman"/>
                <w:szCs w:val="32"/>
              </w:rPr>
            </w:pPr>
          </w:p>
        </w:tc>
      </w:tr>
    </w:tbl>
    <w:p w14:paraId="650D72A0" w14:textId="77777777" w:rsidR="00607874" w:rsidRDefault="00607874" w:rsidP="00503D7E">
      <w:pPr>
        <w:rPr>
          <w:rFonts w:cs="Times New Roman"/>
          <w:sz w:val="24"/>
          <w:szCs w:val="32"/>
        </w:rPr>
      </w:pPr>
    </w:p>
    <w:p w14:paraId="4FF34A2D" w14:textId="77777777" w:rsidR="00607874" w:rsidRDefault="00607874" w:rsidP="00503D7E">
      <w:pPr>
        <w:rPr>
          <w:rFonts w:cs="Times New Roman"/>
          <w:sz w:val="24"/>
          <w:szCs w:val="32"/>
        </w:rPr>
      </w:pPr>
    </w:p>
    <w:p w14:paraId="43718953" w14:textId="77777777" w:rsidR="00607874" w:rsidRDefault="00607874" w:rsidP="00503D7E">
      <w:pPr>
        <w:rPr>
          <w:rFonts w:cs="Times New Roman"/>
          <w:sz w:val="24"/>
          <w:szCs w:val="32"/>
        </w:rPr>
      </w:pPr>
    </w:p>
    <w:p w14:paraId="75ADFAFC" w14:textId="77777777" w:rsidR="00607874" w:rsidRDefault="00607874" w:rsidP="00503D7E">
      <w:pPr>
        <w:rPr>
          <w:rFonts w:cs="Times New Roman"/>
          <w:sz w:val="24"/>
          <w:szCs w:val="32"/>
        </w:rPr>
      </w:pPr>
    </w:p>
    <w:p w14:paraId="2E827A7A" w14:textId="77777777" w:rsidR="00EA30AB" w:rsidRDefault="00EA30AB" w:rsidP="00503D7E">
      <w:pPr>
        <w:rPr>
          <w:rFonts w:cs="Times New Roman"/>
          <w:sz w:val="24"/>
          <w:szCs w:val="32"/>
        </w:rPr>
      </w:pPr>
    </w:p>
    <w:p w14:paraId="5EA16792" w14:textId="77777777" w:rsidR="00EA30AB" w:rsidRDefault="00EA30AB" w:rsidP="00503D7E">
      <w:pPr>
        <w:rPr>
          <w:rFonts w:cs="Times New Roman"/>
          <w:sz w:val="24"/>
          <w:szCs w:val="32"/>
        </w:rPr>
      </w:pPr>
    </w:p>
    <w:p w14:paraId="710F304A"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57A0C" w14:textId="77777777" w:rsidR="00091591" w:rsidRDefault="00091591" w:rsidP="00CB4D0A">
      <w:pPr>
        <w:spacing w:after="0" w:line="240" w:lineRule="auto"/>
      </w:pPr>
      <w:r>
        <w:separator/>
      </w:r>
    </w:p>
  </w:endnote>
  <w:endnote w:type="continuationSeparator" w:id="0">
    <w:p w14:paraId="7606E623" w14:textId="77777777" w:rsidR="00091591" w:rsidRDefault="000915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88000425"/>
      <w:docPartObj>
        <w:docPartGallery w:val="Page Numbers (Bottom of Page)"/>
        <w:docPartUnique/>
      </w:docPartObj>
    </w:sdtPr>
    <w:sdtEndPr>
      <w:rPr>
        <w:rStyle w:val="PageNumber"/>
      </w:rPr>
    </w:sdtEndPr>
    <w:sdtContent>
      <w:p w14:paraId="1B2A45C3" w14:textId="369C7CAD" w:rsidR="00CA18B1" w:rsidRDefault="00CA18B1" w:rsidP="006330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8616ED" w14:textId="77777777" w:rsidR="00CA18B1" w:rsidRDefault="00CA18B1" w:rsidP="00CA18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0907793"/>
      <w:docPartObj>
        <w:docPartGallery w:val="Page Numbers (Bottom of Page)"/>
        <w:docPartUnique/>
      </w:docPartObj>
    </w:sdtPr>
    <w:sdtEndPr>
      <w:rPr>
        <w:rStyle w:val="PageNumber"/>
      </w:rPr>
    </w:sdtEndPr>
    <w:sdtContent>
      <w:p w14:paraId="54523785" w14:textId="1F029B51" w:rsidR="00CA18B1" w:rsidRDefault="00CA18B1" w:rsidP="006330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D1450A" w14:textId="77777777" w:rsidR="00CA18B1" w:rsidRDefault="00CA18B1" w:rsidP="00CA18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40283" w14:textId="77777777" w:rsidR="00091591" w:rsidRDefault="00091591" w:rsidP="00CB4D0A">
      <w:pPr>
        <w:spacing w:after="0" w:line="240" w:lineRule="auto"/>
      </w:pPr>
      <w:r>
        <w:separator/>
      </w:r>
    </w:p>
  </w:footnote>
  <w:footnote w:type="continuationSeparator" w:id="0">
    <w:p w14:paraId="61891216" w14:textId="77777777" w:rsidR="00091591" w:rsidRDefault="0009159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09387800"/>
      <w:docPartObj>
        <w:docPartGallery w:val="Page Numbers (Top of Page)"/>
        <w:docPartUnique/>
      </w:docPartObj>
    </w:sdtPr>
    <w:sdtEndPr>
      <w:rPr>
        <w:rStyle w:val="PageNumber"/>
      </w:rPr>
    </w:sdtEndPr>
    <w:sdtContent>
      <w:p w14:paraId="0869BAD2" w14:textId="799646BB" w:rsidR="00CA18B1" w:rsidRDefault="00CA18B1" w:rsidP="00CA18B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F0012B" w14:textId="77777777" w:rsidR="00CA18B1" w:rsidRDefault="00CA18B1" w:rsidP="00CA18B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124806"/>
      <w:docPartObj>
        <w:docPartGallery w:val="Page Numbers (Top of Page)"/>
        <w:docPartUnique/>
      </w:docPartObj>
    </w:sdtPr>
    <w:sdtEndPr>
      <w:rPr>
        <w:rStyle w:val="PageNumber"/>
      </w:rPr>
    </w:sdtEndPr>
    <w:sdtContent>
      <w:p w14:paraId="039EB57E" w14:textId="342C1A65" w:rsidR="00CA18B1" w:rsidRDefault="00CA18B1" w:rsidP="006330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17DD98" w14:textId="77777777" w:rsidR="00CA18B1" w:rsidRPr="00CA18B1" w:rsidRDefault="00CA18B1" w:rsidP="00CA18B1">
    <w:pPr>
      <w:pStyle w:val="Header"/>
      <w:ind w:right="360"/>
      <w:rPr>
        <w:rFonts w:ascii="Arial" w:hAnsi="Arial" w:cs="Arial"/>
        <w:color w:val="000000" w:themeColor="text1"/>
      </w:rPr>
    </w:pPr>
    <w:r>
      <w:rPr>
        <w:color w:val="4F81BD" w:themeColor="accent1"/>
      </w:rPr>
      <w:tab/>
    </w:r>
    <w:r w:rsidRPr="00CA18B1">
      <w:rPr>
        <w:rFonts w:ascii="Arial" w:hAnsi="Arial" w:cs="Arial"/>
        <w:color w:val="000000" w:themeColor="text1"/>
      </w:rPr>
      <w:tab/>
    </w:r>
  </w:p>
  <w:p w14:paraId="22E49270" w14:textId="5FA253A4" w:rsidR="00CA18B1" w:rsidRPr="00CA18B1" w:rsidRDefault="00CA18B1" w:rsidP="00CA18B1">
    <w:pPr>
      <w:pStyle w:val="Header"/>
      <w:ind w:right="360"/>
      <w:rPr>
        <w:rFonts w:ascii="Arial" w:hAnsi="Arial" w:cs="Arial"/>
        <w:color w:val="000000" w:themeColor="text1"/>
      </w:rPr>
    </w:pPr>
    <w:r w:rsidRPr="00CA18B1">
      <w:rPr>
        <w:rFonts w:ascii="Arial" w:hAnsi="Arial" w:cs="Arial"/>
        <w:color w:val="000000" w:themeColor="text1"/>
      </w:rPr>
      <w:tab/>
    </w:r>
    <w:r w:rsidRPr="00CA18B1">
      <w:rPr>
        <w:rFonts w:ascii="Arial" w:hAnsi="Arial" w:cs="Arial"/>
        <w:color w:val="000000" w:themeColor="text1"/>
      </w:rPr>
      <w:tab/>
      <w:t>Thomas Cooper</w:t>
    </w:r>
  </w:p>
  <w:p w14:paraId="230CC73F" w14:textId="72EE7EBC" w:rsidR="00CA18B1" w:rsidRPr="00CA18B1" w:rsidRDefault="00CA18B1" w:rsidP="00CA18B1">
    <w:pPr>
      <w:pStyle w:val="Header"/>
      <w:rPr>
        <w:rFonts w:ascii="Arial" w:hAnsi="Arial" w:cs="Arial"/>
        <w:color w:val="000000" w:themeColor="text1"/>
      </w:rPr>
    </w:pPr>
    <w:r w:rsidRPr="00CA18B1">
      <w:rPr>
        <w:rFonts w:ascii="Arial" w:hAnsi="Arial" w:cs="Arial"/>
        <w:color w:val="000000" w:themeColor="text1"/>
      </w:rPr>
      <w:tab/>
    </w:r>
    <w:r w:rsidRPr="00CA18B1">
      <w:rPr>
        <w:rFonts w:ascii="Arial" w:hAnsi="Arial" w:cs="Arial"/>
        <w:color w:val="000000" w:themeColor="text1"/>
      </w:rPr>
      <w:tab/>
      <w:t>22871</w:t>
    </w:r>
  </w:p>
  <w:p w14:paraId="4280F45F" w14:textId="6FCA3048" w:rsidR="00CA18B1" w:rsidRPr="00CA18B1" w:rsidRDefault="00CA18B1" w:rsidP="00CA18B1">
    <w:pPr>
      <w:pStyle w:val="Header"/>
      <w:rPr>
        <w:rFonts w:ascii="Arial" w:hAnsi="Arial" w:cs="Arial"/>
        <w:color w:val="000000" w:themeColor="text1"/>
      </w:rPr>
    </w:pPr>
    <w:r w:rsidRPr="00CA18B1">
      <w:rPr>
        <w:rFonts w:ascii="Arial" w:hAnsi="Arial" w:cs="Arial"/>
        <w:color w:val="000000" w:themeColor="text1"/>
      </w:rPr>
      <w:tab/>
    </w:r>
    <w:r w:rsidRPr="00CA18B1">
      <w:rPr>
        <w:rFonts w:ascii="Arial" w:hAnsi="Arial" w:cs="Arial"/>
        <w:color w:val="000000" w:themeColor="text1"/>
      </w:rPr>
      <w:tab/>
      <w:t>Assignment One</w:t>
    </w:r>
  </w:p>
  <w:p w14:paraId="1D74AB81" w14:textId="77777777" w:rsidR="00CA18B1" w:rsidRDefault="00CA18B1" w:rsidP="00CA18B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7112A"/>
    <w:multiLevelType w:val="hybridMultilevel"/>
    <w:tmpl w:val="0A6C1018"/>
    <w:lvl w:ilvl="0" w:tplc="9932BF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1591"/>
    <w:rsid w:val="001175EE"/>
    <w:rsid w:val="00157CF6"/>
    <w:rsid w:val="00182416"/>
    <w:rsid w:val="00187EB4"/>
    <w:rsid w:val="001F0481"/>
    <w:rsid w:val="00200C92"/>
    <w:rsid w:val="0020451E"/>
    <w:rsid w:val="00206B9D"/>
    <w:rsid w:val="0023259C"/>
    <w:rsid w:val="002B0BD7"/>
    <w:rsid w:val="002B573D"/>
    <w:rsid w:val="002C5CB2"/>
    <w:rsid w:val="002F779F"/>
    <w:rsid w:val="00327CA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71DF"/>
    <w:rsid w:val="00C53029"/>
    <w:rsid w:val="00C65FEA"/>
    <w:rsid w:val="00CA0AC2"/>
    <w:rsid w:val="00CA18B1"/>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A7E46"/>
  <w15:docId w15:val="{852095CF-7F05-AE43-9E93-52CF9686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A1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9AD8B-5928-1B4E-958E-84ECF130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Cooper</cp:lastModifiedBy>
  <cp:revision>2</cp:revision>
  <dcterms:created xsi:type="dcterms:W3CDTF">2015-01-26T12:24:00Z</dcterms:created>
  <dcterms:modified xsi:type="dcterms:W3CDTF">2019-09-30T18:07:00Z</dcterms:modified>
</cp:coreProperties>
</file>