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40A" w:rsidRDefault="00882975">
      <w:pPr>
        <w:spacing w:after="0" w:line="240" w:lineRule="auto"/>
        <w:rPr>
          <w:rFonts w:ascii="Calibri" w:eastAsia="Calibri" w:hAnsi="Calibri" w:cs="Calibri"/>
          <w:color w:val="000000"/>
          <w:sz w:val="24"/>
        </w:rPr>
      </w:pPr>
      <w:r>
        <w:object w:dxaOrig="4248" w:dyaOrig="2145">
          <v:rect id="rectole0000000000" o:spid="_x0000_i1025" style="width:212.25pt;height:107.25pt" o:ole="" o:preferrelative="t" stroked="f">
            <v:imagedata r:id="rId4" o:title=""/>
          </v:rect>
          <o:OLEObject Type="Embed" ProgID="StaticMetafile" ShapeID="rectole0000000000" DrawAspect="Content" ObjectID="_1624721606" r:id="rId5"/>
        </w:object>
      </w:r>
      <w:r>
        <w:rPr>
          <w:rFonts w:ascii="Calibri" w:eastAsia="Calibri" w:hAnsi="Calibri" w:cs="Calibri"/>
          <w:color w:val="000000"/>
          <w:sz w:val="24"/>
        </w:rPr>
        <w:t xml:space="preserve">                                                                  </w:t>
      </w:r>
    </w:p>
    <w:p w:rsidR="006C040A" w:rsidRDefault="00882975">
      <w:pPr>
        <w:spacing w:after="200" w:line="276" w:lineRule="auto"/>
        <w:jc w:val="center"/>
        <w:rPr>
          <w:rFonts w:ascii="Calibri" w:eastAsia="Calibri" w:hAnsi="Calibri" w:cs="Calibri"/>
          <w:b/>
          <w:color w:val="002060"/>
          <w:sz w:val="44"/>
        </w:rPr>
      </w:pPr>
      <w:r>
        <w:rPr>
          <w:rFonts w:ascii="Calibri" w:eastAsia="Calibri" w:hAnsi="Calibri" w:cs="Calibri"/>
          <w:sz w:val="24"/>
        </w:rPr>
        <w:t xml:space="preserve">   </w:t>
      </w:r>
      <w:r>
        <w:rPr>
          <w:rFonts w:ascii="Calibri" w:eastAsia="Calibri" w:hAnsi="Calibri" w:cs="Calibri"/>
          <w:b/>
          <w:color w:val="002060"/>
          <w:sz w:val="44"/>
        </w:rPr>
        <w:t>Assignment Cover Sheet</w:t>
      </w:r>
    </w:p>
    <w:p w:rsidR="006C040A" w:rsidRDefault="006C040A">
      <w:pPr>
        <w:spacing w:after="200" w:line="276" w:lineRule="auto"/>
        <w:rPr>
          <w:rFonts w:ascii="Calibri" w:eastAsia="Calibri" w:hAnsi="Calibri" w:cs="Calibri"/>
        </w:rPr>
      </w:pPr>
    </w:p>
    <w:p w:rsidR="006C040A" w:rsidRDefault="006C040A">
      <w:pPr>
        <w:spacing w:after="200" w:line="276" w:lineRule="auto"/>
        <w:rPr>
          <w:rFonts w:ascii="Calibri" w:eastAsia="Calibri" w:hAnsi="Calibri" w:cs="Calibri"/>
        </w:rPr>
      </w:pPr>
    </w:p>
    <w:p w:rsidR="006C040A" w:rsidRDefault="006C040A">
      <w:pPr>
        <w:spacing w:after="200" w:line="276" w:lineRule="auto"/>
        <w:rPr>
          <w:rFonts w:ascii="Calibri" w:eastAsia="Calibri" w:hAnsi="Calibri" w:cs="Calibri"/>
        </w:rPr>
      </w:pPr>
    </w:p>
    <w:p w:rsidR="006C040A" w:rsidRDefault="006C040A">
      <w:pPr>
        <w:spacing w:after="200" w:line="276" w:lineRule="auto"/>
        <w:rPr>
          <w:rFonts w:ascii="Calibri" w:eastAsia="Calibri" w:hAnsi="Calibri" w:cs="Calibri"/>
        </w:rPr>
      </w:pPr>
    </w:p>
    <w:p w:rsidR="006C040A" w:rsidRDefault="006C040A">
      <w:pPr>
        <w:spacing w:after="200" w:line="276" w:lineRule="auto"/>
        <w:rPr>
          <w:rFonts w:ascii="Calibri" w:eastAsia="Calibri" w:hAnsi="Calibri" w:cs="Calibri"/>
        </w:rPr>
      </w:pPr>
    </w:p>
    <w:tbl>
      <w:tblPr>
        <w:tblW w:w="0" w:type="auto"/>
        <w:tblInd w:w="98" w:type="dxa"/>
        <w:tblCellMar>
          <w:left w:w="10" w:type="dxa"/>
          <w:right w:w="10" w:type="dxa"/>
        </w:tblCellMar>
        <w:tblLook w:val="04A0" w:firstRow="1" w:lastRow="0" w:firstColumn="1" w:lastColumn="0" w:noHBand="0" w:noVBand="1"/>
      </w:tblPr>
      <w:tblGrid>
        <w:gridCol w:w="2566"/>
        <w:gridCol w:w="6676"/>
      </w:tblGrid>
      <w:tr w:rsidR="006C040A">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6C040A" w:rsidRDefault="00882975">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40A" w:rsidRDefault="00882975">
            <w:pPr>
              <w:spacing w:after="0" w:line="240" w:lineRule="auto"/>
              <w:rPr>
                <w:rFonts w:ascii="Calibri" w:eastAsia="Calibri" w:hAnsi="Calibri" w:cs="Calibri"/>
              </w:rPr>
            </w:pPr>
            <w:proofErr w:type="spellStart"/>
            <w:r>
              <w:t>Carys</w:t>
            </w:r>
            <w:proofErr w:type="spellEnd"/>
            <w:r>
              <w:t xml:space="preserve"> Taylor</w:t>
            </w:r>
          </w:p>
        </w:tc>
      </w:tr>
      <w:tr w:rsidR="006C040A">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6C040A" w:rsidRDefault="00882975">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40A" w:rsidRDefault="00882975">
            <w:pPr>
              <w:spacing w:after="0" w:line="240" w:lineRule="auto"/>
              <w:rPr>
                <w:rFonts w:ascii="Calibri" w:eastAsia="Calibri" w:hAnsi="Calibri" w:cs="Calibri"/>
              </w:rPr>
            </w:pPr>
            <w:r>
              <w:rPr>
                <w:rFonts w:ascii="Calibri" w:eastAsia="Calibri" w:hAnsi="Calibri" w:cs="Calibri"/>
              </w:rPr>
              <w:t>34409</w:t>
            </w:r>
          </w:p>
        </w:tc>
      </w:tr>
      <w:tr w:rsidR="006C040A">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6C040A" w:rsidRDefault="00882975">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40A" w:rsidRDefault="00882975">
            <w:pPr>
              <w:spacing w:after="0" w:line="240" w:lineRule="auto"/>
              <w:rPr>
                <w:rFonts w:ascii="Calibri" w:eastAsia="Calibri" w:hAnsi="Calibri" w:cs="Calibri"/>
              </w:rPr>
            </w:pPr>
            <w:r>
              <w:rPr>
                <w:rFonts w:ascii="Arial" w:hAnsi="Arial" w:cs="Arial"/>
                <w:color w:val="000000"/>
                <w:sz w:val="20"/>
                <w:szCs w:val="20"/>
                <w:shd w:val="clear" w:color="auto" w:fill="F5F5F5"/>
              </w:rPr>
              <w:t>Executive PA Course Level 3</w:t>
            </w:r>
          </w:p>
        </w:tc>
      </w:tr>
      <w:tr w:rsidR="006C040A">
        <w:tblPrEx>
          <w:tblCellMar>
            <w:top w:w="0" w:type="dxa"/>
            <w:bottom w:w="0" w:type="dxa"/>
          </w:tblCellMar>
        </w:tblPrEx>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6C040A" w:rsidRDefault="00882975">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40A" w:rsidRDefault="00882975">
            <w:pPr>
              <w:spacing w:after="0" w:line="240" w:lineRule="auto"/>
              <w:rPr>
                <w:rFonts w:ascii="Calibri" w:eastAsia="Calibri" w:hAnsi="Calibri" w:cs="Calibri"/>
              </w:rPr>
            </w:pPr>
            <w:r>
              <w:rPr>
                <w:rFonts w:ascii="Calibri" w:eastAsia="Calibri" w:hAnsi="Calibri" w:cs="Calibri"/>
              </w:rPr>
              <w:t>#1</w:t>
            </w:r>
          </w:p>
        </w:tc>
      </w:tr>
    </w:tbl>
    <w:p w:rsidR="006C040A" w:rsidRDefault="006C040A">
      <w:pPr>
        <w:spacing w:after="200" w:line="276" w:lineRule="auto"/>
        <w:rPr>
          <w:rFonts w:ascii="Calibri" w:eastAsia="Calibri" w:hAnsi="Calibri" w:cs="Calibri"/>
          <w:b/>
        </w:rPr>
      </w:pPr>
    </w:p>
    <w:p w:rsidR="006C040A" w:rsidRDefault="00882975">
      <w:pPr>
        <w:spacing w:after="200" w:line="276" w:lineRule="auto"/>
        <w:rPr>
          <w:rFonts w:ascii="Calibri" w:eastAsia="Calibri" w:hAnsi="Calibri" w:cs="Calibri"/>
          <w:b/>
          <w:sz w:val="28"/>
        </w:rPr>
      </w:pPr>
      <w:r>
        <w:rPr>
          <w:rFonts w:ascii="Calibri" w:eastAsia="Calibri" w:hAnsi="Calibri" w:cs="Calibri"/>
          <w:b/>
          <w:sz w:val="28"/>
        </w:rPr>
        <w:t>Marking Criteria:</w:t>
      </w:r>
    </w:p>
    <w:p w:rsidR="006C040A" w:rsidRDefault="00882975">
      <w:pPr>
        <w:spacing w:after="200" w:line="276" w:lineRule="auto"/>
        <w:rPr>
          <w:rFonts w:ascii="Calibri" w:eastAsia="Calibri" w:hAnsi="Calibri" w:cs="Calibri"/>
        </w:rPr>
      </w:pPr>
      <w:r>
        <w:rPr>
          <w:rFonts w:ascii="Calibri" w:eastAsia="Calibri" w:hAnsi="Calibri" w:cs="Calibri"/>
          <w:b/>
        </w:rPr>
        <w:t xml:space="preserve"> </w:t>
      </w:r>
      <w:r>
        <w:rPr>
          <w:rFonts w:ascii="Calibri" w:eastAsia="Calibri" w:hAnsi="Calibri" w:cs="Calibri"/>
        </w:rPr>
        <w:t xml:space="preserve">We expect the learners to write minimum one well expressed point in three lines against each allocated mark. This means one needs to write 15 lines with 5 well expressed points to get high grades for a 5 </w:t>
      </w:r>
      <w:proofErr w:type="gramStart"/>
      <w:r>
        <w:rPr>
          <w:rFonts w:ascii="Calibri" w:eastAsia="Calibri" w:hAnsi="Calibri" w:cs="Calibri"/>
        </w:rPr>
        <w:t>marks</w:t>
      </w:r>
      <w:proofErr w:type="gramEnd"/>
      <w:r>
        <w:rPr>
          <w:rFonts w:ascii="Calibri" w:eastAsia="Calibri" w:hAnsi="Calibri" w:cs="Calibri"/>
        </w:rPr>
        <w:t xml:space="preserve"> question.</w:t>
      </w:r>
    </w:p>
    <w:p w:rsidR="006C040A" w:rsidRDefault="00882975">
      <w:pPr>
        <w:spacing w:after="200" w:line="276" w:lineRule="auto"/>
        <w:rPr>
          <w:rFonts w:ascii="Calibri" w:eastAsia="Calibri" w:hAnsi="Calibri" w:cs="Calibri"/>
        </w:rPr>
      </w:pPr>
      <w:r>
        <w:rPr>
          <w:rFonts w:ascii="Calibri" w:eastAsia="Calibri" w:hAnsi="Calibri" w:cs="Calibri"/>
        </w:rPr>
        <w:t>For high grades use examples and ill</w:t>
      </w:r>
      <w:r>
        <w:rPr>
          <w:rFonts w:ascii="Calibri" w:eastAsia="Calibri" w:hAnsi="Calibri" w:cs="Calibri"/>
        </w:rPr>
        <w:t xml:space="preserve">ustrations where appropriate. </w:t>
      </w:r>
    </w:p>
    <w:tbl>
      <w:tblPr>
        <w:tblW w:w="0" w:type="auto"/>
        <w:tblInd w:w="98" w:type="dxa"/>
        <w:tblCellMar>
          <w:left w:w="10" w:type="dxa"/>
          <w:right w:w="10" w:type="dxa"/>
        </w:tblCellMar>
        <w:tblLook w:val="04A0" w:firstRow="1" w:lastRow="0" w:firstColumn="1" w:lastColumn="0" w:noHBand="0" w:noVBand="1"/>
      </w:tblPr>
      <w:tblGrid>
        <w:gridCol w:w="9242"/>
      </w:tblGrid>
      <w:tr w:rsidR="006C040A">
        <w:tblPrEx>
          <w:tblCellMar>
            <w:top w:w="0" w:type="dxa"/>
            <w:bottom w:w="0" w:type="dxa"/>
          </w:tblCellMar>
        </w:tblPrEx>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 xml:space="preserve">Q1. </w:t>
            </w:r>
            <w:proofErr w:type="spellStart"/>
            <w:r>
              <w:rPr>
                <w:rFonts w:ascii="Arial" w:hAnsi="Arial" w:cs="Arial"/>
                <w:color w:val="000000"/>
                <w:sz w:val="20"/>
                <w:szCs w:val="20"/>
              </w:rPr>
              <w:t>i</w:t>
            </w:r>
            <w:proofErr w:type="spellEnd"/>
            <w:r>
              <w:rPr>
                <w:rFonts w:ascii="Arial" w:hAnsi="Arial" w:cs="Arial"/>
                <w:color w:val="000000"/>
                <w:sz w:val="20"/>
                <w:szCs w:val="20"/>
              </w:rPr>
              <w:t>. </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w:t>
            </w:r>
            <w:r>
              <w:rPr>
                <w:rStyle w:val="ox-c79969cf62-apple-tab-span"/>
                <w:rFonts w:ascii="Arial" w:hAnsi="Arial" w:cs="Arial"/>
                <w:color w:val="000000"/>
                <w:sz w:val="20"/>
                <w:szCs w:val="20"/>
              </w:rPr>
              <w:t xml:space="preserve"> </w:t>
            </w:r>
            <w:r>
              <w:rPr>
                <w:rFonts w:ascii="Arial" w:hAnsi="Arial" w:cs="Arial"/>
                <w:color w:val="000000"/>
                <w:sz w:val="20"/>
                <w:szCs w:val="20"/>
              </w:rPr>
              <w:t xml:space="preserve">To support the employer to </w:t>
            </w:r>
            <w:proofErr w:type="spellStart"/>
            <w:r>
              <w:rPr>
                <w:rFonts w:ascii="Arial" w:hAnsi="Arial" w:cs="Arial"/>
                <w:color w:val="000000"/>
                <w:sz w:val="20"/>
                <w:szCs w:val="20"/>
              </w:rPr>
              <w:t>organise</w:t>
            </w:r>
            <w:proofErr w:type="spellEnd"/>
            <w:r>
              <w:rPr>
                <w:rFonts w:ascii="Arial" w:hAnsi="Arial" w:cs="Arial"/>
                <w:color w:val="000000"/>
                <w:sz w:val="20"/>
                <w:szCs w:val="20"/>
              </w:rPr>
              <w:t xml:space="preserve"> the day to day running of the business.</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w:t>
            </w:r>
            <w:r>
              <w:rPr>
                <w:rStyle w:val="ox-c79969cf62-apple-tab-span"/>
                <w:rFonts w:ascii="Arial" w:hAnsi="Arial" w:cs="Arial"/>
                <w:color w:val="000000"/>
                <w:sz w:val="20"/>
                <w:szCs w:val="20"/>
              </w:rPr>
              <w:t xml:space="preserve"> </w:t>
            </w:r>
            <w:r>
              <w:rPr>
                <w:rFonts w:ascii="Arial" w:hAnsi="Arial" w:cs="Arial"/>
                <w:color w:val="000000"/>
                <w:sz w:val="20"/>
                <w:szCs w:val="20"/>
              </w:rPr>
              <w:t>To be the first point of contact for the employer.</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w:t>
            </w:r>
            <w:r>
              <w:rPr>
                <w:rStyle w:val="ox-c79969cf62-apple-tab-span"/>
                <w:rFonts w:ascii="Arial" w:hAnsi="Arial" w:cs="Arial"/>
                <w:color w:val="000000"/>
                <w:sz w:val="20"/>
                <w:szCs w:val="20"/>
              </w:rPr>
              <w:t xml:space="preserve"> </w:t>
            </w:r>
            <w:r>
              <w:rPr>
                <w:rFonts w:ascii="Arial" w:hAnsi="Arial" w:cs="Arial"/>
                <w:color w:val="000000"/>
                <w:sz w:val="20"/>
                <w:szCs w:val="20"/>
              </w:rPr>
              <w:t>To take on any required task that needs to be completed for the employer.</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w:t>
            </w:r>
            <w:r>
              <w:rPr>
                <w:rStyle w:val="ox-c79969cf62-apple-tab-span"/>
                <w:rFonts w:ascii="Arial" w:hAnsi="Arial" w:cs="Arial"/>
                <w:color w:val="000000"/>
                <w:sz w:val="20"/>
                <w:szCs w:val="20"/>
              </w:rPr>
              <w:t xml:space="preserve"> </w:t>
            </w:r>
            <w:r>
              <w:rPr>
                <w:rFonts w:ascii="Arial" w:hAnsi="Arial" w:cs="Arial"/>
                <w:color w:val="000000"/>
                <w:sz w:val="20"/>
                <w:szCs w:val="20"/>
              </w:rPr>
              <w:t xml:space="preserve">To show upmost </w:t>
            </w:r>
            <w:proofErr w:type="spellStart"/>
            <w:r>
              <w:rPr>
                <w:rFonts w:ascii="Arial" w:hAnsi="Arial" w:cs="Arial"/>
                <w:color w:val="000000"/>
                <w:sz w:val="20"/>
                <w:szCs w:val="20"/>
              </w:rPr>
              <w:t>curtesy</w:t>
            </w:r>
            <w:proofErr w:type="spellEnd"/>
            <w:r>
              <w:rPr>
                <w:rFonts w:ascii="Arial" w:hAnsi="Arial" w:cs="Arial"/>
                <w:color w:val="000000"/>
                <w:sz w:val="20"/>
                <w:szCs w:val="20"/>
              </w:rPr>
              <w:t xml:space="preserve"> and respect to business customers and people contacting the business.</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w:t>
            </w:r>
            <w:r>
              <w:rPr>
                <w:rStyle w:val="ox-c79969cf62-apple-tab-span"/>
                <w:rFonts w:ascii="Arial" w:hAnsi="Arial" w:cs="Arial"/>
                <w:color w:val="000000"/>
                <w:sz w:val="20"/>
                <w:szCs w:val="20"/>
              </w:rPr>
              <w:t xml:space="preserve"> </w:t>
            </w:r>
            <w:r>
              <w:rPr>
                <w:rFonts w:ascii="Arial" w:hAnsi="Arial" w:cs="Arial"/>
                <w:color w:val="000000"/>
                <w:sz w:val="20"/>
                <w:szCs w:val="20"/>
              </w:rPr>
              <w:t xml:space="preserve">To plan and </w:t>
            </w:r>
            <w:proofErr w:type="spellStart"/>
            <w:r>
              <w:rPr>
                <w:rFonts w:ascii="Arial" w:hAnsi="Arial" w:cs="Arial"/>
                <w:color w:val="000000"/>
                <w:sz w:val="20"/>
                <w:szCs w:val="20"/>
              </w:rPr>
              <w:t>organise</w:t>
            </w:r>
            <w:proofErr w:type="spellEnd"/>
            <w:r>
              <w:rPr>
                <w:rFonts w:ascii="Arial" w:hAnsi="Arial" w:cs="Arial"/>
                <w:color w:val="000000"/>
                <w:sz w:val="20"/>
                <w:szCs w:val="20"/>
              </w:rPr>
              <w:t xml:space="preserve"> the daily, weekly and monthly work schedules.</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 xml:space="preserve">Q1. </w:t>
            </w:r>
            <w:proofErr w:type="gramStart"/>
            <w:r>
              <w:rPr>
                <w:rFonts w:ascii="Arial" w:hAnsi="Arial" w:cs="Arial"/>
                <w:color w:val="000000"/>
                <w:sz w:val="20"/>
                <w:szCs w:val="20"/>
              </w:rPr>
              <w:t>ii</w:t>
            </w:r>
            <w:proofErr w:type="gramEnd"/>
            <w:r>
              <w:rPr>
                <w:rFonts w:ascii="Arial" w:hAnsi="Arial" w:cs="Arial"/>
                <w:color w:val="000000"/>
                <w:sz w:val="20"/>
                <w:szCs w:val="20"/>
              </w:rPr>
              <w:t>.</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 xml:space="preserve">To be the trusted support for the employer, </w:t>
            </w:r>
            <w:proofErr w:type="spellStart"/>
            <w:r>
              <w:rPr>
                <w:rFonts w:ascii="Arial" w:hAnsi="Arial" w:cs="Arial"/>
                <w:color w:val="000000"/>
                <w:sz w:val="20"/>
                <w:szCs w:val="20"/>
              </w:rPr>
              <w:t>organising</w:t>
            </w:r>
            <w:proofErr w:type="spellEnd"/>
            <w:r>
              <w:rPr>
                <w:rFonts w:ascii="Arial" w:hAnsi="Arial" w:cs="Arial"/>
                <w:color w:val="000000"/>
                <w:sz w:val="20"/>
                <w:szCs w:val="20"/>
              </w:rPr>
              <w:t xml:space="preserve"> whatever is necessary, ensuring the business is run smoothly and efficiently. As front of house the PA needs to show a high level of professionalism, loyalty, confidentiality and be consistent with timekeeping as well as completing all tasks to the highest standards.</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 xml:space="preserve">Q1. </w:t>
            </w:r>
            <w:proofErr w:type="gramStart"/>
            <w:r>
              <w:rPr>
                <w:rFonts w:ascii="Arial" w:hAnsi="Arial" w:cs="Arial"/>
                <w:color w:val="000000"/>
                <w:sz w:val="20"/>
                <w:szCs w:val="20"/>
              </w:rPr>
              <w:t>iii</w:t>
            </w:r>
            <w:proofErr w:type="gramEnd"/>
            <w:r>
              <w:rPr>
                <w:rFonts w:ascii="Arial" w:hAnsi="Arial" w:cs="Arial"/>
                <w:color w:val="000000"/>
                <w:sz w:val="20"/>
                <w:szCs w:val="20"/>
              </w:rPr>
              <w:t>.</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 xml:space="preserve">A PA needs to show the upmost loyalty to their employer by ensuring all work remains confidential </w:t>
            </w:r>
            <w:r>
              <w:rPr>
                <w:rFonts w:ascii="Arial" w:hAnsi="Arial" w:cs="Arial"/>
                <w:color w:val="000000"/>
                <w:sz w:val="20"/>
                <w:szCs w:val="20"/>
              </w:rPr>
              <w:lastRenderedPageBreak/>
              <w:t>and only between them and their boss. Efficiency alone isn’t enough, a PA must be capable of keeping information to themselves as well as giving full support to their employer regardless of personal opinions. The employer needs to know they can entrust and lean on their PA. Care must be taken to keep documents and files hidden and that laws regarding GDPR are also adhered to. A PA must not be careless with information and should make use of lockable cabinets and passwords on computer documents when necessary.</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Q2. </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Two of the essential qualities a PA requires are loyalty and punctuality, to only be efficient and competent are not enough to be an excellent PA.  The reasons why these two qualities are essential will be outlined below.</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An employer needs to have the ultimate confidence that their PA is there to fully back them up and this can only be assured if the PA has a strong professional relationship with them, loyalty is key to proving this. Doing what is required, being where they are needed and being fully loyal to the employer will show the company the PA holds the highest professionalism and that the PA is a trusted, reliable employee. </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Knowing every little detail helps the PA to be effective but to be privy to confidential information means loyalty is required to keep this to yourself, so competitors or saboteurs do not get access to the business. Loyalty should be shown to the business as well as to the employer personally, the PA and boss should be able to confidently rely and depend upon each other. </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 xml:space="preserve">Being punctual will demonstrate the PA’s </w:t>
            </w:r>
            <w:proofErr w:type="spellStart"/>
            <w:r>
              <w:rPr>
                <w:rFonts w:ascii="Arial" w:hAnsi="Arial" w:cs="Arial"/>
                <w:color w:val="000000"/>
                <w:sz w:val="20"/>
                <w:szCs w:val="20"/>
              </w:rPr>
              <w:t>organisational</w:t>
            </w:r>
            <w:proofErr w:type="spellEnd"/>
            <w:r>
              <w:rPr>
                <w:rFonts w:ascii="Arial" w:hAnsi="Arial" w:cs="Arial"/>
                <w:color w:val="000000"/>
                <w:sz w:val="20"/>
                <w:szCs w:val="20"/>
              </w:rPr>
              <w:t xml:space="preserve"> skills and will ensure maximum efficiency of the smooth running of each day. It’ll mean the PA is one step ahead of everyone else - this is what separates a PA from a standard administrative assistant.</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Both punctuality and loyalty show reliability and will mean the employer can entrust the business to lean on the PA in times of crisis, urgency or just when the task needs to get done competently and decisively. To have these qualities means a PA is providing an excellent service to their employer and is acting at a high professional level.</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Q3. </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A typical day for a PA is made up of general every day duties and specific tasks required by the employer. Flexibility is needed to be located where the job takes, arriving at the office for the day whether that’s at the main office or a location off site. The office environment will impact the desk and the physical set up needs to be such to provide a space to ensure the PA can work efficiently.  Making sure the PA is accessible to customers and staff, close to the resources needed for their job such as files, co-workers, computers, printing equipment. The work station must be suitable for the PA to sit at for long periods of time; a comfy ergonomic chair, correct lighting, a desk with space but also with a suitable computer with mouse and keyboard, and the office supplies which will be frequently used.</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 xml:space="preserve">Sometimes offices supplies will be the responsibility of the PA, making sure enough stock is held of the office supplies mostly used and items that are less needed aren’t over ordered. The PA might have to closely delegate and monitor the stationary, so they can keep on top of ordering, ensure the stock stays </w:t>
            </w:r>
            <w:proofErr w:type="spellStart"/>
            <w:r>
              <w:rPr>
                <w:rFonts w:ascii="Arial" w:hAnsi="Arial" w:cs="Arial"/>
                <w:color w:val="000000"/>
                <w:sz w:val="20"/>
                <w:szCs w:val="20"/>
              </w:rPr>
              <w:t>organised</w:t>
            </w:r>
            <w:proofErr w:type="spellEnd"/>
            <w:r>
              <w:rPr>
                <w:rFonts w:ascii="Arial" w:hAnsi="Arial" w:cs="Arial"/>
                <w:color w:val="000000"/>
                <w:sz w:val="20"/>
                <w:szCs w:val="20"/>
              </w:rPr>
              <w:t xml:space="preserve"> and to make sure staff are not using more items than necessary.</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Each day the PA should check the office environment, is the room too hot or cold? Too sunny or dark? Then to make the necessary adjustments to the office to prepare it and make it a comfortable work environment for the day. Next the daily schedule needs to be checked, so any equipment or files can be gathered ready and the whole day is planned out and prepared for; meetings, tasks, people to meet or call as well as the office files equipment at the ready. To then send reminders to their employer of any tasks or meetings they need to be aware of. To plan any errands so they can all be carried out together and to call or email people whenever possible to save time on face-to-face visits </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lastRenderedPageBreak/>
              <w:t xml:space="preserve">It’s savvy to have a daily list of tasks, so they can be meticulously worked through and ticked off when completed, this allows the PA to </w:t>
            </w:r>
            <w:proofErr w:type="spellStart"/>
            <w:r>
              <w:rPr>
                <w:rFonts w:ascii="Arial" w:hAnsi="Arial" w:cs="Arial"/>
                <w:color w:val="000000"/>
                <w:sz w:val="20"/>
                <w:szCs w:val="20"/>
              </w:rPr>
              <w:t>prioritise</w:t>
            </w:r>
            <w:proofErr w:type="spellEnd"/>
            <w:r>
              <w:rPr>
                <w:rFonts w:ascii="Arial" w:hAnsi="Arial" w:cs="Arial"/>
                <w:color w:val="000000"/>
                <w:sz w:val="20"/>
                <w:szCs w:val="20"/>
              </w:rPr>
              <w:t xml:space="preserve"> their workload and move jobs to another day when specific high priority tasks come up. Planning for the week ahead makes sure tasks are not forgotten and any work that needs attention beforehand are fully prepared for in advance.</w:t>
            </w: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p>
          <w:p w:rsidR="00882975" w:rsidRDefault="00882975" w:rsidP="00882975">
            <w:pPr>
              <w:pStyle w:val="NormalWeb"/>
              <w:shd w:val="clear" w:color="auto" w:fill="FFFFFF"/>
              <w:spacing w:before="0" w:beforeAutospacing="0" w:after="0" w:afterAutospacing="0"/>
              <w:rPr>
                <w:rFonts w:ascii="Arial" w:hAnsi="Arial" w:cs="Arial"/>
                <w:color w:val="000000"/>
                <w:sz w:val="20"/>
                <w:szCs w:val="20"/>
              </w:rPr>
            </w:pPr>
            <w:r>
              <w:rPr>
                <w:rFonts w:ascii="Arial" w:hAnsi="Arial" w:cs="Arial"/>
                <w:color w:val="000000"/>
                <w:sz w:val="20"/>
                <w:szCs w:val="20"/>
              </w:rPr>
              <w:t xml:space="preserve">Staying </w:t>
            </w:r>
            <w:proofErr w:type="spellStart"/>
            <w:r>
              <w:rPr>
                <w:rFonts w:ascii="Arial" w:hAnsi="Arial" w:cs="Arial"/>
                <w:color w:val="000000"/>
                <w:sz w:val="20"/>
                <w:szCs w:val="20"/>
              </w:rPr>
              <w:t>organised</w:t>
            </w:r>
            <w:proofErr w:type="spellEnd"/>
            <w:r>
              <w:rPr>
                <w:rFonts w:ascii="Arial" w:hAnsi="Arial" w:cs="Arial"/>
                <w:color w:val="000000"/>
                <w:sz w:val="20"/>
                <w:szCs w:val="20"/>
              </w:rPr>
              <w:t xml:space="preserve"> is key to a smooth working week, jobs won’t be missed, the desk remains </w:t>
            </w:r>
            <w:proofErr w:type="spellStart"/>
            <w:r>
              <w:rPr>
                <w:rFonts w:ascii="Arial" w:hAnsi="Arial" w:cs="Arial"/>
                <w:color w:val="000000"/>
                <w:sz w:val="20"/>
                <w:szCs w:val="20"/>
              </w:rPr>
              <w:t>organised</w:t>
            </w:r>
            <w:proofErr w:type="spellEnd"/>
            <w:r>
              <w:rPr>
                <w:rFonts w:ascii="Arial" w:hAnsi="Arial" w:cs="Arial"/>
                <w:color w:val="000000"/>
                <w:sz w:val="20"/>
                <w:szCs w:val="20"/>
              </w:rPr>
              <w:t xml:space="preserve"> and clutter free and the PA will find it easier to keep in control and fully on top of things. Spotting potential problems and acting before an issue arises helps to keep standards high and the business running smoothly as well as successfully. </w:t>
            </w:r>
          </w:p>
          <w:p w:rsidR="006C040A" w:rsidRDefault="006C040A">
            <w:pPr>
              <w:spacing w:after="0" w:line="240" w:lineRule="auto"/>
              <w:rPr>
                <w:rFonts w:ascii="Calibri" w:eastAsia="Calibri" w:hAnsi="Calibri" w:cs="Calibri"/>
                <w:b/>
              </w:rPr>
            </w:pPr>
          </w:p>
          <w:p w:rsidR="006C040A" w:rsidRDefault="006C040A">
            <w:pPr>
              <w:spacing w:after="0" w:line="240" w:lineRule="auto"/>
              <w:rPr>
                <w:rFonts w:ascii="Calibri" w:eastAsia="Calibri" w:hAnsi="Calibri" w:cs="Calibri"/>
                <w:b/>
              </w:rPr>
            </w:pPr>
          </w:p>
          <w:p w:rsidR="006C040A" w:rsidRDefault="006C040A">
            <w:pPr>
              <w:spacing w:after="0" w:line="240" w:lineRule="auto"/>
            </w:pPr>
          </w:p>
        </w:tc>
      </w:tr>
    </w:tbl>
    <w:p w:rsidR="006C040A" w:rsidRDefault="006C040A">
      <w:pPr>
        <w:spacing w:after="0" w:line="240" w:lineRule="auto"/>
        <w:rPr>
          <w:rFonts w:ascii="Calibri" w:eastAsia="Calibri" w:hAnsi="Calibri" w:cs="Calibri"/>
          <w:b/>
          <w:color w:val="002060"/>
          <w:sz w:val="28"/>
        </w:rPr>
      </w:pPr>
    </w:p>
    <w:p w:rsidR="006C040A" w:rsidRDefault="00882975">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rsidR="006C040A" w:rsidRDefault="006C040A">
      <w:pPr>
        <w:spacing w:after="0" w:line="240" w:lineRule="auto"/>
        <w:rPr>
          <w:rFonts w:ascii="Calibri" w:eastAsia="Calibri" w:hAnsi="Calibri" w:cs="Calibri"/>
          <w:b/>
          <w:color w:val="001AE6"/>
        </w:rPr>
      </w:pPr>
    </w:p>
    <w:p w:rsidR="006C040A" w:rsidRDefault="00882975">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rsidR="006C040A" w:rsidRDefault="006C040A">
      <w:pPr>
        <w:spacing w:after="0" w:line="240" w:lineRule="auto"/>
        <w:rPr>
          <w:rFonts w:ascii="Calibri" w:eastAsia="Calibri" w:hAnsi="Calibri" w:cs="Calibri"/>
          <w:color w:val="000000"/>
        </w:rPr>
      </w:pPr>
    </w:p>
    <w:p w:rsidR="006C040A" w:rsidRDefault="006C040A">
      <w:pPr>
        <w:spacing w:after="0" w:line="240" w:lineRule="auto"/>
        <w:rPr>
          <w:rFonts w:ascii="Calibri" w:eastAsia="Calibri" w:hAnsi="Calibri" w:cs="Calibri"/>
          <w:color w:val="000000"/>
        </w:rPr>
      </w:pPr>
    </w:p>
    <w:p w:rsidR="006C040A" w:rsidRDefault="006C040A">
      <w:pPr>
        <w:spacing w:after="0" w:line="240" w:lineRule="auto"/>
        <w:rPr>
          <w:rFonts w:ascii="Calibri" w:eastAsia="Calibri" w:hAnsi="Calibri" w:cs="Calibri"/>
          <w:color w:val="000000"/>
        </w:rPr>
      </w:pPr>
    </w:p>
    <w:tbl>
      <w:tblPr>
        <w:tblW w:w="0" w:type="auto"/>
        <w:tblInd w:w="98" w:type="dxa"/>
        <w:tblCellMar>
          <w:left w:w="10" w:type="dxa"/>
          <w:right w:w="10" w:type="dxa"/>
        </w:tblCellMar>
        <w:tblLook w:val="04A0" w:firstRow="1" w:lastRow="0" w:firstColumn="1" w:lastColumn="0" w:noHBand="0" w:noVBand="1"/>
      </w:tblPr>
      <w:tblGrid>
        <w:gridCol w:w="2310"/>
        <w:gridCol w:w="4035"/>
        <w:gridCol w:w="1276"/>
        <w:gridCol w:w="1621"/>
      </w:tblGrid>
      <w:tr w:rsidR="006C040A">
        <w:tblPrEx>
          <w:tblCellMar>
            <w:top w:w="0" w:type="dxa"/>
            <w:bottom w:w="0" w:type="dxa"/>
          </w:tblCellMar>
        </w:tblPrEx>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6C040A" w:rsidRDefault="00882975">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40A" w:rsidRDefault="00882975">
            <w:pPr>
              <w:spacing w:after="0" w:line="240" w:lineRule="auto"/>
              <w:rPr>
                <w:rFonts w:ascii="Calibri" w:eastAsia="Calibri" w:hAnsi="Calibri" w:cs="Calibri"/>
              </w:rPr>
            </w:pPr>
            <w:proofErr w:type="spellStart"/>
            <w:r>
              <w:t>Carys</w:t>
            </w:r>
            <w:proofErr w:type="spellEnd"/>
            <w:r>
              <w:t xml:space="preserve"> Taylor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6C040A" w:rsidRDefault="00882975">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40A" w:rsidRDefault="006C040A">
            <w:pPr>
              <w:spacing w:after="0" w:line="240" w:lineRule="auto"/>
              <w:rPr>
                <w:rFonts w:ascii="Calibri" w:eastAsia="Calibri" w:hAnsi="Calibri" w:cs="Calibri"/>
              </w:rPr>
            </w:pPr>
          </w:p>
        </w:tc>
      </w:tr>
    </w:tbl>
    <w:p w:rsidR="006C040A" w:rsidRDefault="006C040A">
      <w:pPr>
        <w:spacing w:after="200" w:line="276" w:lineRule="auto"/>
        <w:rPr>
          <w:rFonts w:ascii="Calibri" w:eastAsia="Calibri" w:hAnsi="Calibri" w:cs="Calibri"/>
          <w:color w:val="000000"/>
        </w:rPr>
      </w:pPr>
    </w:p>
    <w:p w:rsidR="006C040A" w:rsidRDefault="006C040A">
      <w:pPr>
        <w:spacing w:after="200" w:line="276" w:lineRule="auto"/>
        <w:rPr>
          <w:rFonts w:ascii="Calibri" w:eastAsia="Calibri" w:hAnsi="Calibri" w:cs="Calibri"/>
          <w:color w:val="000000"/>
        </w:rPr>
      </w:pPr>
      <w:bookmarkStart w:id="0" w:name="_GoBack"/>
      <w:bookmarkEnd w:id="0"/>
    </w:p>
    <w:p w:rsidR="006C040A" w:rsidRDefault="00882975">
      <w:pPr>
        <w:spacing w:after="200" w:line="276" w:lineRule="auto"/>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98" w:type="dxa"/>
        <w:tblCellMar>
          <w:left w:w="10" w:type="dxa"/>
          <w:right w:w="10" w:type="dxa"/>
        </w:tblCellMar>
        <w:tblLook w:val="04A0" w:firstRow="1" w:lastRow="0" w:firstColumn="1" w:lastColumn="0" w:noHBand="0" w:noVBand="1"/>
      </w:tblPr>
      <w:tblGrid>
        <w:gridCol w:w="4621"/>
        <w:gridCol w:w="4621"/>
      </w:tblGrid>
      <w:tr w:rsidR="006C040A">
        <w:tblPrEx>
          <w:tblCellMar>
            <w:top w:w="0" w:type="dxa"/>
            <w:bottom w:w="0" w:type="dxa"/>
          </w:tblCellMar>
        </w:tblPrEx>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6C040A" w:rsidRDefault="00882975">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40A" w:rsidRDefault="006C040A">
            <w:pPr>
              <w:spacing w:after="0" w:line="240" w:lineRule="auto"/>
              <w:rPr>
                <w:rFonts w:ascii="Calibri" w:eastAsia="Calibri" w:hAnsi="Calibri" w:cs="Calibri"/>
              </w:rPr>
            </w:pPr>
          </w:p>
        </w:tc>
      </w:tr>
      <w:tr w:rsidR="006C040A">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6C040A" w:rsidRDefault="00882975">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40A" w:rsidRDefault="006C040A">
            <w:pPr>
              <w:spacing w:after="0" w:line="240" w:lineRule="auto"/>
              <w:rPr>
                <w:rFonts w:ascii="Calibri" w:eastAsia="Calibri" w:hAnsi="Calibri" w:cs="Calibri"/>
              </w:rPr>
            </w:pPr>
          </w:p>
        </w:tc>
      </w:tr>
      <w:tr w:rsidR="006C040A">
        <w:tblPrEx>
          <w:tblCellMar>
            <w:top w:w="0" w:type="dxa"/>
            <w:bottom w:w="0" w:type="dxa"/>
          </w:tblCellMar>
        </w:tblPrEx>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6C040A" w:rsidRDefault="00882975">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C040A" w:rsidRDefault="006C040A">
            <w:pPr>
              <w:spacing w:after="0" w:line="240" w:lineRule="auto"/>
              <w:rPr>
                <w:rFonts w:ascii="Calibri" w:eastAsia="Calibri" w:hAnsi="Calibri" w:cs="Calibri"/>
              </w:rPr>
            </w:pPr>
          </w:p>
        </w:tc>
      </w:tr>
    </w:tbl>
    <w:p w:rsidR="006C040A" w:rsidRDefault="006C040A">
      <w:pPr>
        <w:spacing w:after="200" w:line="276" w:lineRule="auto"/>
        <w:rPr>
          <w:rFonts w:ascii="Calibri" w:eastAsia="Calibri" w:hAnsi="Calibri" w:cs="Calibri"/>
          <w:sz w:val="24"/>
        </w:rPr>
      </w:pPr>
    </w:p>
    <w:p w:rsidR="006C040A" w:rsidRDefault="006C040A">
      <w:pPr>
        <w:spacing w:after="200" w:line="276" w:lineRule="auto"/>
        <w:rPr>
          <w:rFonts w:ascii="Calibri" w:eastAsia="Calibri" w:hAnsi="Calibri" w:cs="Calibri"/>
          <w:sz w:val="24"/>
        </w:rPr>
      </w:pPr>
    </w:p>
    <w:p w:rsidR="006C040A" w:rsidRDefault="006C040A">
      <w:pPr>
        <w:spacing w:after="200" w:line="276" w:lineRule="auto"/>
        <w:rPr>
          <w:rFonts w:ascii="Calibri" w:eastAsia="Calibri" w:hAnsi="Calibri" w:cs="Calibri"/>
          <w:sz w:val="24"/>
        </w:rPr>
      </w:pPr>
    </w:p>
    <w:p w:rsidR="006C040A" w:rsidRDefault="006C040A">
      <w:pPr>
        <w:spacing w:after="200" w:line="276" w:lineRule="auto"/>
        <w:rPr>
          <w:rFonts w:ascii="Calibri" w:eastAsia="Calibri" w:hAnsi="Calibri" w:cs="Calibri"/>
          <w:sz w:val="24"/>
        </w:rPr>
      </w:pPr>
    </w:p>
    <w:p w:rsidR="006C040A" w:rsidRDefault="006C040A">
      <w:pPr>
        <w:spacing w:after="200" w:line="276" w:lineRule="auto"/>
        <w:rPr>
          <w:rFonts w:ascii="Calibri" w:eastAsia="Calibri" w:hAnsi="Calibri" w:cs="Calibri"/>
          <w:sz w:val="24"/>
        </w:rPr>
      </w:pPr>
    </w:p>
    <w:p w:rsidR="006C040A" w:rsidRDefault="006C040A">
      <w:pPr>
        <w:spacing w:after="200" w:line="276" w:lineRule="auto"/>
        <w:rPr>
          <w:rFonts w:ascii="Calibri" w:eastAsia="Calibri" w:hAnsi="Calibri" w:cs="Calibri"/>
          <w:sz w:val="24"/>
        </w:rPr>
      </w:pPr>
    </w:p>
    <w:p w:rsidR="006C040A" w:rsidRDefault="006C040A">
      <w:pPr>
        <w:spacing w:after="200" w:line="276" w:lineRule="auto"/>
        <w:rPr>
          <w:rFonts w:ascii="Calibri" w:eastAsia="Calibri" w:hAnsi="Calibri" w:cs="Calibri"/>
          <w:sz w:val="24"/>
        </w:rPr>
      </w:pPr>
    </w:p>
    <w:p w:rsidR="006C040A" w:rsidRDefault="006C040A">
      <w:pPr>
        <w:spacing w:after="200" w:line="276" w:lineRule="auto"/>
        <w:rPr>
          <w:rFonts w:ascii="Calibri" w:eastAsia="Calibri" w:hAnsi="Calibri" w:cs="Calibri"/>
          <w:sz w:val="24"/>
        </w:rPr>
      </w:pPr>
    </w:p>
    <w:p w:rsidR="006C040A" w:rsidRDefault="006C040A">
      <w:pPr>
        <w:spacing w:after="200" w:line="276" w:lineRule="auto"/>
        <w:rPr>
          <w:rFonts w:ascii="Calibri" w:eastAsia="Calibri" w:hAnsi="Calibri" w:cs="Calibri"/>
          <w:sz w:val="24"/>
        </w:rPr>
      </w:pPr>
    </w:p>
    <w:p w:rsidR="006C040A" w:rsidRDefault="006C040A">
      <w:pPr>
        <w:spacing w:after="200" w:line="276" w:lineRule="auto"/>
        <w:rPr>
          <w:rFonts w:ascii="Calibri" w:eastAsia="Calibri" w:hAnsi="Calibri" w:cs="Calibri"/>
          <w:sz w:val="24"/>
        </w:rPr>
      </w:pPr>
    </w:p>
    <w:p w:rsidR="006C040A" w:rsidRDefault="006C040A">
      <w:pPr>
        <w:spacing w:after="200" w:line="276" w:lineRule="auto"/>
        <w:rPr>
          <w:rFonts w:ascii="Calibri" w:eastAsia="Calibri" w:hAnsi="Calibri" w:cs="Calibri"/>
          <w:sz w:val="24"/>
        </w:rPr>
      </w:pPr>
    </w:p>
    <w:sectPr w:rsidR="006C04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6C040A"/>
    <w:rsid w:val="006C040A"/>
    <w:rsid w:val="00882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A35605-8A88-43DB-B849-205751001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29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x-c79969cf62-apple-tab-span">
    <w:name w:val="ox-c79969cf62-apple-tab-span"/>
    <w:basedOn w:val="DefaultParagraphFont"/>
    <w:rsid w:val="00882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619174">
      <w:bodyDiv w:val="1"/>
      <w:marLeft w:val="0"/>
      <w:marRight w:val="0"/>
      <w:marTop w:val="0"/>
      <w:marBottom w:val="0"/>
      <w:divBdr>
        <w:top w:val="none" w:sz="0" w:space="0" w:color="auto"/>
        <w:left w:val="none" w:sz="0" w:space="0" w:color="auto"/>
        <w:bottom w:val="none" w:sz="0" w:space="0" w:color="auto"/>
        <w:right w:val="none" w:sz="0" w:space="0" w:color="auto"/>
      </w:divBdr>
    </w:div>
    <w:div w:id="787965515">
      <w:bodyDiv w:val="1"/>
      <w:marLeft w:val="0"/>
      <w:marRight w:val="0"/>
      <w:marTop w:val="0"/>
      <w:marBottom w:val="0"/>
      <w:divBdr>
        <w:top w:val="none" w:sz="0" w:space="0" w:color="auto"/>
        <w:left w:val="none" w:sz="0" w:space="0" w:color="auto"/>
        <w:bottom w:val="none" w:sz="0" w:space="0" w:color="auto"/>
        <w:right w:val="none" w:sz="0" w:space="0" w:color="auto"/>
      </w:divBdr>
    </w:div>
    <w:div w:id="12474973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948</Words>
  <Characters>5410</Characters>
  <Application>Microsoft Office Word</Application>
  <DocSecurity>0</DocSecurity>
  <Lines>45</Lines>
  <Paragraphs>12</Paragraphs>
  <ScaleCrop>false</ScaleCrop>
  <Company>Zeytoon</Company>
  <LinksUpToDate>false</LinksUpToDate>
  <CharactersWithSpaces>6346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Chaudhary Computers</cp:lastModifiedBy>
  <cp:revision>2</cp:revision>
  <dcterms:created xsi:type="dcterms:W3CDTF">2019-07-15T13:45:00Z</dcterms:created>
  <dcterms:modified xsi:type="dcterms:W3CDTF">2019-07-15T13:47:00Z</dcterms:modified>
</cp:coreProperties>
</file>