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E1F" w:rsidRDefault="00C91B5B" w:rsidP="00C56E1F">
      <w:pPr>
        <w:spacing w:line="360" w:lineRule="auto"/>
        <w:rPr>
          <w:rFonts w:ascii="Arial" w:eastAsia="Times New Roman" w:hAnsi="Arial" w:cs="Arial"/>
        </w:rPr>
      </w:pPr>
      <w:r>
        <w:rPr>
          <w:noProof/>
          <w:lang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-250190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91B5B" w:rsidRPr="00B0415E" w:rsidRDefault="00C91B5B" w:rsidP="00C91B5B">
      <w:pPr>
        <w:pStyle w:val="Default"/>
        <w:rPr>
          <w:rFonts w:asciiTheme="minorHAnsi" w:hAnsiTheme="minorHAnsi"/>
        </w:rPr>
      </w:pPr>
      <w:r w:rsidRPr="00B0415E">
        <w:rPr>
          <w:rFonts w:asciiTheme="minorHAnsi" w:hAnsiTheme="minorHAnsi"/>
        </w:rPr>
        <w:t xml:space="preserve">                                                                  </w:t>
      </w:r>
    </w:p>
    <w:p w:rsidR="00C91B5B" w:rsidRDefault="00010A58" w:rsidP="00C91B5B">
      <w:r w:rsidRPr="00010A58">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B81994" w:rsidRDefault="00B81994" w:rsidP="00C91B5B">
                  <w:pPr>
                    <w:jc w:val="center"/>
                    <w:rPr>
                      <w:b/>
                      <w:bCs/>
                      <w:color w:val="002060"/>
                      <w:sz w:val="44"/>
                      <w:szCs w:val="40"/>
                    </w:rPr>
                  </w:pPr>
                  <w:r>
                    <w:t xml:space="preserve">   </w:t>
                  </w:r>
                  <w:r>
                    <w:rPr>
                      <w:b/>
                      <w:bCs/>
                      <w:color w:val="002060"/>
                      <w:sz w:val="44"/>
                      <w:szCs w:val="40"/>
                    </w:rPr>
                    <w:t>Assignment Cover Sheet</w:t>
                  </w:r>
                </w:p>
                <w:p w:rsidR="00B81994" w:rsidRDefault="00B81994" w:rsidP="00C91B5B"/>
              </w:txbxContent>
            </v:textbox>
          </v:shape>
        </w:pict>
      </w:r>
    </w:p>
    <w:p w:rsidR="00C91B5B" w:rsidRDefault="00C91B5B" w:rsidP="00C91B5B"/>
    <w:p w:rsidR="00C91B5B" w:rsidRDefault="00C91B5B" w:rsidP="00C91B5B"/>
    <w:p w:rsidR="00C91B5B" w:rsidRDefault="00C91B5B" w:rsidP="00C91B5B"/>
    <w:tbl>
      <w:tblPr>
        <w:tblStyle w:val="TableGrid"/>
        <w:tblW w:w="0" w:type="auto"/>
        <w:tblLook w:val="04A0"/>
      </w:tblPr>
      <w:tblGrid>
        <w:gridCol w:w="2436"/>
        <w:gridCol w:w="6086"/>
      </w:tblGrid>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91B5B" w:rsidRPr="00B0415E" w:rsidRDefault="00C91B5B" w:rsidP="00C91B5B">
            <w:pPr>
              <w:pStyle w:val="Default"/>
              <w:rPr>
                <w:rFonts w:asciiTheme="minorHAnsi" w:hAnsiTheme="minorHAnsi"/>
              </w:rPr>
            </w:pPr>
            <w:r>
              <w:rPr>
                <w:rFonts w:asciiTheme="minorHAnsi" w:hAnsiTheme="minorHAnsi"/>
              </w:rPr>
              <w:t>Alexander Reeve</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91B5B" w:rsidRPr="00B0415E" w:rsidRDefault="00C91B5B" w:rsidP="00C91B5B">
            <w:pPr>
              <w:pStyle w:val="Default"/>
              <w:rPr>
                <w:rFonts w:asciiTheme="minorHAnsi" w:hAnsiTheme="minorHAnsi"/>
              </w:rPr>
            </w:pPr>
            <w:r>
              <w:rPr>
                <w:rFonts w:asciiTheme="minorHAnsi" w:hAnsiTheme="minorHAnsi"/>
              </w:rPr>
              <w:t>7568</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91B5B" w:rsidRPr="00C91B5B" w:rsidRDefault="00C91B5B" w:rsidP="00C91B5B">
            <w:pPr>
              <w:pStyle w:val="Default"/>
              <w:rPr>
                <w:lang w:val="en-GB"/>
              </w:rPr>
            </w:pPr>
            <w:r w:rsidRPr="00C91B5B">
              <w:rPr>
                <w:lang w:val="en-GB"/>
              </w:rPr>
              <w:t>Diploma in Construction Management</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91B5B" w:rsidRPr="00B0415E" w:rsidRDefault="00AC498A" w:rsidP="00C91B5B">
            <w:r>
              <w:t>12</w:t>
            </w:r>
          </w:p>
        </w:tc>
      </w:tr>
    </w:tbl>
    <w:p w:rsidR="00C91B5B" w:rsidRDefault="00C91B5B" w:rsidP="00C91B5B">
      <w:pPr>
        <w:rPr>
          <w:b/>
        </w:rPr>
      </w:pPr>
    </w:p>
    <w:p w:rsidR="00C91B5B" w:rsidRDefault="00C91B5B" w:rsidP="00C91B5B">
      <w:pPr>
        <w:rPr>
          <w:b/>
          <w:sz w:val="28"/>
        </w:rPr>
      </w:pPr>
      <w:r w:rsidRPr="00443E6F">
        <w:rPr>
          <w:b/>
          <w:sz w:val="28"/>
        </w:rPr>
        <w:t>Marking Criteria:</w:t>
      </w:r>
    </w:p>
    <w:p w:rsidR="00C91B5B" w:rsidRDefault="00C91B5B" w:rsidP="00C91B5B">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C91B5B" w:rsidRDefault="00C91B5B" w:rsidP="00C91B5B">
      <w:r>
        <w:t xml:space="preserve">For high grades use </w:t>
      </w:r>
      <w:r w:rsidRPr="00443E6F">
        <w:t>examples and illustrations where appropriate</w:t>
      </w:r>
      <w:r>
        <w:t xml:space="preserve">. </w:t>
      </w:r>
    </w:p>
    <w:p w:rsidR="00C91B5B" w:rsidRPr="00443E6F" w:rsidRDefault="00C91B5B" w:rsidP="00C91B5B"/>
    <w:tbl>
      <w:tblPr>
        <w:tblStyle w:val="TableGrid"/>
        <w:tblW w:w="0" w:type="auto"/>
        <w:tblLook w:val="04A0"/>
      </w:tblPr>
      <w:tblGrid>
        <w:gridCol w:w="8522"/>
      </w:tblGrid>
      <w:tr w:rsidR="00C91B5B" w:rsidTr="00C91B5B">
        <w:tc>
          <w:tcPr>
            <w:tcW w:w="9242" w:type="dxa"/>
          </w:tcPr>
          <w:p w:rsidR="00C91B5B" w:rsidRPr="00CC2FB3" w:rsidRDefault="00C91B5B" w:rsidP="00C91B5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(in word format) </w:t>
            </w:r>
            <w:r w:rsidRPr="00CC2FB3">
              <w:rPr>
                <w:rFonts w:ascii="Arial" w:hAnsi="Arial" w:cs="Arial"/>
                <w:sz w:val="24"/>
                <w:szCs w:val="24"/>
              </w:rPr>
              <w:t>here:</w:t>
            </w:r>
          </w:p>
          <w:p w:rsidR="00AC498A" w:rsidRDefault="00AC498A" w:rsidP="00AC498A">
            <w:pPr>
              <w:spacing w:line="360" w:lineRule="auto"/>
              <w:rPr>
                <w:rFonts w:ascii="Arial" w:eastAsia="Times New Roman" w:hAnsi="Arial" w:cs="Arial"/>
                <w:b/>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What is Human Resource Management? Discuss its relevance to the construction industry.</w:t>
            </w:r>
          </w:p>
          <w:p w:rsid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Human resource management centres around issues related to manpower within an organisation and maximising its potential in terms of growth, performance and development. Construction projects require multiple personnel to manage the entire process, all of whom will have different roles, personalities, skills and experience which need to be effectively managed to promote best practice. Big contractors in England would most likely have HR departments to manage large numbers of project managers and other office based staff, however small sub contractors would most likely manage personnel on an informal basis due to the likely small number of staff and cost of a HR manager. For example, a small company made up of 5 electricians would most likely rely on a company secretary to manage HR related issues, such as organising qualifications and contracts. </w:t>
            </w:r>
          </w:p>
          <w:p w:rsidR="00AC498A" w:rsidRPr="00AC498A" w:rsidRDefault="00AC498A" w:rsidP="00AC498A">
            <w:pPr>
              <w:spacing w:line="360" w:lineRule="auto"/>
              <w:rPr>
                <w:rFonts w:ascii="Arial" w:eastAsia="Times New Roman" w:hAnsi="Arial" w:cs="Arial"/>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 xml:space="preserve">What is HRD? How does it differ from HRM?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HRD is formally known as Human Resource Development and focuses more on the development of staff by, for example, adding new skills to their repertoire, implementing mentoring programmes, and devising succession </w:t>
            </w:r>
            <w:r w:rsidRPr="00AC498A">
              <w:rPr>
                <w:rFonts w:ascii="Arial" w:eastAsia="Times New Roman" w:hAnsi="Arial" w:cs="Arial"/>
                <w:sz w:val="24"/>
                <w:szCs w:val="24"/>
                <w:lang w:val="en-US"/>
              </w:rPr>
              <w:lastRenderedPageBreak/>
              <w:t xml:space="preserve">plans. HRD differs from HRM by centring entirely on development rather than the recruitment and management of employees across the business. It therefore places emphasis on identifying current employees with training or knowledge gaps and developing means of addressing them in the interest of the business and its clients. </w:t>
            </w:r>
          </w:p>
          <w:p w:rsidR="00AC498A" w:rsidRPr="00AC498A" w:rsidRDefault="00AC498A" w:rsidP="00AC498A">
            <w:pPr>
              <w:spacing w:line="360" w:lineRule="auto"/>
              <w:rPr>
                <w:rFonts w:ascii="Arial" w:eastAsia="Times New Roman" w:hAnsi="Arial" w:cs="Arial"/>
                <w:b/>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 xml:space="preserve">What is reward and compensation policy?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Simply put, this is a strategy developed by employers to attract, retain and motivate new and current employees. Rewards and compensation do not necessarily have to be financial, as it has been shown that employees are motivated more by the work they do and the environment in which they work rather than the money they earn. Similarly, when developing policies, employers should identify what their employees value as individuals, for example time with their family or more flexible working hours – both of which can greatly improve work quality and staff retainment. </w:t>
            </w:r>
          </w:p>
          <w:p w:rsid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This policy should be implemented alongside HRM and HRD to ensure the best quality staff are attracted to the business and effectively developed and rewarded. </w:t>
            </w:r>
          </w:p>
          <w:p w:rsidR="00AC498A" w:rsidRPr="00AC498A" w:rsidRDefault="00AC498A" w:rsidP="00AC498A">
            <w:pPr>
              <w:spacing w:line="360" w:lineRule="auto"/>
              <w:rPr>
                <w:rFonts w:ascii="Arial" w:eastAsia="Times New Roman" w:hAnsi="Arial" w:cs="Arial"/>
                <w:b/>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 xml:space="preserve">What is the importance of discipline in industry?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Within every organisation is a set of rules which every employee must follow, for example agreed working hours, health and safety procedures, and lone working procedures. Managers are expected to set a good example and ensure the employees they are responsible for adhere to these rules but also follow disciplinary protocols if this is not always possible. This can involve verbal warnings, written warnings, development of improvement plans and closer monitoring to try and improve employee behaviour. If these actions do not address undesirable behaviours, then employers are entitled to remove these employees from their workforce. It is important to stress the need for discipline, particularly within construction as it is an industry with high risk of personal injury, therefore workers must be capable of following instructions and adhering to rules to promote a safe and healthy working environment for all. </w:t>
            </w:r>
          </w:p>
          <w:p w:rsidR="00AC498A" w:rsidRPr="00AC498A" w:rsidRDefault="00AC498A" w:rsidP="00AC498A">
            <w:pPr>
              <w:spacing w:line="360" w:lineRule="auto"/>
              <w:rPr>
                <w:rFonts w:ascii="Arial" w:eastAsia="Times New Roman" w:hAnsi="Arial" w:cs="Arial"/>
                <w:sz w:val="24"/>
                <w:szCs w:val="24"/>
                <w:lang w:val="en-US"/>
              </w:rPr>
            </w:pP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What is voluntary and involuntary separation? Discuss with examples. </w:t>
            </w:r>
          </w:p>
          <w:p w:rsidR="00AC498A" w:rsidRPr="00AC498A" w:rsidRDefault="00AC498A" w:rsidP="00AC498A">
            <w:pPr>
              <w:spacing w:line="360" w:lineRule="auto"/>
              <w:rPr>
                <w:rFonts w:ascii="Arial" w:eastAsia="Times New Roman" w:hAnsi="Arial" w:cs="Arial"/>
                <w:sz w:val="24"/>
                <w:szCs w:val="24"/>
                <w:lang w:val="en-US"/>
              </w:rPr>
            </w:pP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Voluntary separation occurs when an employee decides to leave the organisation due to either a new job opportunity, being medically discharged as a result of illness or injury, or voluntary redundancy which can be offered by an organisation when the workforce is too large with too little work to offer. Involuntary separation can occur when, for example, a new employee does not meet the requirements to pass their probation period, typically between 3-6 months, and is therefore asked to leave the business. Similarly, employees can have their position terminated through a disciplinary procedure if they breach certain clauses of their contract. For example, an employee creating dangerous situations on a construction site, such as leaving manholes uncovered, could be dismissed immediately due to the potential consequences of such negligence if it kept occurring.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Employees can also be dismissed once they reach a certain age whereby they are not permitted to work in that particular role due to the risks present. To illustrate, a very old person would not be permitted to carry out heavy labour work due to the increased likelihood of injury to the individual and others potentially resulting in costly lawsuits and reputational damage. </w:t>
            </w:r>
          </w:p>
          <w:p w:rsidR="00AC498A" w:rsidRPr="00AC498A" w:rsidRDefault="00AC498A" w:rsidP="00AC498A">
            <w:pPr>
              <w:spacing w:line="360" w:lineRule="auto"/>
              <w:rPr>
                <w:rFonts w:ascii="Arial" w:eastAsia="Times New Roman" w:hAnsi="Arial" w:cs="Arial"/>
                <w:b/>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 xml:space="preserve"> How does recruitment differ from selection? </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Recruitment is the process of identifying potential applicants to fill a role available within an organisation via external or internal recruitment methods. For example, recruitment agencies can be used to identify potentially suitable applicants outside the organisation which will then be passed onto the organisation’s HR team for a superficial assessment. Once a pool of suitable applicants has been identified, selection takes place. This involves inviting applicants to interview or assessment days and choosing people or a person who would fit in well with the organisation, its culture and the work available.  Internal recruitment is a bit simpler as the organisation will already be aware of the individual applying for the role and can make a quicker assessment on whether they are suitable or not. </w:t>
            </w:r>
          </w:p>
          <w:p w:rsidR="00AC498A" w:rsidRPr="00AC498A" w:rsidRDefault="00AC498A" w:rsidP="00AC498A">
            <w:pPr>
              <w:spacing w:line="360" w:lineRule="auto"/>
              <w:rPr>
                <w:rFonts w:ascii="Arial" w:eastAsia="Times New Roman" w:hAnsi="Arial" w:cs="Arial"/>
                <w:b/>
                <w:sz w:val="24"/>
                <w:szCs w:val="24"/>
                <w:lang w:val="en-US"/>
              </w:rPr>
            </w:pPr>
          </w:p>
          <w:p w:rsidR="00AC498A" w:rsidRPr="00AC498A" w:rsidRDefault="00AC498A" w:rsidP="00AC498A">
            <w:pPr>
              <w:spacing w:line="360" w:lineRule="auto"/>
              <w:rPr>
                <w:rFonts w:ascii="Arial" w:eastAsia="Times New Roman" w:hAnsi="Arial" w:cs="Arial"/>
                <w:b/>
                <w:sz w:val="24"/>
                <w:szCs w:val="24"/>
                <w:lang w:val="en-US"/>
              </w:rPr>
            </w:pPr>
            <w:r w:rsidRPr="00AC498A">
              <w:rPr>
                <w:rFonts w:ascii="Arial" w:eastAsia="Times New Roman" w:hAnsi="Arial" w:cs="Arial"/>
                <w:b/>
                <w:sz w:val="24"/>
                <w:szCs w:val="24"/>
                <w:lang w:val="en-US"/>
              </w:rPr>
              <w:t xml:space="preserve"> Discuss various techniques of manpower planning.</w:t>
            </w:r>
          </w:p>
          <w:p w:rsidR="00AC498A"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When a project has gone out to tender, the contractors competing for the job would identify the number of workers and materials required. As most English construction firms use sub-contractors for specialist work, they would not personally recruit individual workers, rather they would identify the most suitable sub-contractor who would conduct the recruitment process on their behalf before the job began. However, the main contractor would still need to review and plan their own workforce accordingly to ensure the project was managed effectively, taking into account, for example, the number of quantity surveyors, contracts managers, site managers and commercial managers required. Additionally, the main contractor would have to assess the complexity of the project and whether their finance department could properly manage the number of outgoing payments to subcontractors every month for work completed. If a shortfall was identified, then a recruitment drive would have to take place to ensure the contractor could meet the requirements of the tender whilst also maintaining a good quality service in other projects. </w:t>
            </w:r>
          </w:p>
          <w:p w:rsidR="00473A0D" w:rsidRPr="00AC498A" w:rsidRDefault="00AC498A" w:rsidP="00AC498A">
            <w:pPr>
              <w:spacing w:line="360" w:lineRule="auto"/>
              <w:rPr>
                <w:rFonts w:ascii="Arial" w:eastAsia="Times New Roman" w:hAnsi="Arial" w:cs="Arial"/>
                <w:sz w:val="24"/>
                <w:szCs w:val="24"/>
                <w:lang w:val="en-US"/>
              </w:rPr>
            </w:pPr>
            <w:r w:rsidRPr="00AC498A">
              <w:rPr>
                <w:rFonts w:ascii="Arial" w:eastAsia="Times New Roman" w:hAnsi="Arial" w:cs="Arial"/>
                <w:sz w:val="24"/>
                <w:szCs w:val="24"/>
                <w:lang w:val="en-US"/>
              </w:rPr>
              <w:t xml:space="preserve">Depending on the scale of the main contractor, internal and external recruitment techniques could be applied. For example, talented employees from other departments could be offered new positions in departments where a shortfall of employees was identified, and recruitment agencies outside the organisation could be paid to source a pool of potential applicants suitable for roles available within the organisation. </w:t>
            </w:r>
          </w:p>
          <w:p w:rsidR="0041608B" w:rsidRPr="00AC498A" w:rsidRDefault="0041608B" w:rsidP="0041608B">
            <w:pPr>
              <w:spacing w:line="360" w:lineRule="auto"/>
              <w:rPr>
                <w:rFonts w:ascii="Arial" w:eastAsia="Times New Roman" w:hAnsi="Arial" w:cs="Arial"/>
                <w:sz w:val="24"/>
                <w:szCs w:val="24"/>
              </w:rPr>
            </w:pPr>
          </w:p>
          <w:p w:rsidR="0041608B" w:rsidRPr="00AC498A" w:rsidRDefault="0041608B" w:rsidP="0041608B">
            <w:pPr>
              <w:widowControl w:val="0"/>
              <w:autoSpaceDE w:val="0"/>
              <w:autoSpaceDN w:val="0"/>
              <w:adjustRightInd w:val="0"/>
              <w:rPr>
                <w:rFonts w:ascii="Calibri" w:hAnsi="Calibri" w:cs="Calibri"/>
                <w:color w:val="000000"/>
                <w:sz w:val="23"/>
                <w:szCs w:val="23"/>
                <w:lang w:val="en-US"/>
              </w:rPr>
            </w:pPr>
          </w:p>
          <w:p w:rsidR="0041608B" w:rsidRPr="00AC498A" w:rsidRDefault="0041608B" w:rsidP="0041608B">
            <w:pPr>
              <w:spacing w:line="360" w:lineRule="auto"/>
              <w:rPr>
                <w:rFonts w:ascii="Arial" w:eastAsia="Times New Roman" w:hAnsi="Arial" w:cs="Arial"/>
                <w:sz w:val="24"/>
                <w:szCs w:val="24"/>
              </w:rPr>
            </w:pPr>
          </w:p>
          <w:p w:rsidR="0041608B" w:rsidRPr="00AC498A" w:rsidRDefault="0041608B" w:rsidP="0041608B">
            <w:pPr>
              <w:spacing w:line="360" w:lineRule="auto"/>
              <w:rPr>
                <w:rFonts w:ascii="Arial" w:eastAsia="Times New Roman" w:hAnsi="Arial" w:cs="Arial"/>
                <w:sz w:val="24"/>
                <w:szCs w:val="24"/>
              </w:rPr>
            </w:pPr>
          </w:p>
          <w:p w:rsidR="00C91B5B" w:rsidRPr="00C91B5B" w:rsidRDefault="00C91B5B" w:rsidP="00C91B5B">
            <w:pPr>
              <w:spacing w:line="360" w:lineRule="auto"/>
              <w:rPr>
                <w:rFonts w:ascii="Arial" w:eastAsia="Times New Roman" w:hAnsi="Arial" w:cs="Arial"/>
                <w:sz w:val="24"/>
                <w:szCs w:val="24"/>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tc>
      </w:tr>
      <w:tr w:rsidR="00AE2546" w:rsidTr="00C91B5B">
        <w:tc>
          <w:tcPr>
            <w:tcW w:w="9242" w:type="dxa"/>
          </w:tcPr>
          <w:p w:rsidR="00AE2546" w:rsidRPr="00CC2FB3" w:rsidRDefault="00AE2546" w:rsidP="00C91B5B">
            <w:pPr>
              <w:rPr>
                <w:rFonts w:ascii="Arial" w:hAnsi="Arial" w:cs="Arial"/>
              </w:rPr>
            </w:pPr>
          </w:p>
        </w:tc>
      </w:tr>
    </w:tbl>
    <w:p w:rsidR="00C91B5B" w:rsidRPr="00B0415E" w:rsidRDefault="00C91B5B" w:rsidP="00C91B5B">
      <w:pPr>
        <w:autoSpaceDE w:val="0"/>
        <w:autoSpaceDN w:val="0"/>
        <w:adjustRightInd w:val="0"/>
        <w:rPr>
          <w:rFonts w:cs="CalvertMT-Bold"/>
          <w:b/>
          <w:bCs/>
          <w:color w:val="002060"/>
          <w:sz w:val="28"/>
        </w:rPr>
      </w:pPr>
    </w:p>
    <w:p w:rsidR="00C91B5B" w:rsidRPr="00B0415E" w:rsidRDefault="00C91B5B" w:rsidP="00C91B5B">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C91B5B" w:rsidRPr="00B0415E" w:rsidRDefault="00C91B5B" w:rsidP="00C91B5B">
      <w:pPr>
        <w:autoSpaceDE w:val="0"/>
        <w:autoSpaceDN w:val="0"/>
        <w:adjustRightInd w:val="0"/>
        <w:rPr>
          <w:rFonts w:cs="CalvertMT-Bold"/>
          <w:b/>
          <w:bCs/>
          <w:color w:val="001AE6"/>
        </w:rPr>
      </w:pPr>
    </w:p>
    <w:p w:rsidR="00C91B5B" w:rsidRPr="00B0415E" w:rsidRDefault="00C91B5B" w:rsidP="00C91B5B">
      <w:pPr>
        <w:autoSpaceDE w:val="0"/>
        <w:autoSpaceDN w:val="0"/>
        <w:adjustRightInd w:val="0"/>
        <w:rPr>
          <w:rFonts w:cs="Bliss-Regular"/>
          <w:color w:val="000000"/>
        </w:rPr>
      </w:pPr>
      <w:r w:rsidRPr="00B0415E">
        <w:rPr>
          <w:rFonts w:cs="Bliss-Regular"/>
          <w:color w:val="000000"/>
        </w:rPr>
        <w:t>By submitting this assignment, I confirm that this is my own work.</w:t>
      </w:r>
    </w:p>
    <w:p w:rsidR="00C91B5B" w:rsidRPr="00B0415E" w:rsidRDefault="00C91B5B" w:rsidP="00C91B5B">
      <w:pPr>
        <w:autoSpaceDE w:val="0"/>
        <w:autoSpaceDN w:val="0"/>
        <w:adjustRightInd w:val="0"/>
        <w:rPr>
          <w:rFonts w:cs="Bliss-Regular"/>
          <w:color w:val="000000"/>
        </w:rPr>
      </w:pPr>
    </w:p>
    <w:p w:rsidR="00C91B5B" w:rsidRPr="00B0415E" w:rsidRDefault="00C91B5B" w:rsidP="00C91B5B">
      <w:pPr>
        <w:autoSpaceDE w:val="0"/>
        <w:autoSpaceDN w:val="0"/>
        <w:adjustRightInd w:val="0"/>
        <w:rPr>
          <w:rFonts w:cs="Bliss-Regular"/>
          <w:color w:val="000000"/>
        </w:rPr>
      </w:pPr>
    </w:p>
    <w:p w:rsidR="00C91B5B" w:rsidRPr="00B0415E" w:rsidRDefault="00C91B5B" w:rsidP="00C91B5B">
      <w:pPr>
        <w:autoSpaceDE w:val="0"/>
        <w:autoSpaceDN w:val="0"/>
        <w:adjustRightInd w:val="0"/>
        <w:rPr>
          <w:rFonts w:cs="Bliss-Regular"/>
          <w:color w:val="000000"/>
        </w:rPr>
      </w:pPr>
    </w:p>
    <w:tbl>
      <w:tblPr>
        <w:tblStyle w:val="TableGrid"/>
        <w:tblW w:w="0" w:type="auto"/>
        <w:tblLook w:val="04A0"/>
      </w:tblPr>
      <w:tblGrid>
        <w:gridCol w:w="2135"/>
        <w:gridCol w:w="3614"/>
        <w:gridCol w:w="1184"/>
        <w:gridCol w:w="1589"/>
      </w:tblGrid>
      <w:tr w:rsidR="00C91B5B" w:rsidRPr="00B0415E" w:rsidTr="00C91B5B">
        <w:tc>
          <w:tcPr>
            <w:tcW w:w="2310" w:type="dxa"/>
            <w:shd w:val="clear" w:color="auto" w:fill="D9D9D9" w:themeFill="background1" w:themeFillShade="D9"/>
          </w:tcPr>
          <w:p w:rsidR="00C91B5B" w:rsidRPr="00B0415E" w:rsidRDefault="00C91B5B" w:rsidP="00C91B5B">
            <w:pPr>
              <w:rPr>
                <w:rFonts w:cs="Bliss-Regular"/>
                <w:color w:val="000000"/>
              </w:rPr>
            </w:pPr>
            <w:r w:rsidRPr="00B0415E">
              <w:rPr>
                <w:rFonts w:cs="Bliss-Regular"/>
                <w:color w:val="000000"/>
              </w:rPr>
              <w:t>Student Signature</w:t>
            </w:r>
          </w:p>
        </w:tc>
        <w:tc>
          <w:tcPr>
            <w:tcW w:w="4035" w:type="dxa"/>
          </w:tcPr>
          <w:p w:rsidR="00C91B5B" w:rsidRPr="00B0415E" w:rsidRDefault="00C91B5B" w:rsidP="00C91B5B">
            <w:pPr>
              <w:rPr>
                <w:rFonts w:cs="Bliss-Regular"/>
                <w:color w:val="000000"/>
              </w:rPr>
            </w:pPr>
            <w:r>
              <w:rPr>
                <w:rFonts w:cs="Bliss-Regular"/>
                <w:color w:val="000000"/>
              </w:rPr>
              <w:t>Alexander Reeve</w:t>
            </w:r>
          </w:p>
        </w:tc>
        <w:tc>
          <w:tcPr>
            <w:tcW w:w="1276" w:type="dxa"/>
            <w:shd w:val="clear" w:color="auto" w:fill="D9D9D9" w:themeFill="background1" w:themeFillShade="D9"/>
          </w:tcPr>
          <w:p w:rsidR="00C91B5B" w:rsidRPr="00B0415E" w:rsidRDefault="00C91B5B" w:rsidP="00C91B5B">
            <w:pPr>
              <w:rPr>
                <w:rFonts w:cs="Bliss-Regular"/>
                <w:color w:val="000000"/>
              </w:rPr>
            </w:pPr>
            <w:r w:rsidRPr="00B0415E">
              <w:rPr>
                <w:rFonts w:cs="Bliss-Regular"/>
                <w:color w:val="000000"/>
              </w:rPr>
              <w:t>Date</w:t>
            </w:r>
          </w:p>
        </w:tc>
        <w:tc>
          <w:tcPr>
            <w:tcW w:w="1621" w:type="dxa"/>
          </w:tcPr>
          <w:p w:rsidR="00C91B5B" w:rsidRPr="00B0415E" w:rsidRDefault="00AC498A" w:rsidP="00C91B5B">
            <w:pPr>
              <w:rPr>
                <w:rFonts w:cs="Bliss-Regular"/>
                <w:color w:val="000000"/>
              </w:rPr>
            </w:pPr>
            <w:r>
              <w:rPr>
                <w:rFonts w:cs="Bliss-Regular"/>
                <w:color w:val="000000"/>
              </w:rPr>
              <w:t>17/08</w:t>
            </w:r>
            <w:r w:rsidR="00C91B5B">
              <w:rPr>
                <w:rFonts w:cs="Bliss-Regular"/>
                <w:color w:val="000000"/>
              </w:rPr>
              <w:t>/2017</w:t>
            </w:r>
          </w:p>
        </w:tc>
      </w:tr>
    </w:tbl>
    <w:p w:rsidR="00C91B5B" w:rsidRPr="00B0415E" w:rsidRDefault="00C91B5B" w:rsidP="00C91B5B">
      <w:pPr>
        <w:rPr>
          <w:rFonts w:cs="Bliss-Regular"/>
          <w:color w:val="000000"/>
        </w:rPr>
      </w:pPr>
    </w:p>
    <w:p w:rsidR="00C91B5B" w:rsidRPr="00B0415E" w:rsidRDefault="00C91B5B" w:rsidP="00C91B5B">
      <w:pPr>
        <w:rPr>
          <w:rFonts w:cs="Bliss-Regular"/>
          <w:color w:val="000000"/>
        </w:rPr>
      </w:pPr>
    </w:p>
    <w:p w:rsidR="00C91B5B" w:rsidRPr="00B0415E" w:rsidRDefault="00C91B5B" w:rsidP="00C91B5B">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314"/>
        <w:gridCol w:w="4208"/>
      </w:tblGrid>
      <w:tr w:rsidR="00C91B5B" w:rsidRPr="00B0415E" w:rsidTr="00C91B5B">
        <w:trPr>
          <w:trHeight w:val="249"/>
        </w:trPr>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Total Marks</w:t>
            </w:r>
          </w:p>
        </w:tc>
        <w:tc>
          <w:tcPr>
            <w:tcW w:w="4621" w:type="dxa"/>
          </w:tcPr>
          <w:p w:rsidR="00C91B5B" w:rsidRPr="00B0415E" w:rsidRDefault="00C91B5B" w:rsidP="00C91B5B">
            <w:pPr>
              <w:rPr>
                <w:rFonts w:cs="Times New Roman"/>
                <w:szCs w:val="32"/>
              </w:rPr>
            </w:pPr>
          </w:p>
        </w:tc>
      </w:tr>
      <w:tr w:rsidR="00C91B5B" w:rsidRPr="00B0415E" w:rsidTr="00C91B5B">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Marks Obtained</w:t>
            </w:r>
          </w:p>
        </w:tc>
        <w:tc>
          <w:tcPr>
            <w:tcW w:w="4621" w:type="dxa"/>
          </w:tcPr>
          <w:p w:rsidR="00C91B5B" w:rsidRPr="00B0415E" w:rsidRDefault="00C91B5B" w:rsidP="00C91B5B">
            <w:pPr>
              <w:rPr>
                <w:rFonts w:cs="Times New Roman"/>
                <w:szCs w:val="32"/>
              </w:rPr>
            </w:pPr>
          </w:p>
        </w:tc>
      </w:tr>
      <w:tr w:rsidR="00C91B5B" w:rsidRPr="00B0415E" w:rsidTr="00C91B5B">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Percentage / Grade</w:t>
            </w:r>
          </w:p>
        </w:tc>
        <w:tc>
          <w:tcPr>
            <w:tcW w:w="4621" w:type="dxa"/>
          </w:tcPr>
          <w:p w:rsidR="00C91B5B" w:rsidRPr="00B0415E" w:rsidRDefault="00C91B5B" w:rsidP="00C91B5B">
            <w:pPr>
              <w:rPr>
                <w:rFonts w:cs="Times New Roman"/>
                <w:szCs w:val="32"/>
              </w:rPr>
            </w:pPr>
          </w:p>
        </w:tc>
      </w:tr>
    </w:tbl>
    <w:p w:rsidR="006F6B21" w:rsidRPr="000A50D1" w:rsidRDefault="006F6B21" w:rsidP="005A1EBA">
      <w:pPr>
        <w:spacing w:line="360" w:lineRule="auto"/>
        <w:rPr>
          <w:rFonts w:ascii="Arial" w:eastAsia="Times New Roman" w:hAnsi="Arial" w:cs="Arial"/>
        </w:rPr>
      </w:pPr>
    </w:p>
    <w:p w:rsidR="002165AE" w:rsidRDefault="002165AE" w:rsidP="005A1EBA">
      <w:pPr>
        <w:spacing w:line="360" w:lineRule="auto"/>
        <w:rPr>
          <w:rFonts w:ascii="Arial" w:eastAsia="Times New Roman" w:hAnsi="Arial" w:cs="Arial"/>
          <w:b/>
        </w:rPr>
      </w:pPr>
    </w:p>
    <w:p w:rsidR="005A1EBA" w:rsidRDefault="005A1EBA" w:rsidP="005A1EBA">
      <w:pPr>
        <w:spacing w:line="360" w:lineRule="auto"/>
        <w:rPr>
          <w:rFonts w:ascii="Arial" w:eastAsia="Times New Roman" w:hAnsi="Arial" w:cs="Arial"/>
          <w:b/>
        </w:rPr>
      </w:pPr>
    </w:p>
    <w:p w:rsidR="005A1EBA" w:rsidRPr="005A1EBA" w:rsidRDefault="005A1EBA" w:rsidP="005A1EBA">
      <w:pPr>
        <w:spacing w:line="360" w:lineRule="auto"/>
        <w:rPr>
          <w:rFonts w:ascii="Arial" w:eastAsia="Times New Roman" w:hAnsi="Arial" w:cs="Arial"/>
        </w:rPr>
      </w:pPr>
    </w:p>
    <w:p w:rsidR="00C56E1F" w:rsidRPr="00C56E1F" w:rsidRDefault="00C56E1F" w:rsidP="00C56E1F">
      <w:pPr>
        <w:pStyle w:val="ListParagraph"/>
        <w:ind w:left="1080"/>
        <w:rPr>
          <w:rFonts w:ascii="Times" w:eastAsia="Times New Roman" w:hAnsi="Times" w:cs="Times New Roman"/>
          <w:sz w:val="20"/>
          <w:szCs w:val="20"/>
        </w:rPr>
      </w:pPr>
    </w:p>
    <w:sectPr w:rsidR="00C56E1F" w:rsidRPr="00C56E1F" w:rsidSect="00C56E1F">
      <w:headerReference w:type="default" r:id="rId8"/>
      <w:pgSz w:w="11900" w:h="16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9EF" w:rsidRDefault="00AE39EF" w:rsidP="00C56E1F">
      <w:r>
        <w:separator/>
      </w:r>
    </w:p>
  </w:endnote>
  <w:endnote w:type="continuationSeparator" w:id="0">
    <w:p w:rsidR="00AE39EF" w:rsidRDefault="00AE39EF" w:rsidP="00C56E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9EF" w:rsidRDefault="00AE39EF" w:rsidP="00C56E1F">
      <w:r>
        <w:separator/>
      </w:r>
    </w:p>
  </w:footnote>
  <w:footnote w:type="continuationSeparator" w:id="0">
    <w:p w:rsidR="00AE39EF" w:rsidRDefault="00AE39EF" w:rsidP="00C56E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94" w:rsidRDefault="00B81994">
    <w:pPr>
      <w:pStyle w:val="Header"/>
    </w:pPr>
    <w:r>
      <w:tab/>
    </w:r>
    <w:r>
      <w:tab/>
      <w:t>Alexander Reeve</w:t>
    </w:r>
    <w:r>
      <w:br/>
    </w:r>
    <w:r>
      <w:tab/>
    </w:r>
    <w:r>
      <w:tab/>
      <w:t>7568</w:t>
    </w:r>
    <w:r>
      <w:br/>
    </w:r>
    <w:r>
      <w:tab/>
    </w:r>
    <w:r>
      <w:tab/>
      <w:t>Assignment 4</w:t>
    </w:r>
    <w:r>
      <w:br/>
    </w:r>
    <w:r>
      <w:tab/>
    </w:r>
    <w:r>
      <w:tab/>
    </w:r>
    <w:r w:rsidR="00010A58">
      <w:rPr>
        <w:rStyle w:val="PageNumber"/>
      </w:rPr>
      <w:fldChar w:fldCharType="begin"/>
    </w:r>
    <w:r>
      <w:rPr>
        <w:rStyle w:val="PageNumber"/>
      </w:rPr>
      <w:instrText xml:space="preserve"> PAGE </w:instrText>
    </w:r>
    <w:r w:rsidR="00010A58">
      <w:rPr>
        <w:rStyle w:val="PageNumber"/>
      </w:rPr>
      <w:fldChar w:fldCharType="separate"/>
    </w:r>
    <w:r w:rsidR="00AE39EF">
      <w:rPr>
        <w:rStyle w:val="PageNumber"/>
        <w:noProof/>
      </w:rPr>
      <w:t>1</w:t>
    </w:r>
    <w:r w:rsidR="00010A58">
      <w:rPr>
        <w:rStyle w:val="PageNumber"/>
      </w:rPr>
      <w:fldChar w:fldCharType="end"/>
    </w:r>
    <w:r w:rsidR="00AC498A">
      <w:rPr>
        <w:rStyle w:val="PageNumber"/>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379D6"/>
    <w:multiLevelType w:val="hybridMultilevel"/>
    <w:tmpl w:val="D3003BB6"/>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450CDC"/>
    <w:multiLevelType w:val="hybridMultilevel"/>
    <w:tmpl w:val="C9C4029C"/>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savePreviewPicture/>
  <w:footnotePr>
    <w:footnote w:id="-1"/>
    <w:footnote w:id="0"/>
  </w:footnotePr>
  <w:endnotePr>
    <w:endnote w:id="-1"/>
    <w:endnote w:id="0"/>
  </w:endnotePr>
  <w:compat>
    <w:useFELayout/>
  </w:compat>
  <w:rsids>
    <w:rsidRoot w:val="00C56E1F"/>
    <w:rsid w:val="00010A58"/>
    <w:rsid w:val="0001215C"/>
    <w:rsid w:val="0003591C"/>
    <w:rsid w:val="00053612"/>
    <w:rsid w:val="0006710E"/>
    <w:rsid w:val="00071003"/>
    <w:rsid w:val="00085D7A"/>
    <w:rsid w:val="000A50D1"/>
    <w:rsid w:val="00115CF1"/>
    <w:rsid w:val="001403CF"/>
    <w:rsid w:val="0015200C"/>
    <w:rsid w:val="001D2313"/>
    <w:rsid w:val="001E4A7C"/>
    <w:rsid w:val="002165AE"/>
    <w:rsid w:val="0026506E"/>
    <w:rsid w:val="00276301"/>
    <w:rsid w:val="0029673B"/>
    <w:rsid w:val="002D1B2E"/>
    <w:rsid w:val="003A0D2E"/>
    <w:rsid w:val="003E0BB6"/>
    <w:rsid w:val="004000C5"/>
    <w:rsid w:val="0041608B"/>
    <w:rsid w:val="00420105"/>
    <w:rsid w:val="00421035"/>
    <w:rsid w:val="00466AE0"/>
    <w:rsid w:val="00470DD5"/>
    <w:rsid w:val="00473A0D"/>
    <w:rsid w:val="00480B31"/>
    <w:rsid w:val="004B5C9D"/>
    <w:rsid w:val="004B6DE2"/>
    <w:rsid w:val="004C1643"/>
    <w:rsid w:val="00530BA0"/>
    <w:rsid w:val="00536803"/>
    <w:rsid w:val="005634DA"/>
    <w:rsid w:val="00580306"/>
    <w:rsid w:val="00586DAB"/>
    <w:rsid w:val="005A1EBA"/>
    <w:rsid w:val="005A3A31"/>
    <w:rsid w:val="005C184D"/>
    <w:rsid w:val="005D2BF6"/>
    <w:rsid w:val="005F778B"/>
    <w:rsid w:val="0065347E"/>
    <w:rsid w:val="0066126A"/>
    <w:rsid w:val="006742A5"/>
    <w:rsid w:val="00674C6B"/>
    <w:rsid w:val="006F6B21"/>
    <w:rsid w:val="00702CAD"/>
    <w:rsid w:val="00711424"/>
    <w:rsid w:val="00713E56"/>
    <w:rsid w:val="0071721C"/>
    <w:rsid w:val="00717BDE"/>
    <w:rsid w:val="007217D9"/>
    <w:rsid w:val="0074044E"/>
    <w:rsid w:val="007856A8"/>
    <w:rsid w:val="007911A8"/>
    <w:rsid w:val="007A2A82"/>
    <w:rsid w:val="007B2518"/>
    <w:rsid w:val="007F7860"/>
    <w:rsid w:val="008233A7"/>
    <w:rsid w:val="00855A1A"/>
    <w:rsid w:val="008666FD"/>
    <w:rsid w:val="00885BCE"/>
    <w:rsid w:val="008A7A73"/>
    <w:rsid w:val="008D173F"/>
    <w:rsid w:val="008E58CD"/>
    <w:rsid w:val="008F67DF"/>
    <w:rsid w:val="0095721D"/>
    <w:rsid w:val="00986478"/>
    <w:rsid w:val="0099331A"/>
    <w:rsid w:val="009B28DF"/>
    <w:rsid w:val="009B5DAB"/>
    <w:rsid w:val="009C6DFF"/>
    <w:rsid w:val="00A54FA4"/>
    <w:rsid w:val="00A55720"/>
    <w:rsid w:val="00A74018"/>
    <w:rsid w:val="00A912E4"/>
    <w:rsid w:val="00A97244"/>
    <w:rsid w:val="00AC498A"/>
    <w:rsid w:val="00AE2546"/>
    <w:rsid w:val="00AE39EF"/>
    <w:rsid w:val="00AE39FE"/>
    <w:rsid w:val="00B166E2"/>
    <w:rsid w:val="00B544B0"/>
    <w:rsid w:val="00B8026D"/>
    <w:rsid w:val="00B81994"/>
    <w:rsid w:val="00BB4DE7"/>
    <w:rsid w:val="00BF45B2"/>
    <w:rsid w:val="00BF5D12"/>
    <w:rsid w:val="00BF6314"/>
    <w:rsid w:val="00C26191"/>
    <w:rsid w:val="00C372B6"/>
    <w:rsid w:val="00C40A46"/>
    <w:rsid w:val="00C56E1F"/>
    <w:rsid w:val="00C760E9"/>
    <w:rsid w:val="00C91B5B"/>
    <w:rsid w:val="00CE707F"/>
    <w:rsid w:val="00CF3623"/>
    <w:rsid w:val="00D3401A"/>
    <w:rsid w:val="00D40A72"/>
    <w:rsid w:val="00D50E77"/>
    <w:rsid w:val="00DA51A2"/>
    <w:rsid w:val="00DC2889"/>
    <w:rsid w:val="00E5590B"/>
    <w:rsid w:val="00E5677A"/>
    <w:rsid w:val="00E94CA0"/>
    <w:rsid w:val="00F0227E"/>
    <w:rsid w:val="00F838ED"/>
    <w:rsid w:val="00F9676A"/>
    <w:rsid w:val="00FA7BB6"/>
    <w:rsid w:val="00FB263D"/>
    <w:rsid w:val="00FD4B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86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3534387">
      <w:bodyDiv w:val="1"/>
      <w:marLeft w:val="0"/>
      <w:marRight w:val="0"/>
      <w:marTop w:val="0"/>
      <w:marBottom w:val="0"/>
      <w:divBdr>
        <w:top w:val="none" w:sz="0" w:space="0" w:color="auto"/>
        <w:left w:val="none" w:sz="0" w:space="0" w:color="auto"/>
        <w:bottom w:val="none" w:sz="0" w:space="0" w:color="auto"/>
        <w:right w:val="none" w:sz="0" w:space="0" w:color="auto"/>
      </w:divBdr>
    </w:div>
    <w:div w:id="546647838">
      <w:bodyDiv w:val="1"/>
      <w:marLeft w:val="0"/>
      <w:marRight w:val="0"/>
      <w:marTop w:val="0"/>
      <w:marBottom w:val="0"/>
      <w:divBdr>
        <w:top w:val="none" w:sz="0" w:space="0" w:color="auto"/>
        <w:left w:val="none" w:sz="0" w:space="0" w:color="auto"/>
        <w:bottom w:val="none" w:sz="0" w:space="0" w:color="auto"/>
        <w:right w:val="none" w:sz="0" w:space="0" w:color="auto"/>
      </w:divBdr>
    </w:div>
    <w:div w:id="571888191">
      <w:bodyDiv w:val="1"/>
      <w:marLeft w:val="0"/>
      <w:marRight w:val="0"/>
      <w:marTop w:val="0"/>
      <w:marBottom w:val="0"/>
      <w:divBdr>
        <w:top w:val="none" w:sz="0" w:space="0" w:color="auto"/>
        <w:left w:val="none" w:sz="0" w:space="0" w:color="auto"/>
        <w:bottom w:val="none" w:sz="0" w:space="0" w:color="auto"/>
        <w:right w:val="none" w:sz="0" w:space="0" w:color="auto"/>
      </w:divBdr>
    </w:div>
    <w:div w:id="716702851">
      <w:bodyDiv w:val="1"/>
      <w:marLeft w:val="0"/>
      <w:marRight w:val="0"/>
      <w:marTop w:val="0"/>
      <w:marBottom w:val="0"/>
      <w:divBdr>
        <w:top w:val="none" w:sz="0" w:space="0" w:color="auto"/>
        <w:left w:val="none" w:sz="0" w:space="0" w:color="auto"/>
        <w:bottom w:val="none" w:sz="0" w:space="0" w:color="auto"/>
        <w:right w:val="none" w:sz="0" w:space="0" w:color="auto"/>
      </w:divBdr>
    </w:div>
    <w:div w:id="744306213">
      <w:bodyDiv w:val="1"/>
      <w:marLeft w:val="0"/>
      <w:marRight w:val="0"/>
      <w:marTop w:val="0"/>
      <w:marBottom w:val="0"/>
      <w:divBdr>
        <w:top w:val="none" w:sz="0" w:space="0" w:color="auto"/>
        <w:left w:val="none" w:sz="0" w:space="0" w:color="auto"/>
        <w:bottom w:val="none" w:sz="0" w:space="0" w:color="auto"/>
        <w:right w:val="none" w:sz="0" w:space="0" w:color="auto"/>
      </w:divBdr>
    </w:div>
    <w:div w:id="817771584">
      <w:bodyDiv w:val="1"/>
      <w:marLeft w:val="0"/>
      <w:marRight w:val="0"/>
      <w:marTop w:val="0"/>
      <w:marBottom w:val="0"/>
      <w:divBdr>
        <w:top w:val="none" w:sz="0" w:space="0" w:color="auto"/>
        <w:left w:val="none" w:sz="0" w:space="0" w:color="auto"/>
        <w:bottom w:val="none" w:sz="0" w:space="0" w:color="auto"/>
        <w:right w:val="none" w:sz="0" w:space="0" w:color="auto"/>
      </w:divBdr>
    </w:div>
    <w:div w:id="833492002">
      <w:bodyDiv w:val="1"/>
      <w:marLeft w:val="0"/>
      <w:marRight w:val="0"/>
      <w:marTop w:val="0"/>
      <w:marBottom w:val="0"/>
      <w:divBdr>
        <w:top w:val="none" w:sz="0" w:space="0" w:color="auto"/>
        <w:left w:val="none" w:sz="0" w:space="0" w:color="auto"/>
        <w:bottom w:val="none" w:sz="0" w:space="0" w:color="auto"/>
        <w:right w:val="none" w:sz="0" w:space="0" w:color="auto"/>
      </w:divBdr>
    </w:div>
    <w:div w:id="987393226">
      <w:bodyDiv w:val="1"/>
      <w:marLeft w:val="0"/>
      <w:marRight w:val="0"/>
      <w:marTop w:val="0"/>
      <w:marBottom w:val="0"/>
      <w:divBdr>
        <w:top w:val="none" w:sz="0" w:space="0" w:color="auto"/>
        <w:left w:val="none" w:sz="0" w:space="0" w:color="auto"/>
        <w:bottom w:val="none" w:sz="0" w:space="0" w:color="auto"/>
        <w:right w:val="none" w:sz="0" w:space="0" w:color="auto"/>
      </w:divBdr>
    </w:div>
    <w:div w:id="1103301710">
      <w:bodyDiv w:val="1"/>
      <w:marLeft w:val="0"/>
      <w:marRight w:val="0"/>
      <w:marTop w:val="0"/>
      <w:marBottom w:val="0"/>
      <w:divBdr>
        <w:top w:val="none" w:sz="0" w:space="0" w:color="auto"/>
        <w:left w:val="none" w:sz="0" w:space="0" w:color="auto"/>
        <w:bottom w:val="none" w:sz="0" w:space="0" w:color="auto"/>
        <w:right w:val="none" w:sz="0" w:space="0" w:color="auto"/>
      </w:divBdr>
    </w:div>
    <w:div w:id="1178622386">
      <w:bodyDiv w:val="1"/>
      <w:marLeft w:val="0"/>
      <w:marRight w:val="0"/>
      <w:marTop w:val="0"/>
      <w:marBottom w:val="0"/>
      <w:divBdr>
        <w:top w:val="none" w:sz="0" w:space="0" w:color="auto"/>
        <w:left w:val="none" w:sz="0" w:space="0" w:color="auto"/>
        <w:bottom w:val="none" w:sz="0" w:space="0" w:color="auto"/>
        <w:right w:val="none" w:sz="0" w:space="0" w:color="auto"/>
      </w:divBdr>
    </w:div>
    <w:div w:id="1469586241">
      <w:bodyDiv w:val="1"/>
      <w:marLeft w:val="0"/>
      <w:marRight w:val="0"/>
      <w:marTop w:val="0"/>
      <w:marBottom w:val="0"/>
      <w:divBdr>
        <w:top w:val="none" w:sz="0" w:space="0" w:color="auto"/>
        <w:left w:val="none" w:sz="0" w:space="0" w:color="auto"/>
        <w:bottom w:val="none" w:sz="0" w:space="0" w:color="auto"/>
        <w:right w:val="none" w:sz="0" w:space="0" w:color="auto"/>
      </w:divBdr>
    </w:div>
    <w:div w:id="1750927504">
      <w:bodyDiv w:val="1"/>
      <w:marLeft w:val="0"/>
      <w:marRight w:val="0"/>
      <w:marTop w:val="0"/>
      <w:marBottom w:val="0"/>
      <w:divBdr>
        <w:top w:val="none" w:sz="0" w:space="0" w:color="auto"/>
        <w:left w:val="none" w:sz="0" w:space="0" w:color="auto"/>
        <w:bottom w:val="none" w:sz="0" w:space="0" w:color="auto"/>
        <w:right w:val="none" w:sz="0" w:space="0" w:color="auto"/>
      </w:divBdr>
    </w:div>
    <w:div w:id="1908371313">
      <w:bodyDiv w:val="1"/>
      <w:marLeft w:val="0"/>
      <w:marRight w:val="0"/>
      <w:marTop w:val="0"/>
      <w:marBottom w:val="0"/>
      <w:divBdr>
        <w:top w:val="none" w:sz="0" w:space="0" w:color="auto"/>
        <w:left w:val="none" w:sz="0" w:space="0" w:color="auto"/>
        <w:bottom w:val="none" w:sz="0" w:space="0" w:color="auto"/>
        <w:right w:val="none" w:sz="0" w:space="0" w:color="auto"/>
      </w:divBdr>
    </w:div>
    <w:div w:id="1939634464">
      <w:bodyDiv w:val="1"/>
      <w:marLeft w:val="0"/>
      <w:marRight w:val="0"/>
      <w:marTop w:val="0"/>
      <w:marBottom w:val="0"/>
      <w:divBdr>
        <w:top w:val="none" w:sz="0" w:space="0" w:color="auto"/>
        <w:left w:val="none" w:sz="0" w:space="0" w:color="auto"/>
        <w:bottom w:val="none" w:sz="0" w:space="0" w:color="auto"/>
        <w:right w:val="none" w:sz="0" w:space="0" w:color="auto"/>
      </w:divBdr>
    </w:div>
    <w:div w:id="1972977086">
      <w:bodyDiv w:val="1"/>
      <w:marLeft w:val="0"/>
      <w:marRight w:val="0"/>
      <w:marTop w:val="0"/>
      <w:marBottom w:val="0"/>
      <w:divBdr>
        <w:top w:val="none" w:sz="0" w:space="0" w:color="auto"/>
        <w:left w:val="none" w:sz="0" w:space="0" w:color="auto"/>
        <w:bottom w:val="none" w:sz="0" w:space="0" w:color="auto"/>
        <w:right w:val="none" w:sz="0" w:space="0" w:color="auto"/>
      </w:divBdr>
    </w:div>
    <w:div w:id="21261463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LGC</Company>
  <LinksUpToDate>false</LinksUpToDate>
  <CharactersWithSpaces>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alexander.reeve</cp:lastModifiedBy>
  <cp:revision>2</cp:revision>
  <dcterms:created xsi:type="dcterms:W3CDTF">2017-08-17T07:56:00Z</dcterms:created>
  <dcterms:modified xsi:type="dcterms:W3CDTF">2017-08-17T07:56:00Z</dcterms:modified>
</cp:coreProperties>
</file>