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CDC" w:rsidRDefault="002F67FC">
      <w:pPr>
        <w:rPr>
          <w:b/>
          <w:sz w:val="28"/>
          <w:szCs w:val="28"/>
          <w:u w:val="single"/>
        </w:rPr>
      </w:pPr>
      <w:r w:rsidRPr="002F67FC">
        <w:rPr>
          <w:b/>
          <w:sz w:val="28"/>
          <w:szCs w:val="28"/>
        </w:rPr>
        <w:t xml:space="preserve">                                                      </w:t>
      </w:r>
      <w:r w:rsidRPr="002F67FC">
        <w:rPr>
          <w:b/>
          <w:sz w:val="28"/>
          <w:szCs w:val="28"/>
          <w:u w:val="single"/>
        </w:rPr>
        <w:t>ASSIGNMENT 1</w:t>
      </w:r>
    </w:p>
    <w:p w:rsidR="002F67FC" w:rsidRDefault="002F67FC" w:rsidP="002F67FC">
      <w:pPr>
        <w:rPr>
          <w:b/>
          <w:sz w:val="28"/>
          <w:szCs w:val="28"/>
          <w:u w:val="single"/>
        </w:rPr>
      </w:pPr>
      <w:r>
        <w:rPr>
          <w:b/>
          <w:sz w:val="28"/>
          <w:szCs w:val="28"/>
          <w:u w:val="single"/>
        </w:rPr>
        <w:t xml:space="preserve">Q1. </w:t>
      </w:r>
      <w:r w:rsidR="00041C99">
        <w:rPr>
          <w:b/>
          <w:sz w:val="28"/>
          <w:szCs w:val="28"/>
          <w:u w:val="single"/>
        </w:rPr>
        <w:t>(1)</w:t>
      </w:r>
      <w:r>
        <w:rPr>
          <w:b/>
          <w:sz w:val="28"/>
          <w:szCs w:val="28"/>
          <w:u w:val="single"/>
        </w:rPr>
        <w:t xml:space="preserve">  </w:t>
      </w:r>
    </w:p>
    <w:p w:rsidR="002F67FC" w:rsidRPr="002F67FC" w:rsidRDefault="00830E0A" w:rsidP="002F67FC">
      <w:r>
        <w:t xml:space="preserve">Classroom learning - </w:t>
      </w:r>
      <w:r w:rsidR="002F67FC" w:rsidRPr="002F67FC">
        <w:t>In classrooms and in many training programs, teachers are</w:t>
      </w:r>
      <w:r>
        <w:t xml:space="preserve"> </w:t>
      </w:r>
      <w:r w:rsidR="002F67FC" w:rsidRPr="002F67FC">
        <w:t>responsible for evaluating curriculum and then determining the content they present. They impart this</w:t>
      </w:r>
      <w:r>
        <w:t xml:space="preserve"> </w:t>
      </w:r>
      <w:r w:rsidR="002F67FC" w:rsidRPr="002F67FC">
        <w:t>information to those who are there to learn.</w:t>
      </w:r>
    </w:p>
    <w:p w:rsidR="00830E0A" w:rsidRDefault="00830E0A" w:rsidP="002F67FC">
      <w:r>
        <w:t>S</w:t>
      </w:r>
      <w:r w:rsidR="002F67FC" w:rsidRPr="002F67FC">
        <w:t>elf-directed</w:t>
      </w:r>
      <w:r>
        <w:t xml:space="preserve"> - </w:t>
      </w:r>
      <w:r w:rsidR="002F67FC" w:rsidRPr="002F67FC">
        <w:t>the learner has responsibility for his or her own learning and</w:t>
      </w:r>
      <w:r>
        <w:t xml:space="preserve"> </w:t>
      </w:r>
      <w:r w:rsidR="002F67FC" w:rsidRPr="002F67FC">
        <w:t>determines what they want to learn. The teacher is more of a facilitator.</w:t>
      </w:r>
      <w:r>
        <w:t xml:space="preserve"> Thus, </w:t>
      </w:r>
      <w:r w:rsidRPr="00830E0A">
        <w:t>Self-directed learning is learning in which the individual takes the initiative and the responsibility for their learning.</w:t>
      </w:r>
    </w:p>
    <w:p w:rsidR="00830E0A" w:rsidRDefault="00830E0A" w:rsidP="002F67FC">
      <w:pPr>
        <w:rPr>
          <w:b/>
          <w:sz w:val="28"/>
          <w:szCs w:val="28"/>
          <w:u w:val="single"/>
        </w:rPr>
      </w:pPr>
      <w:r w:rsidRPr="00830E0A">
        <w:rPr>
          <w:b/>
          <w:sz w:val="28"/>
          <w:szCs w:val="28"/>
          <w:u w:val="single"/>
        </w:rPr>
        <w:t>Q</w:t>
      </w:r>
      <w:r w:rsidR="00041C99">
        <w:rPr>
          <w:b/>
          <w:sz w:val="28"/>
          <w:szCs w:val="28"/>
          <w:u w:val="single"/>
        </w:rPr>
        <w:t>1 (11)</w:t>
      </w:r>
    </w:p>
    <w:p w:rsidR="00041C99" w:rsidRPr="00041C99" w:rsidRDefault="00041C99" w:rsidP="00041C99">
      <w:r w:rsidRPr="00041C99">
        <w:t xml:space="preserve">Experiential learning cycle when broken down simply explains how we learn best through experience and reflection. This type of informal learning is all about trial and error. </w:t>
      </w:r>
      <w:r w:rsidRPr="00041C99">
        <w:t>Experience-based learning is so effective because it helps establish lasting behaviour change. Rather than simply understanding a new subject or gaining a skill, we develop new habits and behaviours.</w:t>
      </w:r>
      <w:r w:rsidRPr="00041C99">
        <w:t xml:space="preserve"> </w:t>
      </w:r>
      <w:r w:rsidRPr="00041C99">
        <w:t>In fact, 70% of what we know comes from experience and trying new things. Yet, the real learning happens when we reflect on those experiences</w:t>
      </w:r>
      <w:r w:rsidRPr="00041C99">
        <w:t xml:space="preserve">. </w:t>
      </w:r>
      <w:r w:rsidRPr="00041C99">
        <w:t>Research confirms that quality reflection time helps us learn.</w:t>
      </w:r>
    </w:p>
    <w:p w:rsidR="00830E0A" w:rsidRDefault="00041C99" w:rsidP="002F67FC">
      <w:pPr>
        <w:rPr>
          <w:b/>
          <w:sz w:val="28"/>
          <w:szCs w:val="28"/>
          <w:u w:val="single"/>
        </w:rPr>
      </w:pPr>
      <w:r w:rsidRPr="00041C99">
        <w:rPr>
          <w:b/>
          <w:sz w:val="28"/>
          <w:szCs w:val="28"/>
          <w:u w:val="single"/>
        </w:rPr>
        <w:t>Q1 (111)</w:t>
      </w:r>
    </w:p>
    <w:p w:rsidR="00041C99" w:rsidRDefault="00041C99" w:rsidP="002F67FC">
      <w:r w:rsidRPr="00041C99">
        <w:t>The role of a trainer is to develop a competency and skill sets in an individual to perform his/her effectively and efficiently in the work place. The trainer should communicate to the trainees about what is expected out of training in a simple and professional way.</w:t>
      </w:r>
    </w:p>
    <w:p w:rsidR="00041C99" w:rsidRDefault="00041C99" w:rsidP="002F67FC">
      <w:pPr>
        <w:rPr>
          <w:b/>
          <w:sz w:val="28"/>
          <w:szCs w:val="28"/>
          <w:u w:val="single"/>
        </w:rPr>
      </w:pPr>
      <w:r w:rsidRPr="00041C99">
        <w:rPr>
          <w:b/>
          <w:sz w:val="28"/>
          <w:szCs w:val="28"/>
          <w:u w:val="single"/>
        </w:rPr>
        <w:t>Q2</w:t>
      </w:r>
    </w:p>
    <w:p w:rsidR="00A47AC7" w:rsidRDefault="00A47AC7" w:rsidP="00041C99">
      <w:r>
        <w:t>Learning can be divided into seven different styles.</w:t>
      </w:r>
    </w:p>
    <w:p w:rsidR="00041C99" w:rsidRDefault="00041C99" w:rsidP="00041C99">
      <w:r>
        <w:t>Visual: The occipital lobes at the back of the brain manage the visual sense. Both the occipital and parietal lobes manage spatial orientation.</w:t>
      </w:r>
    </w:p>
    <w:p w:rsidR="00041C99" w:rsidRDefault="00041C99" w:rsidP="00041C99">
      <w:r>
        <w:t>Aural: The temporal lobes handle aural content. The right temporal lobe is especially important for music.</w:t>
      </w:r>
    </w:p>
    <w:p w:rsidR="00041C99" w:rsidRDefault="00041C99" w:rsidP="00041C99">
      <w:r>
        <w:t>Verbal: The temporal and frontal lobes, especially two specialized areas called Brocaï¿½s and Wernickeï¿½s areas (in the left hemisphere of these two lobes).</w:t>
      </w:r>
    </w:p>
    <w:p w:rsidR="00041C99" w:rsidRDefault="00041C99" w:rsidP="00041C99">
      <w:r>
        <w:t>Physical: The cerebellum and the motor cortex (at the back of the frontal lobe) handle much of our physical movement.</w:t>
      </w:r>
    </w:p>
    <w:p w:rsidR="00041C99" w:rsidRDefault="00041C99" w:rsidP="00041C99">
      <w:r>
        <w:t>Logical: The parietal lobes, especially the left side, drive our logical thinking.</w:t>
      </w:r>
    </w:p>
    <w:p w:rsidR="00041C99" w:rsidRDefault="00041C99" w:rsidP="00041C99">
      <w:r>
        <w:t>Social: The frontal and temporal lobes handle much of our social activities. The limbic system (not shown apart from the hippocampus) also influences both the social and solitary styles. The limbic system has a lot to do with emotions, moods and aggression.</w:t>
      </w:r>
    </w:p>
    <w:p w:rsidR="00041C99" w:rsidRDefault="00041C99" w:rsidP="00041C99">
      <w:r>
        <w:t>Solitary: The frontal and parietal lobes, and the limbic system, are also active with this style.</w:t>
      </w:r>
    </w:p>
    <w:p w:rsidR="00CD5FDB" w:rsidRDefault="00CD5FDB" w:rsidP="00041C99">
      <w:pPr>
        <w:rPr>
          <w:b/>
          <w:sz w:val="28"/>
          <w:szCs w:val="28"/>
          <w:u w:val="single"/>
        </w:rPr>
      </w:pPr>
    </w:p>
    <w:p w:rsidR="00CD5FDB" w:rsidRDefault="00CD5FDB" w:rsidP="00041C99">
      <w:pPr>
        <w:rPr>
          <w:b/>
          <w:sz w:val="28"/>
          <w:szCs w:val="28"/>
          <w:u w:val="single"/>
        </w:rPr>
      </w:pPr>
    </w:p>
    <w:p w:rsidR="00A47AC7" w:rsidRDefault="00A47AC7" w:rsidP="00041C99">
      <w:pPr>
        <w:rPr>
          <w:b/>
          <w:sz w:val="28"/>
          <w:szCs w:val="28"/>
          <w:u w:val="single"/>
        </w:rPr>
      </w:pPr>
      <w:r w:rsidRPr="00A47AC7">
        <w:rPr>
          <w:b/>
          <w:sz w:val="28"/>
          <w:szCs w:val="28"/>
          <w:u w:val="single"/>
        </w:rPr>
        <w:lastRenderedPageBreak/>
        <w:t>Q3</w:t>
      </w:r>
    </w:p>
    <w:p w:rsidR="00A47AC7" w:rsidRPr="00A47AC7" w:rsidRDefault="00CD5FDB" w:rsidP="00345E40">
      <w:pPr>
        <w:jc w:val="both"/>
      </w:pPr>
      <w:r w:rsidRPr="00CD5FDB">
        <w:t>Adult Education Teacher Competencies identify the core knowledge and skills expected of any adult education teacher. The Competencies support effective teaching practices and enhanced learner outcomes for all adult education learners. The competencies also assist instructional leaders, professional developers, and teacher preparation faculty in planning professional learning for adult education teachers.</w:t>
      </w:r>
      <w:r w:rsidR="00345E40">
        <w:t xml:space="preserve"> </w:t>
      </w:r>
      <w:r w:rsidR="00345E40">
        <w:t>Effective teaching</w:t>
      </w:r>
      <w:r w:rsidR="00345E40">
        <w:t xml:space="preserve"> </w:t>
      </w:r>
      <w:r w:rsidR="00345E40">
        <w:t>requires instructors who are sensitive</w:t>
      </w:r>
      <w:r w:rsidR="00345E40">
        <w:t xml:space="preserve"> </w:t>
      </w:r>
      <w:r w:rsidR="00345E40">
        <w:t>to the unique backgrounds, motivations, and goals of</w:t>
      </w:r>
      <w:r w:rsidR="00345E40">
        <w:t xml:space="preserve"> </w:t>
      </w:r>
      <w:r w:rsidR="00345E40">
        <w:t>individual students and who possess and can apply specific</w:t>
      </w:r>
      <w:r w:rsidR="00345E40">
        <w:t xml:space="preserve"> </w:t>
      </w:r>
      <w:r w:rsidR="00345E40">
        <w:t>pedagogic, instructional, and subject-matter knowledge</w:t>
      </w:r>
      <w:r w:rsidR="00345E40">
        <w:t xml:space="preserve"> </w:t>
      </w:r>
      <w:r w:rsidR="00345E40">
        <w:t xml:space="preserve">and skills. Subject-matter content knowledge and </w:t>
      </w:r>
      <w:proofErr w:type="spellStart"/>
      <w:r w:rsidR="00345E40">
        <w:t>subjectspecific</w:t>
      </w:r>
      <w:proofErr w:type="spellEnd"/>
      <w:r w:rsidR="00345E40">
        <w:t xml:space="preserve"> pedagogical understanding</w:t>
      </w:r>
      <w:r w:rsidR="00345E40">
        <w:t xml:space="preserve"> </w:t>
      </w:r>
      <w:r w:rsidR="00345E40">
        <w:t>are most successfully</w:t>
      </w:r>
      <w:r w:rsidR="00345E40">
        <w:t xml:space="preserve"> </w:t>
      </w:r>
      <w:r w:rsidR="00345E40">
        <w:t>implemented by instructors who are attentive to the</w:t>
      </w:r>
      <w:r w:rsidR="00345E40">
        <w:t xml:space="preserve"> </w:t>
      </w:r>
      <w:r w:rsidR="00345E40">
        <w:t>complexities of social, emotional, and cultural dynamics.</w:t>
      </w:r>
      <w:r w:rsidR="00345E40">
        <w:t xml:space="preserve"> </w:t>
      </w:r>
      <w:r w:rsidR="00345E40">
        <w:t>The data show that effective adult education teachers focus</w:t>
      </w:r>
      <w:r w:rsidR="00345E40">
        <w:t xml:space="preserve"> </w:t>
      </w:r>
      <w:r w:rsidR="00345E40">
        <w:t>attention in several areas, including using student data to plan</w:t>
      </w:r>
      <w:r w:rsidR="00345E40">
        <w:t xml:space="preserve"> </w:t>
      </w:r>
      <w:r w:rsidR="00345E40">
        <w:t>and implement evidence-based instruction, communicating</w:t>
      </w:r>
      <w:r w:rsidR="00345E40">
        <w:t xml:space="preserve"> </w:t>
      </w:r>
      <w:r w:rsidR="00345E40">
        <w:t>with and</w:t>
      </w:r>
      <w:r w:rsidR="00345E40">
        <w:t xml:space="preserve"> </w:t>
      </w:r>
      <w:r w:rsidR="00345E40">
        <w:t>motivating learners, and pursuing relevant</w:t>
      </w:r>
      <w:r w:rsidR="00345E40">
        <w:t xml:space="preserve"> </w:t>
      </w:r>
      <w:r w:rsidR="00345E40">
        <w:t xml:space="preserve">professional learning of their own. </w:t>
      </w:r>
      <w:r w:rsidR="00345E40">
        <w:t xml:space="preserve"> </w:t>
      </w:r>
      <w:bookmarkStart w:id="0" w:name="_GoBack"/>
      <w:bookmarkEnd w:id="0"/>
    </w:p>
    <w:sectPr w:rsidR="00A47AC7" w:rsidRPr="00A47A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FC"/>
    <w:rsid w:val="00041C99"/>
    <w:rsid w:val="002F67FC"/>
    <w:rsid w:val="00345E40"/>
    <w:rsid w:val="00753CDC"/>
    <w:rsid w:val="00830E0A"/>
    <w:rsid w:val="00A47AC7"/>
    <w:rsid w:val="00CD5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19EC4-06E3-4C1D-A3D3-9F21A144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dc:creator>
  <cp:keywords/>
  <dc:description/>
  <cp:lastModifiedBy>Kevin</cp:lastModifiedBy>
  <cp:revision>1</cp:revision>
  <dcterms:created xsi:type="dcterms:W3CDTF">2019-02-02T20:17:00Z</dcterms:created>
  <dcterms:modified xsi:type="dcterms:W3CDTF">2019-02-02T21:21:00Z</dcterms:modified>
</cp:coreProperties>
</file>