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01A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705">
            <w:pPr>
              <w:pStyle w:val="Default"/>
              <w:rPr>
                <w:rFonts w:asciiTheme="minorHAnsi" w:hAnsiTheme="minorHAnsi"/>
              </w:rPr>
            </w:pPr>
            <w:proofErr w:type="spellStart"/>
            <w:r>
              <w:rPr>
                <w:rFonts w:asciiTheme="minorHAnsi" w:hAnsiTheme="minorHAnsi"/>
              </w:rPr>
              <w:t>Bhavika</w:t>
            </w:r>
            <w:proofErr w:type="spellEnd"/>
            <w:r>
              <w:rPr>
                <w:rFonts w:asciiTheme="minorHAnsi" w:hAnsiTheme="minorHAnsi"/>
              </w:rPr>
              <w:t xml:space="preserve"> Chopra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2705">
            <w:pPr>
              <w:pStyle w:val="Default"/>
              <w:rPr>
                <w:rFonts w:asciiTheme="minorHAnsi" w:hAnsiTheme="minorHAnsi"/>
              </w:rPr>
            </w:pPr>
            <w:r>
              <w:rPr>
                <w:rFonts w:asciiTheme="minorHAnsi" w:hAnsiTheme="minorHAnsi"/>
              </w:rPr>
              <w:t>17768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70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70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1.</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Policies are also known as the mini-mission </w:t>
            </w:r>
            <w:proofErr w:type="gramStart"/>
            <w:r w:rsidRPr="00375D7C">
              <w:rPr>
                <w:rFonts w:ascii="Arial" w:hAnsi="Arial" w:cs="Arial"/>
              </w:rPr>
              <w:t>statement, that are</w:t>
            </w:r>
            <w:proofErr w:type="gramEnd"/>
            <w:r w:rsidRPr="00375D7C">
              <w:rPr>
                <w:rFonts w:ascii="Arial" w:hAnsi="Arial" w:cs="Arial"/>
              </w:rPr>
              <w:t xml:space="preserve"> formulated by the top management, for serving as guidelines to take quick and rational decision regarding the day to day operational activities of the company.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Policies affect the internal structure and routine activities of the entity which requires periodic decision making. They are generally in the form of the concise statement. While crafting the policies of the </w:t>
            </w:r>
            <w:proofErr w:type="spellStart"/>
            <w:r w:rsidRPr="00375D7C">
              <w:rPr>
                <w:rFonts w:ascii="Arial" w:hAnsi="Arial" w:cs="Arial"/>
              </w:rPr>
              <w:t>organisation</w:t>
            </w:r>
            <w:proofErr w:type="spellEnd"/>
            <w:r w:rsidRPr="00375D7C">
              <w:rPr>
                <w:rFonts w:ascii="Arial" w:hAnsi="Arial" w:cs="Arial"/>
              </w:rPr>
              <w:t>, some points are to be taken into consideration: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They must be based on past experiences, facts, and knowledge.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People who are going to be influenced by these policies must actively participate at the time of framing it.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They need to be modified with the modifications in the operations of the entity.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They should be versatile and completely acceptable by the people.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Policies are an integral part of the big </w:t>
            </w:r>
            <w:proofErr w:type="spellStart"/>
            <w:r w:rsidRPr="00375D7C">
              <w:rPr>
                <w:rFonts w:ascii="Arial" w:hAnsi="Arial" w:cs="Arial"/>
              </w:rPr>
              <w:t>organisation</w:t>
            </w:r>
            <w:proofErr w:type="spellEnd"/>
            <w:r w:rsidRPr="00375D7C">
              <w:rPr>
                <w:rFonts w:ascii="Arial" w:hAnsi="Arial" w:cs="Arial"/>
              </w:rPr>
              <w:t xml:space="preserve"> which helps in its smooth functioning. They provide some common parameters over which the management can take a consistent decision over a long period.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Definition of Procedure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A schedule of activities which needs to be performed, one after the other, in a fixed period, having a proper beginning and end is known as the procedure. The idea of procedure has been developed to avoid the overlapping of actions and haphazard manner of performing </w:t>
            </w:r>
            <w:r w:rsidRPr="00375D7C">
              <w:rPr>
                <w:rFonts w:ascii="Arial" w:hAnsi="Arial" w:cs="Arial"/>
              </w:rPr>
              <w:lastRenderedPageBreak/>
              <w:t xml:space="preserve">activities. This saves a lot of time and a proper series of actions is framed, which will reduce chaos. Procedures are made for the successful completion of a program. They are made for directing the lower level workers of the </w:t>
            </w:r>
            <w:proofErr w:type="spellStart"/>
            <w:r w:rsidRPr="00375D7C">
              <w:rPr>
                <w:rFonts w:ascii="Arial" w:hAnsi="Arial" w:cs="Arial"/>
              </w:rPr>
              <w:t>organisation</w:t>
            </w:r>
            <w:proofErr w:type="spellEnd"/>
            <w:r w:rsidRPr="00375D7C">
              <w:rPr>
                <w:rFonts w:ascii="Arial" w:hAnsi="Arial" w:cs="Arial"/>
              </w:rPr>
              <w: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In government offices, procedures are known as “Red </w:t>
            </w:r>
            <w:proofErr w:type="spellStart"/>
            <w:r w:rsidRPr="00375D7C">
              <w:rPr>
                <w:rFonts w:ascii="Arial" w:hAnsi="Arial" w:cs="Arial"/>
              </w:rPr>
              <w:t>Tapism</w:t>
            </w:r>
            <w:proofErr w:type="spellEnd"/>
            <w:r w:rsidRPr="00375D7C">
              <w:rPr>
                <w:rFonts w:ascii="Arial" w:hAnsi="Arial" w:cs="Arial"/>
              </w:rPr>
              <w:t>” where you have to follow sequential steps in the performance of activity, like for making a driving license or a passport or PAN card, etc. Procedures can be framed taking these points into consideration: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Based on experience, knowledge and facts.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They are made for difficult tasks.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 specific objective must be there behind any procedure.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procedure should give the required outcome at the end.</w:t>
            </w:r>
          </w:p>
          <w:p w:rsidR="005B2705" w:rsidRPr="00375D7C" w:rsidRDefault="005B2705" w:rsidP="005B2705">
            <w:pPr>
              <w:tabs>
                <w:tab w:val="left" w:pos="-90"/>
              </w:tabs>
              <w:spacing w:line="360" w:lineRule="auto"/>
              <w:jc w:val="both"/>
              <w:rPr>
                <w:rFonts w:ascii="Arial" w:hAnsi="Arial" w:cs="Arial"/>
              </w:rPr>
            </w:pPr>
            <w:bookmarkStart w:id="0" w:name="KeyDifferences"/>
            <w:bookmarkEnd w:id="0"/>
            <w:r w:rsidRPr="00375D7C">
              <w:rPr>
                <w:rFonts w:ascii="Arial" w:hAnsi="Arial" w:cs="Arial"/>
              </w:rPr>
              <w:t>Key Differences Between Policies and Procedures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difference between policies and procedures in management are explained clearly in the following points: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Policies are those terms and conditions which direct the company in making a decision. Procedures are the sequential steps which direct the people for any activity.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Policies are not hard and fast rules as they permit any extraordinary and unconventional situation. Conversely, Procedures are strict in nature, which needs to be followed in the series.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Policies reflect the ultimate mission of the </w:t>
            </w:r>
            <w:proofErr w:type="spellStart"/>
            <w:r w:rsidRPr="00375D7C">
              <w:rPr>
                <w:rFonts w:ascii="Arial" w:hAnsi="Arial" w:cs="Arial"/>
              </w:rPr>
              <w:t>organisation</w:t>
            </w:r>
            <w:proofErr w:type="spellEnd"/>
            <w:r w:rsidRPr="00375D7C">
              <w:rPr>
                <w:rFonts w:ascii="Arial" w:hAnsi="Arial" w:cs="Arial"/>
              </w:rPr>
              <w:t xml:space="preserve">. Unlike Procedures, </w:t>
            </w:r>
            <w:proofErr w:type="gramStart"/>
            <w:r w:rsidRPr="00375D7C">
              <w:rPr>
                <w:rFonts w:ascii="Arial" w:hAnsi="Arial" w:cs="Arial"/>
              </w:rPr>
              <w:t>that are</w:t>
            </w:r>
            <w:proofErr w:type="gramEnd"/>
            <w:r w:rsidRPr="00375D7C">
              <w:rPr>
                <w:rFonts w:ascii="Arial" w:hAnsi="Arial" w:cs="Arial"/>
              </w:rPr>
              <w:t xml:space="preserve"> made to show the practical application of the policies.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Policies are made to support the strategies while Procedures are helpful in the implementation of programs.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Policies are decision oriented, but procedures are action oriented.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Policies need to be thoroughly accepted by the people who are influenced by them. On the other hand, there should be a methodical process in the procedure.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Examples of Policies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Recruitment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Credit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Mark up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Privacy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Payment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Example of Procedure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Suppose an order of materials has to be placed then the following procedure needs to be followed.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1:</w:t>
            </w:r>
            <w:r w:rsidRPr="00375D7C">
              <w:rPr>
                <w:rFonts w:ascii="Arial" w:hAnsi="Arial" w:cs="Arial"/>
              </w:rPr>
              <w:t> Stores Department will send a Purchase Requisition to Purchase Department.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2:</w:t>
            </w:r>
            <w:r w:rsidRPr="00375D7C">
              <w:rPr>
                <w:rFonts w:ascii="Arial" w:hAnsi="Arial" w:cs="Arial"/>
              </w:rPr>
              <w:t xml:space="preserve"> Purchase Department will </w:t>
            </w:r>
            <w:proofErr w:type="spellStart"/>
            <w:r w:rsidRPr="00375D7C">
              <w:rPr>
                <w:rFonts w:ascii="Arial" w:hAnsi="Arial" w:cs="Arial"/>
              </w:rPr>
              <w:t>analyse</w:t>
            </w:r>
            <w:proofErr w:type="spellEnd"/>
            <w:r w:rsidRPr="00375D7C">
              <w:rPr>
                <w:rFonts w:ascii="Arial" w:hAnsi="Arial" w:cs="Arial"/>
              </w:rPr>
              <w:t xml:space="preserve"> and compare the Bill of Materials.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lastRenderedPageBreak/>
              <w:t>Step 3:</w:t>
            </w:r>
            <w:r w:rsidRPr="00375D7C">
              <w:rPr>
                <w:rFonts w:ascii="Arial" w:hAnsi="Arial" w:cs="Arial"/>
              </w:rPr>
              <w:t> Sourcing and Advertising of Materials.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4:</w:t>
            </w:r>
            <w:r w:rsidRPr="00375D7C">
              <w:rPr>
                <w:rFonts w:ascii="Arial" w:hAnsi="Arial" w:cs="Arial"/>
              </w:rPr>
              <w:t> Receiving Quotations from various suppliers.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5:</w:t>
            </w:r>
            <w:r w:rsidRPr="00375D7C">
              <w:rPr>
                <w:rFonts w:ascii="Arial" w:hAnsi="Arial" w:cs="Arial"/>
              </w:rPr>
              <w:t> Evaluation of Quotation concerning price, quality, quantity, etc.</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6:</w:t>
            </w:r>
            <w:r w:rsidRPr="00375D7C">
              <w:rPr>
                <w:rFonts w:ascii="Arial" w:hAnsi="Arial" w:cs="Arial"/>
              </w:rPr>
              <w:t> Placement of order.</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7:</w:t>
            </w:r>
            <w:r w:rsidRPr="00375D7C">
              <w:rPr>
                <w:rFonts w:ascii="Arial" w:hAnsi="Arial" w:cs="Arial"/>
              </w:rPr>
              <w:t> Receiving materials from suppliers.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8:</w:t>
            </w:r>
            <w:r w:rsidRPr="00375D7C">
              <w:rPr>
                <w:rFonts w:ascii="Arial" w:hAnsi="Arial" w:cs="Arial"/>
              </w:rPr>
              <w:t> Checking of materials.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9:</w:t>
            </w:r>
            <w:r w:rsidRPr="00375D7C">
              <w:rPr>
                <w:rFonts w:ascii="Arial" w:hAnsi="Arial" w:cs="Arial"/>
              </w:rPr>
              <w:t> Preparation of Material Received Note.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Step 10:</w:t>
            </w:r>
            <w:r w:rsidRPr="00375D7C">
              <w:rPr>
                <w:rFonts w:ascii="Arial" w:hAnsi="Arial" w:cs="Arial"/>
              </w:rPr>
              <w:t> Making payment to suppliers.</w:t>
            </w:r>
          </w:p>
          <w:p w:rsidR="005B2705" w:rsidRPr="00375D7C" w:rsidRDefault="005B2705" w:rsidP="005B2705">
            <w:pPr>
              <w:tabs>
                <w:tab w:val="left" w:pos="-90"/>
              </w:tabs>
              <w:spacing w:line="360" w:lineRule="auto"/>
              <w:jc w:val="both"/>
              <w:rPr>
                <w:rFonts w:ascii="Arial" w:hAnsi="Arial" w:cs="Arial"/>
              </w:rPr>
            </w:pPr>
            <w:bookmarkStart w:id="1" w:name="Conclusion"/>
            <w:bookmarkEnd w:id="1"/>
            <w:r w:rsidRPr="00375D7C">
              <w:rPr>
                <w:rFonts w:ascii="Arial" w:hAnsi="Arial" w:cs="Arial"/>
              </w:rPr>
              <w:t>Conclusion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Policies and Procedure both are a part of the internal structure of the </w:t>
            </w:r>
            <w:proofErr w:type="spellStart"/>
            <w:r w:rsidRPr="00375D7C">
              <w:rPr>
                <w:rFonts w:ascii="Arial" w:hAnsi="Arial" w:cs="Arial"/>
              </w:rPr>
              <w:t>organisation</w:t>
            </w:r>
            <w:proofErr w:type="spellEnd"/>
            <w:r w:rsidRPr="00375D7C">
              <w:rPr>
                <w:rFonts w:ascii="Arial" w:hAnsi="Arial" w:cs="Arial"/>
              </w:rPr>
              <w:t>, so they are ‘inward directed’. They are concerned with the middle or supervisory level management. Both of them are made for a short period and so they can be changed periodically without having any adverse effect on the management of the company. They focus on bettering the efficiency of the firm from the operational activities. They are not contradictory to each other, but complementary to each other. Hence they go side by side</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ii.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Perception of detection is one of the leading elements in fraud prevention. According to crime experts with years of experience in law enforcement and criminal justice, the perception of detection is the biggest deterrent to any kind of crime, including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fear of punishment, imprisonment, humiliation, and the loss of personal relationships are enough to make a potential fraudster think several times before committing fraud and evaluate whether it is worth all the risk or not. This technique for deterring fraud is more effective in financial fraud cases than in street crime because most white-collar criminals follow their own personal ethical codes. Therefore, increasing the perception of detection is the best, most cost-efficient way of minimizing the risk of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Tactics for increasing the perception of detection include: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Surveillance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Anonymous tips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Surprise audits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Prosecution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Enforcement of ethics and fraud policies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Catch me if you can!</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Surveillance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Surveillance cameras might be installed in places such as mailrooms, where mail containing </w:t>
            </w:r>
            <w:proofErr w:type="spellStart"/>
            <w:r w:rsidRPr="00375D7C">
              <w:rPr>
                <w:rFonts w:ascii="Arial" w:hAnsi="Arial" w:cs="Arial"/>
              </w:rPr>
              <w:lastRenderedPageBreak/>
              <w:t>cheques</w:t>
            </w:r>
            <w:proofErr w:type="spellEnd"/>
            <w:r w:rsidRPr="00375D7C">
              <w:rPr>
                <w:rFonts w:ascii="Arial" w:hAnsi="Arial" w:cs="Arial"/>
              </w:rPr>
              <w:t xml:space="preserve"> or cash is opened, and where assets are subject to high risk, in order to increase the perception of detection. In addition to installing surveillance, it is important to announce that such measures have been taken, thereby rendering it effective in preventing fraud. For surveillance to be a success, it is important that people believe that someone is actually watching and monitoring their activities.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Unethical employees and potential fraudsters will first test the efficacy of such monitoring and</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determine</w:t>
            </w:r>
            <w:proofErr w:type="gramEnd"/>
            <w:r w:rsidRPr="00375D7C">
              <w:rPr>
                <w:rFonts w:ascii="Arial" w:hAnsi="Arial" w:cs="Arial"/>
              </w:rPr>
              <w:t xml:space="preserve"> whether suspicious activities are followed up or not. The use of fake cameras can be effective but only in conjunction with live cameras and speedy follow-ups.</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Anonymous Tips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Following up on anonymous tips is one of the best methods of fraud detection, as well as prevention. If employees and potential fraudsters are aware that anyone may turn them in and that they are constantly being watched, this fosters a very strong perception of detection. Appropriate involvement of management, involving a third party to independently handle complaints, and employing multiple communication methods such as telephones, letters, and e-mails are among the effective practices that might be incorporated in anonymous tip programs. Employees should be provided with an easy, convenient and safe path to offer tips.</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Surprise Audits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According to the Association of Certified Fraud Examiners’ [ACFE] Report to the Nation [RTTN] statistics, the internal audit is the highest ranked, proactive method of detection. However, surprise audits conducted by internal or hired auditors is an even more effective method. These methods are effective for more than just fraud detection; the mere announcement that an audit might take place at any time creates a perception of detection.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Fraudsters do not have the time to prepare deceptive answers for the auditors, as they do not know when the audit will occur. In one instance, for example, the internal auditor played a joke and announced a surprise audit, which led to the manager confessing to a fraud.</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Prosecution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Prosecuting fraudsters to the maximum extent of the law sends a strong signal that no one can get away with financial crimes. However, there is risk associated with public trials and the possibility of the prosecuting agency failing to do its job. According to most experts, prosecuting fraudsters is the key to maintaining a perception of detection. One the one hand, it ensures justice for the entity and the fraudster, and on the other it warns potential fraudsters against committing fraud.</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Enforcement of Ethics and Fraud Policies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An entity should have a clear plan of action in case a fraud occurs, including determining the </w:t>
            </w:r>
            <w:r w:rsidRPr="00375D7C">
              <w:rPr>
                <w:rFonts w:ascii="Arial" w:hAnsi="Arial" w:cs="Arial"/>
              </w:rPr>
              <w:lastRenderedPageBreak/>
              <w:t>penalties for different kinds and levels of fraud. Ensuring compliance with the entity’s fraud and ethics policy has the same effect on the perception of detection as that of prosecution and surprise audits. The entity must ensure that it imposes the punishment laid down in its policy. Inability to conform to its own policy would be worse than the organization having no policy at all. Moreover, it is best to establish such policies and penalties beforehand, as making such decisions after the fraud has occurred can be difficult and may not result in the best possible decision.</w:t>
            </w:r>
          </w:p>
          <w:p w:rsidR="005B2705" w:rsidRPr="00375D7C" w:rsidRDefault="005B2705" w:rsidP="005B2705">
            <w:pPr>
              <w:tabs>
                <w:tab w:val="left" w:pos="-90"/>
              </w:tabs>
              <w:spacing w:line="360" w:lineRule="auto"/>
              <w:jc w:val="both"/>
              <w:rPr>
                <w:rFonts w:ascii="Arial" w:hAnsi="Arial" w:cs="Arial"/>
                <w:bCs/>
              </w:rPr>
            </w:pPr>
            <w:r w:rsidRPr="00375D7C">
              <w:rPr>
                <w:rFonts w:ascii="Arial" w:hAnsi="Arial" w:cs="Arial"/>
                <w:bCs/>
              </w:rPr>
              <w:t>Catch Me If You Can!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greatest perception of detection is to catch the fraudster, prosecute him/her according to the law and organizational policy, and publicize the treatment of the fraudster. Recent examples of successful fraud detection serve as a message that the entity is not only capable of detecting fraud but is also willing to prosecute those who commit it, in addition to rewarding those who helped detect fraud and contributed positively to the anti-fraud culture.</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iii.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Auditing management controls over fraud. This includes policies, awareness practices, tone at the top, board and senior management governance (the control environment), as well as related practices, such as risk assessment, assessing the adequacy of preventive and detected controls in managing fraud risk within organizational tolerances, incident management, investigations, and recovery practices. Internal auditing should allocate resources to </w:t>
            </w:r>
            <w:proofErr w:type="spellStart"/>
            <w:r w:rsidRPr="00375D7C">
              <w:rPr>
                <w:rFonts w:ascii="Arial" w:hAnsi="Arial" w:cs="Arial"/>
              </w:rPr>
              <w:t>fraudrelated</w:t>
            </w:r>
            <w:proofErr w:type="spellEnd"/>
            <w:r w:rsidRPr="00375D7C">
              <w:rPr>
                <w:rFonts w:ascii="Arial" w:hAnsi="Arial" w:cs="Arial"/>
              </w:rPr>
              <w:t xml:space="preserve"> activities in line with the risk of fraud relative to other organizational risks.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Auditing to detect likely fraud by testing high-risk processes, with the intention of looking for indicators of fraud, within the organization and with external business relationships. For example, testing payroll for phantom employees, or testing vendor invoices for overcharges, matching vendor addresses with employee addresses to detect fictitious vendors, or reviewing databases for duplicate transactions.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Considering fraud as part of every audit. For example, brainstorming about fraud risk, evaluating fraud controls, designing procedures that consider fraud risks, or evaluating errors to determine whether they could be an indication of fraud. The cumulative results may provide perspective on whether management’s awareness and risk management programs have been implemented effectively across the organization.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Consulting assignments help management identify and assess risk and determine the adequacy of the control environment for process reviews, new business ventures, or information technology (IT) applications.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lastRenderedPageBreak/>
              <w:t>Facilitation of management’s self-assessment is another example of evaluating fraud risk, ensuring controls are in place to mitigate those risks, and who is monitoring results. As a part of its International Professional Practices Framework (IPPF), The IIA has issued “strongly recommended” guidance in the form of a Practice Guide regarding the role of internal auditing in fraud prevention and detection. Titled </w:t>
            </w:r>
            <w:r w:rsidRPr="00375D7C">
              <w:rPr>
                <w:rFonts w:ascii="Arial" w:hAnsi="Arial" w:cs="Arial"/>
                <w:iCs/>
              </w:rPr>
              <w:t>Internal Auditing and Fraud</w:t>
            </w:r>
            <w:r w:rsidRPr="00375D7C">
              <w:rPr>
                <w:rFonts w:ascii="Arial" w:hAnsi="Arial" w:cs="Arial"/>
              </w:rPr>
              <w:t>, the guidance is aimed at increasing the internal auditor’s awareness of fraud and provides guidance on how to address fraud risks on internal audit engagements. It also serves as a general guidance to help internal auditors comply with professional </w:t>
            </w:r>
            <w:r w:rsidRPr="00375D7C">
              <w:rPr>
                <w:rFonts w:ascii="Arial" w:hAnsi="Arial" w:cs="Arial"/>
                <w:iCs/>
              </w:rPr>
              <w:t>Standards </w:t>
            </w:r>
            <w:r w:rsidRPr="00375D7C">
              <w:rPr>
                <w:rFonts w:ascii="Arial" w:hAnsi="Arial" w:cs="Arial"/>
              </w:rPr>
              <w:t>regarding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Fraud and Technology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Thanks to unrelenting technological advancements, virtually everything we encounter is embedded with technology. Regardless of the industry or enterprise, IT is critical to maintaining a competitive edge, managing risks, and achieving business objectives; and organizations worldwide are allocating vast resources to vital technological projects. But as technology is advancing, so are schemes to commit fraud. The broad definition of fraud mentioned at the beginning of this article accommodates the fraud risks, exposures, and threats encountered within IT departments since frauds are enabled by the use of technology. Technology enables fraudsters to commit and conceal traditional fraud schemes more easily, and the reliance on automated tools to help perpetuate these schemes provides new challenges in the detection and prevention of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However, technology is also a tool that can help prevent and detect fraud. Advances in technology are increasingly allowing organizations to implement automated controls to help prevent and detect fraud. Technology also allows organizations to move from static or periodic fraud monitoring techniques, such as detective controls, to continuous, real-time fraud monitoring techniques that offer the benefit of actually preventing fraud from occurring. Numerous advanced analytical software packages are now available to assist in data analysis. Additionally, computer forensic technology and software packages are available to assist in the investigation of where computers are used to facilitate the fraud, or to identify red flags. By using technology to implement </w:t>
            </w:r>
            <w:proofErr w:type="spellStart"/>
            <w:r w:rsidRPr="00375D7C">
              <w:rPr>
                <w:rFonts w:ascii="Arial" w:hAnsi="Arial" w:cs="Arial"/>
              </w:rPr>
              <w:t>realtime</w:t>
            </w:r>
            <w:proofErr w:type="spellEnd"/>
            <w:r w:rsidRPr="00375D7C">
              <w:rPr>
                <w:rFonts w:ascii="Arial" w:hAnsi="Arial" w:cs="Arial"/>
              </w:rPr>
              <w:t xml:space="preserve"> fraud prevention programs and advanced detection tools, organizations can reduce the time it takes to detect fraud, thereby reducing its cost.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It is imperative that auditors stay ahead of fraudsters in their knowledge of technology and available tools. With readily available software, using computers to isolate accounting fraud clues not only makes sense, it is an absolute necessity if auditors are to help fulfill their duty of independent oversight. Despite the fact that many internal audit organizations are faced with tight budgets, limited staffing, and extended workloads, today’s audit professionals are </w:t>
            </w:r>
            <w:r w:rsidRPr="00375D7C">
              <w:rPr>
                <w:rFonts w:ascii="Arial" w:hAnsi="Arial" w:cs="Arial"/>
              </w:rPr>
              <w:lastRenderedPageBreak/>
              <w:t>expected to take a proactive role in helping organizations manage fraud risks by ensuring that appropriate controls are in place to help prevent and detect fraud. To this end, internal auditors require to have appropriate skills and technological tools should be available to help them maintain a successful fraud management program that covers prevention, detection, and investigation.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All audit professionals — not just IT audit specialists — are expected to be increasingly proficient in areas such as data analysis and the use of technology to help them meet the demands of the job. In addition to evaluating the adequacy of internal controls, a challenge for internal auditors is to look beyond the controls and find loopholes in systems where fraud could occur. With an understanding of the relationships among different IT systems and applications, internal auditors can apply their critical thinking to identify high-risk areas and drill down to specific transactions.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The IIA on Fraud Prevention Using Technology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IIA recently published the newest issue of its </w:t>
            </w:r>
            <w:r w:rsidRPr="00375D7C">
              <w:rPr>
                <w:rFonts w:ascii="Arial" w:hAnsi="Arial" w:cs="Arial"/>
                <w:iCs/>
              </w:rPr>
              <w:t>Global Technology Audit Guide (GTAG) </w:t>
            </w:r>
            <w:r w:rsidRPr="00375D7C">
              <w:rPr>
                <w:rFonts w:ascii="Arial" w:hAnsi="Arial" w:cs="Arial"/>
              </w:rPr>
              <w:t>on fraud. Written in straightforward business language to address a timely issue related to IT management, control, and security, the GTAG series serves as a ready resource for chief audit executives on different technology-associated risks and recommended practices. </w:t>
            </w:r>
            <w:r w:rsidRPr="00375D7C">
              <w:rPr>
                <w:rFonts w:ascii="Arial" w:hAnsi="Arial" w:cs="Arial"/>
                <w:iCs/>
              </w:rPr>
              <w:t>GTAG 13: Fraud Prevention and Detection in an Automated World </w:t>
            </w:r>
            <w:r w:rsidRPr="00375D7C">
              <w:rPr>
                <w:rFonts w:ascii="Arial" w:hAnsi="Arial" w:cs="Arial"/>
              </w:rPr>
              <w:t>provides an overview of techniques for effectively engaging with teams and management to assess the risks related to fraud, given the advancements in technology. It’s considered “strongly recommend” guidance under The IIA’s IPPF, and includes the following:</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An explanation of the various types of data analysis to use in detecting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 variety of IT fraud risks.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 technology fraud risk assessment template.</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iv</w:t>
            </w:r>
            <w:proofErr w:type="gramEnd"/>
            <w:r w:rsidRPr="00375D7C">
              <w:rPr>
                <w:rFonts w:ascii="Arial" w:hAnsi="Arial" w:cs="Arial"/>
              </w:rPr>
              <w: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 xml:space="preserve">Directive approach. </w:t>
            </w:r>
            <w:r w:rsidRPr="00375D7C">
              <w:rPr>
                <w:rFonts w:ascii="Arial" w:hAnsi="Arial" w:cs="Arial"/>
              </w:rPr>
              <w:t>This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 In such a case, the management itself would be shocked to learn that someone had committed a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Preventive approach</w:t>
            </w:r>
            <w:r w:rsidRPr="00375D7C">
              <w:rPr>
                <w:rFonts w:ascii="Arial" w:hAnsi="Arial" w:cs="Arial"/>
              </w:rPr>
              <w:t xml:space="preserve">. According to this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w:t>
            </w:r>
            <w:r w:rsidRPr="00375D7C">
              <w:rPr>
                <w:rFonts w:ascii="Arial" w:hAnsi="Arial" w:cs="Arial"/>
              </w:rPr>
              <w:lastRenderedPageBreak/>
              <w:t>or people must collude in order to commit fraud is also a tactic used in the preventive approach.</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 </w:t>
            </w:r>
            <w:r w:rsidRPr="00375D7C">
              <w:rPr>
                <w:rFonts w:ascii="Arial" w:hAnsi="Arial" w:cs="Arial"/>
                <w:bCs/>
              </w:rPr>
              <w:t xml:space="preserve">Detective approach. </w:t>
            </w:r>
            <w:r w:rsidRPr="00375D7C">
              <w:rPr>
                <w:rFonts w:ascii="Arial" w:hAnsi="Arial" w:cs="Arial"/>
              </w:rPr>
              <w:t xml:space="preserve">This entails setting up strong accounting controls and an internal audit function to monitor transactions against potential frauds. The internal audit function is </w:t>
            </w:r>
            <w:proofErr w:type="spellStart"/>
            <w:r w:rsidRPr="00375D7C">
              <w:rPr>
                <w:rFonts w:ascii="Arial" w:hAnsi="Arial" w:cs="Arial"/>
              </w:rPr>
              <w:t>responsibe</w:t>
            </w:r>
            <w:proofErr w:type="spellEnd"/>
            <w:r w:rsidRPr="00375D7C">
              <w:rPr>
                <w:rFonts w:ascii="Arial" w:hAnsi="Arial" w:cs="Arial"/>
              </w:rPr>
              <w:t xml:space="preserve"> for periodically verifying the legitimacy of transactions and confirming that the entity’s assets exist. Accounting controls are established to detect any fraud that may occur in between periodic audits.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 </w:t>
            </w:r>
            <w:r w:rsidRPr="00375D7C">
              <w:rPr>
                <w:rFonts w:ascii="Arial" w:hAnsi="Arial" w:cs="Arial"/>
                <w:bCs/>
              </w:rPr>
              <w:t xml:space="preserve">Observation approach. </w:t>
            </w:r>
            <w:r w:rsidRPr="00375D7C">
              <w:rPr>
                <w:rFonts w:ascii="Arial" w:hAnsi="Arial" w:cs="Arial"/>
              </w:rPr>
              <w:t>This approach is dependent on the physical observation of assets and employees. Management is responsible for monitoring employee conduct and looking out for</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suspicious</w:t>
            </w:r>
            <w:proofErr w:type="gramEnd"/>
            <w:r w:rsidRPr="00375D7C">
              <w:rPr>
                <w:rFonts w:ascii="Arial" w:hAnsi="Arial" w:cs="Arial"/>
              </w:rPr>
              <w:t xml:space="preserve"> </w:t>
            </w:r>
            <w:proofErr w:type="spellStart"/>
            <w:r w:rsidRPr="00375D7C">
              <w:rPr>
                <w:rFonts w:ascii="Arial" w:hAnsi="Arial" w:cs="Arial"/>
              </w:rPr>
              <w:t>behaviour</w:t>
            </w:r>
            <w:proofErr w:type="spellEnd"/>
            <w:r w:rsidRPr="00375D7C">
              <w:rPr>
                <w:rFonts w:ascii="Arial" w:hAnsi="Arial" w:cs="Arial"/>
              </w:rPr>
              <w:t xml:space="preserve"> and activities. Cameras and other kinds of in-person surveillance are used to monitor the level of stock and quantity of valuable portable goods, such as cash and valuable</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inventory</w:t>
            </w:r>
            <w:proofErr w:type="gramEnd"/>
            <w:r w:rsidRPr="00375D7C">
              <w:rPr>
                <w:rFonts w:ascii="Arial" w:hAnsi="Arial" w:cs="Arial"/>
              </w:rPr>
              <w: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 </w:t>
            </w:r>
            <w:r w:rsidRPr="00375D7C">
              <w:rPr>
                <w:rFonts w:ascii="Arial" w:hAnsi="Arial" w:cs="Arial"/>
                <w:bCs/>
              </w:rPr>
              <w:t xml:space="preserve">Investigative approach. </w:t>
            </w:r>
            <w:r w:rsidRPr="00375D7C">
              <w:rPr>
                <w:rFonts w:ascii="Arial" w:hAnsi="Arial" w:cs="Arial"/>
              </w:rPr>
              <w:t>This approach follows up on the discrepancies revealed after</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investigation</w:t>
            </w:r>
            <w:proofErr w:type="gramEnd"/>
            <w:r w:rsidRPr="00375D7C">
              <w:rPr>
                <w:rFonts w:ascii="Arial" w:hAnsi="Arial" w:cs="Arial"/>
              </w:rPr>
              <w:t xml:space="preserve">. It includes following up on allegations of theft, and </w:t>
            </w:r>
            <w:proofErr w:type="spellStart"/>
            <w:r w:rsidRPr="00375D7C">
              <w:rPr>
                <w:rFonts w:ascii="Arial" w:hAnsi="Arial" w:cs="Arial"/>
              </w:rPr>
              <w:t>unfavourable</w:t>
            </w:r>
            <w:proofErr w:type="spellEnd"/>
            <w:r w:rsidRPr="00375D7C">
              <w:rPr>
                <w:rFonts w:ascii="Arial" w:hAnsi="Arial" w:cs="Arial"/>
              </w:rPr>
              <w:t xml:space="preserve"> or </w:t>
            </w:r>
            <w:proofErr w:type="spellStart"/>
            <w:r w:rsidRPr="00375D7C">
              <w:rPr>
                <w:rFonts w:ascii="Arial" w:hAnsi="Arial" w:cs="Arial"/>
              </w:rPr>
              <w:t>favourable</w:t>
            </w:r>
            <w:proofErr w:type="spellEnd"/>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variances</w:t>
            </w:r>
            <w:proofErr w:type="gramEnd"/>
            <w:r w:rsidRPr="00375D7C">
              <w:rPr>
                <w:rFonts w:ascii="Arial" w:hAnsi="Arial" w:cs="Arial"/>
              </w:rPr>
              <w:t xml:space="preserve"> in inventory, goods, materials, supplies, and costs. The entity will investigate and</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determine</w:t>
            </w:r>
            <w:proofErr w:type="gramEnd"/>
            <w:r w:rsidRPr="00375D7C">
              <w:rPr>
                <w:rFonts w:ascii="Arial" w:hAnsi="Arial" w:cs="Arial"/>
              </w:rPr>
              <w:t xml:space="preserve"> the nature and extent of the loss and the people who are suspected of committing the crime.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 </w:t>
            </w:r>
            <w:r w:rsidRPr="00375D7C">
              <w:rPr>
                <w:rFonts w:ascii="Arial" w:hAnsi="Arial" w:cs="Arial"/>
                <w:bCs/>
              </w:rPr>
              <w:t xml:space="preserve">Insurance approach. </w:t>
            </w:r>
            <w:r w:rsidRPr="00375D7C">
              <w:rPr>
                <w:rFonts w:ascii="Arial" w:hAnsi="Arial" w:cs="Arial"/>
              </w:rPr>
              <w:t xml:space="preserve">This is dependent on adequate insurance coverage to make up for the losses that may occur due to fraud. While this approach does nothing to reduce the possibility of </w:t>
            </w:r>
            <w:proofErr w:type="spellStart"/>
            <w:r w:rsidRPr="00375D7C">
              <w:rPr>
                <w:rFonts w:ascii="Arial" w:hAnsi="Arial" w:cs="Arial"/>
              </w:rPr>
              <w:t>employe</w:t>
            </w:r>
            <w:proofErr w:type="spellEnd"/>
            <w:r w:rsidRPr="00375D7C">
              <w:rPr>
                <w:rFonts w:ascii="Arial" w:hAnsi="Arial" w:cs="Arial"/>
              </w:rPr>
              <w:t xml:space="preserve"> fraud, it certainly softens the financial repercussions of a financial crime.</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v.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Preventive approach</w:t>
            </w:r>
            <w:r w:rsidRPr="00375D7C">
              <w:rPr>
                <w:rFonts w:ascii="Arial" w:hAnsi="Arial" w:cs="Arial"/>
              </w:rPr>
              <w:t>. According to this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preventive approach.</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 xml:space="preserve">Detective approach. </w:t>
            </w:r>
            <w:r w:rsidRPr="00375D7C">
              <w:rPr>
                <w:rFonts w:ascii="Arial" w:hAnsi="Arial" w:cs="Arial"/>
              </w:rPr>
              <w:t xml:space="preserve">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w:t>
            </w:r>
            <w:r w:rsidRPr="00375D7C">
              <w:rPr>
                <w:rFonts w:ascii="Arial" w:hAnsi="Arial" w:cs="Arial"/>
              </w:rPr>
              <w:lastRenderedPageBreak/>
              <w:t>in between periodic audits.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White collar crimes are often treated as victimless but their impact on society can be irreparably damaging. From subsequent increased costs to consumers and huge time costs on both businesses and individuals that have been defrauded, the effects of fraud are far more pervasive than one might expect. On a wider, and perhaps more sinister scale, fraudulent activity also involves the laundering of money used to fund human trafficking, terrorist activity, nuclear proliferation and drug dealing.</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Furthermore, the advent of the internet has irrevocably changed the nature of fraud, providing a level of anonymity that makes it increasingly difficult to know who you are dealing with. This is further compounded by our willingness to share our data online. Put simply, the more data we share online, the easier it is for fraudsters to harness such information for their own gain. While the internet makes our lives easier by allowing us to shop and bank online, it gives greater opportunities to steal our identities and access our accounts. The result is a huge rise in the amount of consumer fraud across sectors.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Current fraud prevention practices focus on isolated and linear approaches to monitoring. While these approaches appear to be successful, in actuality they only scratch the surface. A new approach is needed that allows </w:t>
            </w:r>
            <w:proofErr w:type="spellStart"/>
            <w:r w:rsidRPr="00375D7C">
              <w:rPr>
                <w:rFonts w:ascii="Arial" w:hAnsi="Arial" w:cs="Arial"/>
              </w:rPr>
              <w:t>organisations</w:t>
            </w:r>
            <w:proofErr w:type="spellEnd"/>
            <w:r w:rsidRPr="00375D7C">
              <w:rPr>
                <w:rFonts w:ascii="Arial" w:hAnsi="Arial" w:cs="Arial"/>
              </w:rPr>
              <w:t xml:space="preserve"> to better </w:t>
            </w:r>
            <w:proofErr w:type="spellStart"/>
            <w:r w:rsidRPr="00375D7C">
              <w:rPr>
                <w:rFonts w:ascii="Arial" w:hAnsi="Arial" w:cs="Arial"/>
              </w:rPr>
              <w:t>contextualise</w:t>
            </w:r>
            <w:proofErr w:type="spellEnd"/>
            <w:r w:rsidRPr="00375D7C">
              <w:rPr>
                <w:rFonts w:ascii="Arial" w:hAnsi="Arial" w:cs="Arial"/>
              </w:rPr>
              <w:t xml:space="preserve"> the activity they are seeing, to gain a better understanding of which </w:t>
            </w:r>
            <w:proofErr w:type="spellStart"/>
            <w:r w:rsidRPr="00375D7C">
              <w:rPr>
                <w:rFonts w:ascii="Arial" w:hAnsi="Arial" w:cs="Arial"/>
              </w:rPr>
              <w:t>behaviour</w:t>
            </w:r>
            <w:proofErr w:type="spellEnd"/>
            <w:r w:rsidRPr="00375D7C">
              <w:rPr>
                <w:rFonts w:ascii="Arial" w:hAnsi="Arial" w:cs="Arial"/>
              </w:rPr>
              <w:t xml:space="preserve"> is potentially criminal, and which is legitimate. This involves positioning entities and transactions within a much wider network, allowing connections to be drawn between various activities that would otherwise not be made. In doing so, they can protect their </w:t>
            </w:r>
            <w:proofErr w:type="spellStart"/>
            <w:r w:rsidRPr="00375D7C">
              <w:rPr>
                <w:rFonts w:ascii="Arial" w:hAnsi="Arial" w:cs="Arial"/>
              </w:rPr>
              <w:t>organisations</w:t>
            </w:r>
            <w:proofErr w:type="spellEnd"/>
            <w:r w:rsidRPr="00375D7C">
              <w:rPr>
                <w:rFonts w:ascii="Arial" w:hAnsi="Arial" w:cs="Arial"/>
              </w:rPr>
              <w:t xml:space="preserve"> against financial loss and reputational damage, but more importantly, they can protect their most vulnerable customers as well as ensuring that the experiences of their best customers are not affected.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It is estimated in the U.K. that approximately 1 per cent of all banking applications for lending are fraudulent or misrepresented in some way. Banks have systems in place to screen these applications, but they tend to be outdated, preconfigured systems that are based on simple rules, looking at just a thin slice of data. Fraudsters have been able to actively </w:t>
            </w:r>
            <w:proofErr w:type="spellStart"/>
            <w:r w:rsidRPr="00375D7C">
              <w:rPr>
                <w:rFonts w:ascii="Arial" w:hAnsi="Arial" w:cs="Arial"/>
              </w:rPr>
              <w:t>capitalise</w:t>
            </w:r>
            <w:proofErr w:type="spellEnd"/>
            <w:r w:rsidRPr="00375D7C">
              <w:rPr>
                <w:rFonts w:ascii="Arial" w:hAnsi="Arial" w:cs="Arial"/>
              </w:rPr>
              <w:t xml:space="preserve"> on this by systematically testing the thresholds of the systems in place, often by trial and error, and as a result becoming familiar with the parameters. They can then systematically attack an </w:t>
            </w:r>
            <w:proofErr w:type="spellStart"/>
            <w:r w:rsidRPr="00375D7C">
              <w:rPr>
                <w:rFonts w:ascii="Arial" w:hAnsi="Arial" w:cs="Arial"/>
              </w:rPr>
              <w:t>organisation</w:t>
            </w:r>
            <w:proofErr w:type="spellEnd"/>
            <w:r w:rsidRPr="00375D7C">
              <w:rPr>
                <w:rFonts w:ascii="Arial" w:hAnsi="Arial" w:cs="Arial"/>
              </w:rPr>
              <w:t>, gaining access to large amounts of money in short timeframes.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systems do not work largely due to the methods that they use. For example, a traditional approach will look at an individual application for lending and will ask a question such as, ‘is the applicant under the age of 25 and has a salary greater than £100k?</w:t>
            </w:r>
            <w:proofErr w:type="gramStart"/>
            <w:r w:rsidRPr="00375D7C">
              <w:rPr>
                <w:rFonts w:ascii="Arial" w:hAnsi="Arial" w:cs="Arial"/>
              </w:rPr>
              <w:t>’.</w:t>
            </w:r>
            <w:proofErr w:type="gramEnd"/>
            <w:r w:rsidRPr="00375D7C">
              <w:rPr>
                <w:rFonts w:ascii="Arial" w:hAnsi="Arial" w:cs="Arial"/>
              </w:rPr>
              <w:t xml:space="preserve"> Whilst this may identify someone who is inflating their salary, it will also identify many applications which are not fraudulent.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The solution to this problem is to create context and apply sophisticated analytics across the </w:t>
            </w:r>
            <w:r w:rsidRPr="00375D7C">
              <w:rPr>
                <w:rFonts w:ascii="Arial" w:hAnsi="Arial" w:cs="Arial"/>
              </w:rPr>
              <w:lastRenderedPageBreak/>
              <w:t xml:space="preserve">wide range of data that is available. Techniques such as entity resolution and network analysis allow systems to make associations between applications, accounts and people that otherwise would have gone unnoticed. This approach looks at all the information available rather than </w:t>
            </w:r>
            <w:proofErr w:type="gramStart"/>
            <w:r w:rsidRPr="00375D7C">
              <w:rPr>
                <w:rFonts w:ascii="Arial" w:hAnsi="Arial" w:cs="Arial"/>
              </w:rPr>
              <w:t>a single</w:t>
            </w:r>
            <w:proofErr w:type="gramEnd"/>
            <w:r w:rsidRPr="00375D7C">
              <w:rPr>
                <w:rFonts w:ascii="Arial" w:hAnsi="Arial" w:cs="Arial"/>
              </w:rPr>
              <w:t xml:space="preserve"> piece isolation – in doing so, the wider context can be fully explored, and the risks better understood.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Returning to our earlier example – if the applicant was socially connected to four other individuals, all of whom had applied for lending in recent months, each with unusually high salaries given their demographic, the system is much more easily able to identify that application as genuinely at high risk of being fraudulent. This also reduces the vast number of false positives that an institution has to focus on, allowing more time to be dedicated to real frauds.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Detecting fraud is not an exact science with one problem often morphing in to another. Working with a tier 1 </w:t>
            </w:r>
            <w:proofErr w:type="spellStart"/>
            <w:r w:rsidRPr="00375D7C">
              <w:rPr>
                <w:rFonts w:ascii="Arial" w:hAnsi="Arial" w:cs="Arial"/>
              </w:rPr>
              <w:t>organisation</w:t>
            </w:r>
            <w:proofErr w:type="spellEnd"/>
            <w:r w:rsidRPr="00375D7C">
              <w:rPr>
                <w:rFonts w:ascii="Arial" w:hAnsi="Arial" w:cs="Arial"/>
              </w:rPr>
              <w:t xml:space="preserve">, we detected a cluster of customer accounts that were all connected by having a shared address and the same contact numbers. The system identified them as suspicious for fraud because none of the accounts were paying council tax or bills and had a high cash usage. In a short space of time, money flowed into this suspicious ring of accounts and was quickly withdrawn. These accounts are known as money mules – the purpose of the fraudulent activity was in fact to launder money. Criminals were using these accounts to turn the profits of crimes into apparently legitimate assets. The line between fraud and money laundering is often blurred and that grey area is something that the criminals can </w:t>
            </w:r>
            <w:proofErr w:type="spellStart"/>
            <w:r w:rsidRPr="00375D7C">
              <w:rPr>
                <w:rFonts w:ascii="Arial" w:hAnsi="Arial" w:cs="Arial"/>
              </w:rPr>
              <w:t>capitalise</w:t>
            </w:r>
            <w:proofErr w:type="spellEnd"/>
            <w:r w:rsidRPr="00375D7C">
              <w:rPr>
                <w:rFonts w:ascii="Arial" w:hAnsi="Arial" w:cs="Arial"/>
              </w:rPr>
              <w:t xml:space="preserve"> on. Yet, banks are under significant pressure to better identify money laundering activity – recent terrorist activities have resulted in increased public and political concern, with a real need for </w:t>
            </w:r>
            <w:proofErr w:type="spellStart"/>
            <w:r w:rsidRPr="00375D7C">
              <w:rPr>
                <w:rFonts w:ascii="Arial" w:hAnsi="Arial" w:cs="Arial"/>
              </w:rPr>
              <w:t>organisations</w:t>
            </w:r>
            <w:proofErr w:type="spellEnd"/>
            <w:r w:rsidRPr="00375D7C">
              <w:rPr>
                <w:rFonts w:ascii="Arial" w:hAnsi="Arial" w:cs="Arial"/>
              </w:rPr>
              <w:t xml:space="preserve"> to understand how these activities are funded.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Ultimately, there are so many different types of criminal activity that each requires a tailored approach in order to prevent it. The proliferation of internet banking and digital sharing have made it easier than ever for fraudsters to attack financial institutions, whilst legacy, outdated systems are being systematically abused by criminals to transfer the profits of crimes around the world. </w:t>
            </w:r>
            <w:proofErr w:type="spellStart"/>
            <w:r w:rsidRPr="00375D7C">
              <w:rPr>
                <w:rFonts w:ascii="Arial" w:hAnsi="Arial" w:cs="Arial"/>
              </w:rPr>
              <w:t>Organisations</w:t>
            </w:r>
            <w:proofErr w:type="spellEnd"/>
            <w:r w:rsidRPr="00375D7C">
              <w:rPr>
                <w:rFonts w:ascii="Arial" w:hAnsi="Arial" w:cs="Arial"/>
              </w:rPr>
              <w:t xml:space="preserve"> must use methods to help them understand the wider context of the activity they wish to risk assess. Methods such as entity and network analytics have consistently helped </w:t>
            </w:r>
            <w:proofErr w:type="spellStart"/>
            <w:r w:rsidRPr="00375D7C">
              <w:rPr>
                <w:rFonts w:ascii="Arial" w:hAnsi="Arial" w:cs="Arial"/>
              </w:rPr>
              <w:t>organisations</w:t>
            </w:r>
            <w:proofErr w:type="spellEnd"/>
            <w:r w:rsidRPr="00375D7C">
              <w:rPr>
                <w:rFonts w:ascii="Arial" w:hAnsi="Arial" w:cs="Arial"/>
              </w:rPr>
              <w:t xml:space="preserve"> to understand the workings of a criminal and to make connections that would otherwise have gone unnoticed. By understanding the bigger picture and thinking like a criminal, we can limit the successes of these fraudsters and prevent them from striking again.</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rPr>
              <w:t>vi</w:t>
            </w:r>
            <w:proofErr w:type="gramEnd"/>
            <w:r w:rsidRPr="00375D7C">
              <w:rPr>
                <w:rFonts w:ascii="Arial" w:hAnsi="Arial" w:cs="Arial"/>
              </w:rPr>
              <w:t>.</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roofErr w:type="spellStart"/>
            <w:proofErr w:type="gramStart"/>
            <w:r w:rsidRPr="00375D7C">
              <w:rPr>
                <w:rFonts w:ascii="Arial" w:hAnsi="Arial" w:cs="Arial"/>
              </w:rPr>
              <w:t>nternal</w:t>
            </w:r>
            <w:proofErr w:type="spellEnd"/>
            <w:proofErr w:type="gramEnd"/>
            <w:r w:rsidRPr="00375D7C">
              <w:rPr>
                <w:rFonts w:ascii="Arial" w:hAnsi="Arial" w:cs="Arial"/>
              </w:rPr>
              <w:t xml:space="preserve"> control is all of the policies and procedures management uses to achieve the following goals.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Safeguard University assets - well designed internal controls protect assets from accidental loss or loss from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Ensure the reliability and integrity of financial information - Internal controls ensure that management has accurate, timely and complete information, including accounting records, in order to plan, monitor and report business operations.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Ensure compliance - Internal controls help to ensure the University is in compliance with the many federal, state and local laws and regulations affecting the operations of our business.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Promote efficient and effective operations - Internal controls provide an environment in which managers and staff can maximize the efficiency and effectiveness of their operations.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Accomplishment of goals and objectives - Internal controls system provide a mechanism for management to monitor the achievement of operational goals and objectives.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Responsibility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Management Responsibility: Administrative management is responsible for maintaining an adequate system of internal control. Management is responsible for communicating the expectations and duties of staff as part of a control environment. They are also responsible for assuring that the other major areas of an internal control framework are addressed.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Staff Responsibility: Staff and operating personnel are responsible for carrying out the internal control activities set forth by management.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Framework for Internal Control</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framework of a good internal control system includes:</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rPr>
              <w:t>Control environment</w:t>
            </w:r>
            <w:r w:rsidRPr="00375D7C">
              <w:rPr>
                <w:rFonts w:ascii="Arial" w:hAnsi="Arial" w:cs="Arial"/>
              </w:rPr>
              <w:t>: A sound control environment is created by management through communication, attitude and example. This includes a focus on integrity, a commitment to investigating discrepancies, diligence in designing systems and assigning responsibilities.</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rPr>
              <w:t>Risk Assessment: </w:t>
            </w:r>
            <w:r w:rsidRPr="00375D7C">
              <w:rPr>
                <w:rFonts w:ascii="Arial" w:hAnsi="Arial" w:cs="Arial"/>
              </w:rPr>
              <w:t>This involves identifying the areas in which the greatest threat or risk of inaccuracies or loss exist. To be most efficient, the greatest risks should receive the greatest amount of effort and level of control. For example, dollar amount or the nature of the transaction (for instance, those that involve cash) might be an indication of the related risk.</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rPr>
              <w:t>Monitoring and Reviewing:</w:t>
            </w:r>
            <w:r w:rsidRPr="00375D7C">
              <w:rPr>
                <w:rFonts w:ascii="Arial" w:hAnsi="Arial" w:cs="Arial"/>
              </w:rPr>
              <w:t> The system of internal control should be periodically reviewed by management. By performing a periodic assessment, management assures that internal control activities have not become obsolete or lost due to turnover or other factors. They should also be enhanced to remain sufficient for the current state of risks.</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rPr>
              <w:t>Information and communication:</w:t>
            </w:r>
            <w:r w:rsidRPr="00375D7C">
              <w:rPr>
                <w:rFonts w:ascii="Arial" w:hAnsi="Arial" w:cs="Arial"/>
              </w:rPr>
              <w:t xml:space="preserve"> The availability of information and a clear and evident </w:t>
            </w:r>
            <w:r w:rsidRPr="00375D7C">
              <w:rPr>
                <w:rFonts w:ascii="Arial" w:hAnsi="Arial" w:cs="Arial"/>
              </w:rPr>
              <w:lastRenderedPageBreak/>
              <w:t>plan for communicating responsibilities and expectations is paramount to a good internal control system.</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rPr>
              <w:t>Control activities:</w:t>
            </w:r>
            <w:r w:rsidRPr="00375D7C">
              <w:rPr>
                <w:rFonts w:ascii="Arial" w:hAnsi="Arial" w:cs="Arial"/>
              </w:rPr>
              <w:t> These are the activities that occur within an internal control system. These are fully described in the next section.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Internal Control Activities and Best Practices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Internal control activities are the policies and procedures as well as the daily activities that occur within an internal control system. A good internal control system should include the control activities listed below. These activities generally fit into two types of activities.</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iCs/>
              </w:rPr>
              <w:t>Preventive</w:t>
            </w:r>
            <w:r w:rsidRPr="00375D7C">
              <w:rPr>
                <w:rFonts w:ascii="Arial" w:hAnsi="Arial" w:cs="Arial"/>
              </w:rPr>
              <w:t>: Preventive control activities aim to deter the instance of errors or fraud. Preventive activities include thorough documentation and authorization practices. Preventive control activities prevent undesirable "activities" from happening, thus require well thought out processes and risk identification.</w:t>
            </w:r>
          </w:p>
          <w:p w:rsidR="005B2705" w:rsidRPr="00375D7C" w:rsidRDefault="005B2705" w:rsidP="005B2705">
            <w:pPr>
              <w:tabs>
                <w:tab w:val="left" w:pos="-90"/>
              </w:tabs>
              <w:spacing w:line="360" w:lineRule="auto"/>
              <w:jc w:val="both"/>
              <w:rPr>
                <w:rFonts w:ascii="Arial" w:hAnsi="Arial" w:cs="Arial"/>
              </w:rPr>
            </w:pPr>
            <w:r w:rsidRPr="00375D7C">
              <w:rPr>
                <w:rStyle w:val="Strong"/>
                <w:rFonts w:ascii="Arial" w:hAnsi="Arial" w:cs="Arial"/>
                <w:iCs/>
              </w:rPr>
              <w:t>Detective</w:t>
            </w:r>
            <w:r w:rsidRPr="00375D7C">
              <w:rPr>
                <w:rFonts w:ascii="Arial" w:hAnsi="Arial" w:cs="Arial"/>
              </w:rPr>
              <w:t>: Detective control activities identify undesirable "occurrences" after the fact. The most obvious detective control activity is reconciliation.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Click on the links below for information regarding these activities including best practices.</w:t>
            </w:r>
          </w:p>
          <w:p w:rsidR="005B2705" w:rsidRPr="00375D7C" w:rsidRDefault="005B2705" w:rsidP="005B2705">
            <w:pPr>
              <w:tabs>
                <w:tab w:val="left" w:pos="-90"/>
              </w:tabs>
              <w:spacing w:line="360" w:lineRule="auto"/>
              <w:jc w:val="both"/>
              <w:rPr>
                <w:rFonts w:ascii="Arial" w:hAnsi="Arial" w:cs="Arial"/>
              </w:rPr>
            </w:pPr>
            <w:hyperlink r:id="rId9" w:history="1">
              <w:r w:rsidRPr="00375D7C">
                <w:rPr>
                  <w:rStyle w:val="Hyperlink"/>
                  <w:rFonts w:ascii="Arial" w:hAnsi="Arial" w:cs="Arial"/>
                </w:rPr>
                <w:t>Authorization</w:t>
              </w:r>
            </w:hyperlink>
          </w:p>
          <w:p w:rsidR="005B2705" w:rsidRPr="00375D7C" w:rsidRDefault="005B2705" w:rsidP="005B2705">
            <w:pPr>
              <w:tabs>
                <w:tab w:val="left" w:pos="-90"/>
              </w:tabs>
              <w:spacing w:line="360" w:lineRule="auto"/>
              <w:jc w:val="both"/>
              <w:rPr>
                <w:rFonts w:ascii="Arial" w:hAnsi="Arial" w:cs="Arial"/>
              </w:rPr>
            </w:pPr>
            <w:hyperlink r:id="rId10" w:history="1">
              <w:r w:rsidRPr="00375D7C">
                <w:rPr>
                  <w:rStyle w:val="Hyperlink"/>
                  <w:rFonts w:ascii="Arial" w:hAnsi="Arial" w:cs="Arial"/>
                </w:rPr>
                <w:t>Documentation</w:t>
              </w:r>
            </w:hyperlink>
          </w:p>
          <w:p w:rsidR="005B2705" w:rsidRPr="00375D7C" w:rsidRDefault="005B2705" w:rsidP="005B2705">
            <w:pPr>
              <w:tabs>
                <w:tab w:val="left" w:pos="-90"/>
              </w:tabs>
              <w:spacing w:line="360" w:lineRule="auto"/>
              <w:jc w:val="both"/>
              <w:rPr>
                <w:rFonts w:ascii="Arial" w:hAnsi="Arial" w:cs="Arial"/>
              </w:rPr>
            </w:pPr>
            <w:hyperlink r:id="rId11" w:history="1">
              <w:r w:rsidRPr="00375D7C">
                <w:rPr>
                  <w:rStyle w:val="Hyperlink"/>
                  <w:rFonts w:ascii="Arial" w:hAnsi="Arial" w:cs="Arial"/>
                </w:rPr>
                <w:t>Reconciliation</w:t>
              </w:r>
            </w:hyperlink>
          </w:p>
          <w:p w:rsidR="005B2705" w:rsidRPr="00375D7C" w:rsidRDefault="005B2705" w:rsidP="005B2705">
            <w:pPr>
              <w:tabs>
                <w:tab w:val="left" w:pos="-90"/>
              </w:tabs>
              <w:spacing w:line="360" w:lineRule="auto"/>
              <w:jc w:val="both"/>
              <w:rPr>
                <w:rFonts w:ascii="Arial" w:hAnsi="Arial" w:cs="Arial"/>
              </w:rPr>
            </w:pPr>
            <w:hyperlink r:id="rId12" w:history="1">
              <w:r w:rsidRPr="00375D7C">
                <w:rPr>
                  <w:rStyle w:val="Hyperlink"/>
                  <w:rFonts w:ascii="Arial" w:hAnsi="Arial" w:cs="Arial"/>
                </w:rPr>
                <w:t>Security</w:t>
              </w:r>
            </w:hyperlink>
          </w:p>
          <w:p w:rsidR="005B2705" w:rsidRPr="00375D7C" w:rsidRDefault="005B2705" w:rsidP="005B2705">
            <w:pPr>
              <w:tabs>
                <w:tab w:val="left" w:pos="-90"/>
              </w:tabs>
              <w:spacing w:line="360" w:lineRule="auto"/>
              <w:jc w:val="both"/>
              <w:rPr>
                <w:rFonts w:ascii="Arial" w:hAnsi="Arial" w:cs="Arial"/>
              </w:rPr>
            </w:pPr>
            <w:hyperlink r:id="rId13" w:history="1">
              <w:r w:rsidRPr="00375D7C">
                <w:rPr>
                  <w:rStyle w:val="Hyperlink"/>
                  <w:rFonts w:ascii="Arial" w:hAnsi="Arial" w:cs="Arial"/>
                </w:rPr>
                <w:t>Separation of Duties</w:t>
              </w:r>
            </w:hyperlink>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Other Internal Control Best Practices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With a good internal control system in place, other considerations to keep in mind include: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Regularly communicate updates and reminders of policies and procedures to staff through emails, staff meetings and other communication methods.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Periodically assess risks and the level of internal control required to protect University assets and records related to those risks. Document the process for review, including when it will take place. (Example: Determine that all security activities, reconciliation processes and separation of duties will be reviewed annually. They will, however, be staggered. Security activities will be reviewed in July, reconciliation in September and separation of duties in March.)</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Management is responsible for making sure that all staff </w:t>
            </w:r>
            <w:proofErr w:type="gramStart"/>
            <w:r w:rsidRPr="00375D7C">
              <w:rPr>
                <w:rFonts w:ascii="Arial" w:hAnsi="Arial" w:cs="Arial"/>
              </w:rPr>
              <w:t>are</w:t>
            </w:r>
            <w:proofErr w:type="gramEnd"/>
            <w:r w:rsidRPr="00375D7C">
              <w:rPr>
                <w:rFonts w:ascii="Arial" w:hAnsi="Arial" w:cs="Arial"/>
              </w:rPr>
              <w:t xml:space="preserve"> familiar with University policies and changes in those policies.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Top ten internal control strategies: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Use a system of checks and balances to ensure no one person has control over all parts of a financial transaction.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purchases, payroll, and disbursements to be authorized by a designated person.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lastRenderedPageBreak/>
              <w:t>Separate handling (receipt and deposit) functions from record keeping functions (recording transactions and reconciling accounts).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Separate purchasing functions from payables functions.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Ensure that the same person isn’t authorized to write and sign a check.</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When opening mail, endorse or stamp checks “For Deposit Only” and list checks on a log before turning them over to the person responsible for depositing receipts. Periodically reconcile the incoming check log against deposits.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supervisors to approve employees’ time sheets before payroll is prepared.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paychecks to be distributed by a person other than the one authorizing or recording payroll transactions or preparing payroll checks.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If the agency is so small that you can’t separate duties, require an independent check of work being done, for example, by a board member.</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accounting department employees to take vacations.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Reconcile agency bank accounts every month.</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the reconciliation to be completed by an independent person who doesn’t have bookkeeping responsibilities or check signing responsibilities or require supervisory review of the reconciliation.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Examine canceled checks to make sure vendors are recognized, expenditures are related to agency business, signatures are by authorized signers, and endorsements are appropriate.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Examine bank statements and cancelled checks to make sure checks are not issued out of sequence.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Initial and date the bank statements or reconciliation report to document that a review and reconciliation was performed and file the bank statements and reconciliations.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Restrict use of agency credit cards and verify all charges made to credit cards or accounts to ensure they were business-related.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Limit the number of agency credit cards and users.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Establish a policy that credit cards are for business use only; prohibit use of cards for personal purposes with subsequent reimbursement.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Set account limits with credit card companies or vendors.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Inform employees of appropriate use of the cards and purchases that are not allowed.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employees to submit itemized, original receipts for all purchases.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Examine credit card statements and corresponding receipts each month, independently, to determine whether charges are appropriate and related to agency business.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Provide Board of Directors oversight of agency operations and management.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Monitor the agency's financial activity on a regular basis, comparing actual to budgeted revenues and expenses.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lastRenderedPageBreak/>
              <w:t>Require an explanation of any significant variations from budgeted amounts.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Periodically review the check register or general ledger to determine whether payroll taxes are paid promptly.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Document approval of financial procedures and policies and major expenditures in the board meeting minutes.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independent auditors to present and explain the annual financial statements to the Board of Directors and to provide management letters to the Board.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Evaluate the Executive Director's performance annually against a written job description.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Participate in the hiring/approval to hire consultants including the independent auditors.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Prepare all fiscal policies and procedures in writing and obtain Board of Directors approval. Include policies and/or procedures for the following:</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cash disbursements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attendance and leave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expense and travel reimbursements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use of agency assets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purchasing guidelines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petty cash</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conflicts of interest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Ensure that agency assets such as vehicles, cell phones, equipment, and other agency resources are used only for official business.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Examine expense reports, credit card charges, and telephone bills periodically to determine whether charges are appropriate and related to agency business.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Maintain vehicle logs, listing the dates, times, mileage or odometer readings, purpose of the trip, and name of the employee using the vehicle.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Periodically review the logs to determine whether usage is appropriate and related to agency business.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Maintain an equipment list and periodically complete an equipment inventory.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Protect petty cash funds and other cash funds.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Limit access to petty cash funds. Keep funds in a locked box or drawer and restrict the number of employees who have access to the key.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receipts for all petty cash disbursements with the date, amount received, purpose or use for the funds, and name of the employee receiving the funds listed on the receipt.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Reconcile the petty cash fund before replenishing it.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Limit the petty cash replenishment amount to a total that will require replenishment at least monthly.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Keep patient funds separate from petty cash funds.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lastRenderedPageBreak/>
              <w:t>Protect checks against fraudulent use.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Prohibit writing checks payable to cash.</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Deface and retain voided checks.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Store blank checks in a locked drawer or cabinet, and limit access to the checks.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that checks are to be signed only when all required information is entered on them and the documents to support them (invoices, approval) are attached.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two signatures on checks above a specified limit. Require board member signature for the second signature above a higher specified limit. (Ensure that blank checks are not pre-signed.)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Mark invoices “Paid” with the check number when checks are issued.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Enable hidden flags or audit trails on accounting software.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Protect cash and check collections.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Ensure that all cash and checks received are promptly recorded and deposited in the form originally received.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Issue receipts for cash, using a pre-numbered receipt book.</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Conduct unannounced cash counts.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Reconcile cash receipts daily with appropriate documentation (cash reports, receipt books, mail tabulations, etc.)</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Centralize cash receipts whenever possible.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Avoid or discourage related party transactions.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that a written conflict of interest and code of ethics policy is in place and that it is updated annually.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that related party transactions be disclosed and be approved by the Board.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Require competitive bidding for major purchases and contracts.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Discourage the hiring of relatives and business transactions with Board members and employees.</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2.</w:t>
            </w:r>
            <w:r w:rsidRPr="00375D7C">
              <w:rPr>
                <w:rFonts w:ascii="Arial" w:hAnsi="Arial" w:cs="Arial"/>
              </w:rPr>
              <w:br/>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One of the biggest challenges for the fraud examiner is to persuade management that the risks of fraud cannot be underestimated. Those who have not suffered from fraud previously will be unaware of the risks and costs. Management may simply think in terms of the direct </w:t>
            </w:r>
            <w:proofErr w:type="gramStart"/>
            <w:r w:rsidRPr="00375D7C">
              <w:rPr>
                <w:rFonts w:ascii="Arial" w:hAnsi="Arial" w:cs="Arial"/>
              </w:rPr>
              <w:t xml:space="preserve">financial </w:t>
            </w:r>
            <w:r>
              <w:rPr>
                <w:rFonts w:ascii="Arial" w:hAnsi="Arial" w:cs="Arial"/>
              </w:rPr>
              <w:t xml:space="preserve"> </w:t>
            </w:r>
            <w:r w:rsidRPr="00375D7C">
              <w:rPr>
                <w:rFonts w:ascii="Arial" w:hAnsi="Arial" w:cs="Arial"/>
              </w:rPr>
              <w:t>costs</w:t>
            </w:r>
            <w:proofErr w:type="gramEnd"/>
            <w:r w:rsidRPr="00375D7C">
              <w:rPr>
                <w:rFonts w:ascii="Arial" w:hAnsi="Arial" w:cs="Arial"/>
              </w:rPr>
              <w:t xml:space="preserve"> but need to be encouraged to look further.</w:t>
            </w:r>
            <w:r w:rsidRPr="00375D7C">
              <w:rPr>
                <w:rFonts w:ascii="Arial" w:hAnsi="Arial" w:cs="Arial"/>
              </w:rPr>
              <w:br/>
            </w:r>
            <w:r w:rsidRPr="00375D7C">
              <w:rPr>
                <w:rFonts w:ascii="Arial" w:hAnsi="Arial" w:cs="Arial"/>
              </w:rPr>
              <w:br/>
              <w:t>These include: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lastRenderedPageBreak/>
              <w:t>Consequential loss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Legal and investigative costs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Regulatory fines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Management time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Increased insurance premiums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Loss of key staff and customers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Increased cost of/inability to raise new finance</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Fraud can never be eliminated from business entirely, simply because collusion can always overcome normal organizational controls. To combat fraud needs a different and fresh approach that will need to cover all aspects of the fraud cycle: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Fraud deterrence and prevention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Fraud detection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Fraud investigation</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As a starting point, I would recommend an approach that includes the following components: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Establish the right culture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Establish a whistle-blowing policy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Identify the risks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Implement effective controls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Increase awareness of the risks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Plan for the worst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Recruit the right people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Search for suspicious transactions</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Recruitment </w:t>
            </w:r>
            <w:r w:rsidRPr="00375D7C">
              <w:rPr>
                <w:rFonts w:ascii="Arial" w:hAnsi="Arial" w:cs="Arial"/>
              </w:rPr>
              <w:t>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Background</w:t>
            </w:r>
            <w:r w:rsidRPr="00375D7C">
              <w:rPr>
                <w:rFonts w:ascii="Arial" w:hAnsi="Arial" w:cs="Arial"/>
              </w:rPr>
              <w:br/>
              <w:t xml:space="preserve">Before a company opens its doors to new </w:t>
            </w:r>
            <w:proofErr w:type="gramStart"/>
            <w:r w:rsidRPr="00375D7C">
              <w:rPr>
                <w:rFonts w:ascii="Arial" w:hAnsi="Arial" w:cs="Arial"/>
              </w:rPr>
              <w:t>employees,</w:t>
            </w:r>
            <w:proofErr w:type="gramEnd"/>
            <w:r w:rsidRPr="00375D7C">
              <w:rPr>
                <w:rFonts w:ascii="Arial" w:hAnsi="Arial" w:cs="Arial"/>
              </w:rPr>
              <w:t xml:space="preserve"> managers should stop and ask themselves "Do I really know this person well enough to trust them with my money, confidential information, and above all my reputation?" Many companies believe that their recruitment procedures will deal with this question. However, they should bear in mind that a Mori poll revealed that:</w:t>
            </w:r>
            <w:r w:rsidRPr="00375D7C">
              <w:rPr>
                <w:rFonts w:ascii="Arial" w:hAnsi="Arial" w:cs="Arial"/>
              </w:rPr>
              <w:br/>
              <w:t> </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30% of employees admitted to lying while applying for jobs;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18% of employees think it is necessary to exaggerate on their curriculum vitae;</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34% of managers do not check the background of applicants; and</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36% of organizations state that untruths on CV's cost them significant time and money.</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When carrying out investigations, I often find that the suspect has a checkered history, not disclosed during the recruitment process. Time and money spent at this stage can save </w:t>
            </w:r>
            <w:r w:rsidRPr="00375D7C">
              <w:rPr>
                <w:rFonts w:ascii="Arial" w:hAnsi="Arial" w:cs="Arial"/>
              </w:rPr>
              <w:lastRenderedPageBreak/>
              <w:t>thousands of dollars in investigation and legal costs when a fraud comes to light.</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In the case of Barings Bank, a major fraud case in the UK, Nick </w:t>
            </w:r>
            <w:proofErr w:type="spellStart"/>
            <w:r w:rsidRPr="00375D7C">
              <w:rPr>
                <w:rFonts w:ascii="Arial" w:hAnsi="Arial" w:cs="Arial"/>
              </w:rPr>
              <w:t>Leeson</w:t>
            </w:r>
            <w:proofErr w:type="spellEnd"/>
            <w:r w:rsidRPr="00375D7C">
              <w:rPr>
                <w:rFonts w:ascii="Arial" w:hAnsi="Arial" w:cs="Arial"/>
              </w:rPr>
              <w:t xml:space="preserve"> failed to declare County Court Judgments (for outstanding debts) against him and the Securities and Futures Authority turned him down for accreditation. His employer, Barings, failed to detect this and sent him to Singapore where he successfully applied to operate as a trader. The rest is as they say, "history."</w:t>
            </w:r>
            <w:r w:rsidRPr="00375D7C">
              <w:rPr>
                <w:rFonts w:ascii="Arial" w:hAnsi="Arial" w:cs="Arial"/>
              </w:rPr>
              <w:br/>
            </w:r>
            <w:r w:rsidRPr="00375D7C">
              <w:rPr>
                <w:rFonts w:ascii="Arial" w:hAnsi="Arial" w:cs="Arial"/>
              </w:rPr>
              <w:br/>
              <w:t>Many employers are just as lax when it comes to recruitment of senior staff, including directors. In fact there seems to be an inverse relationship between the seniority of staff and the level of due diligence performed. There is a presumption that a previous employer must have carried out appropriate checks. This should not be assumed.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Organizations should check each new candidate thoroughly. The more senior the position, the more thorough this checking should be. Senior staff has more opportunity to commit fraud as they are in positions of trust and tend to have the ability to authorize payments and approve contracts. They are also more likely to commit frauds that can permanently damage their organization.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Checks should also cover an individual's complete work history. In the case of Mr. Dunlap, the checks did not go back far enough. If they had, they might have uncovered the fact that he "was terminated" after seven weeks by one previous employer and after two years by another. Sunbeam Corp. would then have been able to make an informed decision based on full information.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Apart from a criminal record check, what else should you be doing?</w:t>
            </w:r>
            <w:r w:rsidRPr="00375D7C">
              <w:rPr>
                <w:rFonts w:ascii="Arial" w:hAnsi="Arial" w:cs="Arial"/>
              </w:rPr>
              <w:br/>
              <w:t> </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Confirm name and address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Confirm educational qualifications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Check membership of professional bodies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Confirm employment history</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Check financial status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Confirm directorships held and any disqualifications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Media and Internet search</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On-Going Process</w:t>
            </w:r>
            <w:r w:rsidRPr="00375D7C">
              <w:rPr>
                <w:rFonts w:ascii="Arial" w:hAnsi="Arial" w:cs="Arial"/>
              </w:rPr>
              <w:t>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Vetting is not only for new employees. It should be an on-going process across the whole workforce. For example:</w:t>
            </w:r>
            <w:r w:rsidRPr="00375D7C">
              <w:rPr>
                <w:rFonts w:ascii="Arial" w:hAnsi="Arial" w:cs="Arial"/>
              </w:rPr>
              <w:br/>
              <w:t> </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What if an individual commenced employment many years ago when vetting was less rigorous?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lastRenderedPageBreak/>
                    <w:t>What if an individual's circumstances have changed such that they now find themselves under severe financial pressures?</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When staff with more than ten years of service is responsible for one-third of all frauds, you can easily see why it is important to adopt continual vetting procedures.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Based on my experience in fraud investigation, I recommend organizations consider the following Do's and Don'ts as part of their hiring process:</w:t>
            </w:r>
            <w:r w:rsidRPr="00375D7C">
              <w:rPr>
                <w:rFonts w:ascii="Arial" w:hAnsi="Arial" w:cs="Arial"/>
              </w:rPr>
              <w:br/>
            </w:r>
            <w:r w:rsidRPr="00375D7C">
              <w:rPr>
                <w:rFonts w:ascii="Arial" w:hAnsi="Arial" w:cs="Arial"/>
              </w:rPr>
              <w:br/>
              <w:t> </w:t>
            </w:r>
          </w:p>
          <w:tbl>
            <w:tblPr>
              <w:tblW w:w="5000" w:type="pct"/>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tblPr>
            <w:tblGrid>
              <w:gridCol w:w="4309"/>
              <w:gridCol w:w="4701"/>
            </w:tblGrid>
            <w:tr w:rsidR="005B2705" w:rsidRPr="00375D7C" w:rsidTr="00626E08">
              <w:trPr>
                <w:trHeight w:val="705"/>
              </w:trPr>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bCs/>
                    </w:rPr>
                    <w:t>Do</w:t>
                  </w:r>
                  <w:r w:rsidRPr="00375D7C">
                    <w:rPr>
                      <w:rFonts w:ascii="Arial" w:hAnsi="Arial" w:cs="Arial"/>
                    </w:rPr>
                    <w:t>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bCs/>
                    </w:rPr>
                    <w:t>Don't</w:t>
                  </w:r>
                  <w:r w:rsidRPr="00375D7C">
                    <w:rPr>
                      <w:rFonts w:ascii="Arial" w:hAnsi="Arial" w:cs="Arial"/>
                    </w:rPr>
                    <w:t> </w:t>
                  </w:r>
                </w:p>
              </w:tc>
            </w:tr>
            <w:tr w:rsidR="005B2705" w:rsidRPr="00375D7C" w:rsidTr="00626E08">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Ask all potential employees to complete a detailed application form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Rely only on a curriculum vitae provided by the applicant </w:t>
                  </w:r>
                </w:p>
              </w:tc>
            </w:tr>
            <w:tr w:rsidR="005B2705" w:rsidRPr="00375D7C" w:rsidTr="00626E08">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Look for gaps in employment history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Limit checks to, say, the last ten years only </w:t>
                  </w:r>
                </w:p>
              </w:tc>
            </w:tr>
            <w:tr w:rsidR="005B2705" w:rsidRPr="00375D7C" w:rsidTr="00626E08">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Request written references and check by telephone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Accept "to whom it may concern" reference letters </w:t>
                  </w:r>
                </w:p>
              </w:tc>
            </w:tr>
            <w:tr w:rsidR="005B2705" w:rsidRPr="00375D7C" w:rsidTr="00626E08">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Check all qualifications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Accept copy certificates </w:t>
                  </w:r>
                </w:p>
              </w:tc>
            </w:tr>
            <w:tr w:rsidR="005B2705" w:rsidRPr="00375D7C" w:rsidTr="00626E08">
              <w:trPr>
                <w:trHeight w:val="210"/>
              </w:trPr>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Carry out in-depth due diligence in relation to senior employees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Assume a previous employer has carried out full and proper due diligence </w:t>
                  </w:r>
                </w:p>
              </w:tc>
            </w:tr>
            <w:tr w:rsidR="005B2705" w:rsidRPr="00375D7C" w:rsidTr="00626E08">
              <w:tc>
                <w:tcPr>
                  <w:tcW w:w="2200" w:type="pct"/>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If possible, obtain details of criminal records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Accept verbal representations at face value </w:t>
                  </w:r>
                </w:p>
              </w:tc>
            </w:tr>
            <w:tr w:rsidR="005B2705" w:rsidRPr="00375D7C" w:rsidTr="00626E08">
              <w:tc>
                <w:tcPr>
                  <w:tcW w:w="0" w:type="auto"/>
                  <w:tcBorders>
                    <w:top w:val="outset" w:sz="6" w:space="0" w:color="000000"/>
                    <w:left w:val="outset" w:sz="6" w:space="0" w:color="000000"/>
                    <w:bottom w:val="outset" w:sz="6" w:space="0" w:color="000000"/>
                    <w:right w:val="outset" w:sz="6" w:space="0" w:color="000000"/>
                  </w:tcBorders>
                  <w:shd w:val="clear" w:color="auto" w:fill="0066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Carry out checks on temporary and contract staff as well  </w:t>
                  </w:r>
                </w:p>
              </w:tc>
              <w:tc>
                <w:tcPr>
                  <w:tcW w:w="2400" w:type="pct"/>
                  <w:tcBorders>
                    <w:top w:val="outset" w:sz="6" w:space="0" w:color="000000"/>
                    <w:left w:val="outset" w:sz="6" w:space="0" w:color="000000"/>
                    <w:bottom w:val="outset" w:sz="6" w:space="0" w:color="000000"/>
                    <w:right w:val="outset" w:sz="6" w:space="0" w:color="000000"/>
                  </w:tcBorders>
                  <w:shd w:val="clear" w:color="auto" w:fill="990000"/>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Codes of Conduct</w:t>
            </w:r>
            <w:r w:rsidRPr="00375D7C">
              <w:rPr>
                <w:rFonts w:ascii="Arial" w:hAnsi="Arial" w:cs="Arial"/>
              </w:rPr>
              <w:br/>
            </w:r>
            <w:r w:rsidRPr="00375D7C">
              <w:rPr>
                <w:rFonts w:ascii="Arial" w:hAnsi="Arial" w:cs="Arial"/>
                <w:bCs/>
                <w:iCs/>
              </w:rPr>
              <w:t>Background</w:t>
            </w:r>
            <w:r w:rsidRPr="00375D7C">
              <w:rPr>
                <w:rFonts w:ascii="Arial" w:hAnsi="Arial" w:cs="Arial"/>
              </w:rPr>
              <w:br/>
              <w:t>Laws were established from the outset of civilization as people will always "push the boundaries." They therefore need to know what those boundaries are.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When carrying out investigations you will sometimes hear, "I didn't know that was wrong - where does it say I cannot do that?" This is why it is so important that a company set out in black and white exactly what is acceptable and what is not acceptable. It is only when companies do this that staff will be put on notice that certain behavior is unacceptable. The key is to prevent the staff that has been recruited from straying from the "straight and narrow."</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Aims of the Document</w:t>
            </w:r>
            <w:r w:rsidRPr="00375D7C">
              <w:rPr>
                <w:rFonts w:ascii="Arial" w:hAnsi="Arial" w:cs="Arial"/>
              </w:rPr>
              <w:br/>
              <w:t xml:space="preserve">The aim of a corporate policy is to demonstrate to both employees and the outside world that the company is taking the threat of dishonesty, fraud, and theft seriously. By issuing a detailed policy, it clearly sets out what is considered to be dishonest and warns any potential </w:t>
            </w:r>
            <w:r w:rsidRPr="00375D7C">
              <w:rPr>
                <w:rFonts w:ascii="Arial" w:hAnsi="Arial" w:cs="Arial"/>
              </w:rPr>
              <w:lastRenderedPageBreak/>
              <w:t>wrongdoers that the consequences of being caught will be serious.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effect therefore will be to deter any potential wrongdoers thus resulting in reduced losses from any wrongdoing and reduced costs in respect of investigating any wrongdoing.</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Contents of the Document</w:t>
            </w:r>
            <w:r w:rsidRPr="00375D7C">
              <w:rPr>
                <w:rFonts w:ascii="Arial" w:hAnsi="Arial" w:cs="Arial"/>
              </w:rPr>
              <w:t>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There should be a general policy statement on ethics and the company's attitude to dishonesty, fraud, and theft. Other matters that should be considered include:</w:t>
            </w:r>
            <w:r w:rsidRPr="00375D7C">
              <w:rPr>
                <w:rFonts w:ascii="Arial" w:hAnsi="Arial" w:cs="Arial"/>
              </w:rPr>
              <w:br/>
              <w:t> </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make a distinction between fraud committed by employees, suppliers, customers etc.?</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Is the policy communicated to all staff (e.g., when they are recruited, induction training, extranet etc.)?</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xml:space="preserve">Is </w:t>
                  </w:r>
                  <w:proofErr w:type="gramStart"/>
                  <w:r w:rsidRPr="00375D7C">
                    <w:rPr>
                      <w:rFonts w:ascii="Arial" w:hAnsi="Arial" w:cs="Arial"/>
                    </w:rPr>
                    <w:t>staff</w:t>
                  </w:r>
                  <w:proofErr w:type="gramEnd"/>
                  <w:r w:rsidRPr="00375D7C">
                    <w:rPr>
                      <w:rFonts w:ascii="Arial" w:hAnsi="Arial" w:cs="Arial"/>
                    </w:rPr>
                    <w:t xml:space="preserve"> required to confirm that they understand the policy and that they have complied with it in all respects?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make it clear that it applies to all staff including directors?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apply to all subsidiaries, including those abroad?</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Definition of Fraud</w:t>
            </w:r>
            <w:r w:rsidRPr="00375D7C">
              <w:rPr>
                <w:rFonts w:ascii="Arial" w:hAnsi="Arial" w:cs="Arial"/>
              </w:rPr>
              <w:br/>
              <w:t>The policy should include a clear definition of what is regarded as fraud or theft. For example:</w:t>
            </w:r>
            <w:r w:rsidRPr="00375D7C">
              <w:rPr>
                <w:rFonts w:ascii="Arial" w:hAnsi="Arial" w:cs="Arial"/>
              </w:rPr>
              <w:br/>
              <w:t> </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set out the company's attitude toward client entertaining and gifts and what action needs to be undertaken on receipt of these?</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quantify what constitutes fraud or dishonesty? For example, an overstatement of expenses by $1 might not be considered to be fraud, but continuously over-claiming expenses by $1 might be considered dishonest.</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distinguish between the seriousness of different offenses?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include a statement in respect to the misstatement of financial statements or destruction of accounting records?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Does the policy include a statement in respect to conflicts of interest?</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What policies are in place to inform customers/suppliers that a code of conduct is in operation?</w:t>
                  </w:r>
                </w:p>
              </w:tc>
            </w:tr>
          </w:tbl>
          <w:p w:rsidR="005B2705" w:rsidRPr="00375D7C" w:rsidRDefault="005B2705" w:rsidP="005B2705">
            <w:pPr>
              <w:tabs>
                <w:tab w:val="left" w:pos="-90"/>
              </w:tabs>
              <w:spacing w:line="360" w:lineRule="auto"/>
              <w:jc w:val="both"/>
              <w:rPr>
                <w:rFonts w:ascii="Arial" w:hAnsi="Arial" w:cs="Arial"/>
              </w:rPr>
            </w:pPr>
            <w:proofErr w:type="spellStart"/>
            <w:r w:rsidRPr="00375D7C">
              <w:rPr>
                <w:rFonts w:ascii="Arial" w:hAnsi="Arial" w:cs="Arial"/>
                <w:bCs/>
              </w:rPr>
              <w:t>Whistleblowing</w:t>
            </w:r>
            <w:proofErr w:type="spellEnd"/>
            <w:r w:rsidRPr="00375D7C">
              <w:rPr>
                <w:rFonts w:ascii="Arial" w:hAnsi="Arial" w:cs="Arial"/>
                <w:bCs/>
              </w:rPr>
              <w:t xml:space="preserve"> Policy</w:t>
            </w:r>
            <w:r w:rsidRPr="00375D7C">
              <w:rPr>
                <w:rFonts w:ascii="Arial" w:hAnsi="Arial" w:cs="Arial"/>
              </w:rPr>
              <w:br/>
            </w:r>
            <w:r w:rsidRPr="00375D7C">
              <w:rPr>
                <w:rFonts w:ascii="Arial" w:hAnsi="Arial" w:cs="Arial"/>
                <w:bCs/>
                <w:iCs/>
              </w:rPr>
              <w:t>Background</w:t>
            </w:r>
            <w:r w:rsidRPr="00375D7C">
              <w:rPr>
                <w:rFonts w:ascii="Arial" w:hAnsi="Arial" w:cs="Arial"/>
              </w:rPr>
              <w:br/>
              <w:t xml:space="preserve">When appointed to carry out investigations, the first point of call </w:t>
            </w:r>
            <w:proofErr w:type="gramStart"/>
            <w:r w:rsidRPr="00375D7C">
              <w:rPr>
                <w:rFonts w:ascii="Arial" w:hAnsi="Arial" w:cs="Arial"/>
              </w:rPr>
              <w:t>are</w:t>
            </w:r>
            <w:proofErr w:type="gramEnd"/>
            <w:r w:rsidRPr="00375D7C">
              <w:rPr>
                <w:rFonts w:ascii="Arial" w:hAnsi="Arial" w:cs="Arial"/>
              </w:rPr>
              <w:t xml:space="preserve"> members of the staff. The reason for this is that they are the "eyes and ears" of a company. They know exactly what frauds are going on and who is doing it. They are an extremely valuable resource that companies are failing to utilize. What makes things worse is that if used properly they could have stopped the fraud much earlier. An even better source of information for the </w:t>
            </w:r>
            <w:r w:rsidRPr="00375D7C">
              <w:rPr>
                <w:rFonts w:ascii="Arial" w:hAnsi="Arial" w:cs="Arial"/>
              </w:rPr>
              <w:lastRenderedPageBreak/>
              <w:t>investigator is an ex-employee as they have less to lose by blowing the whistle.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Based on my experience, the following levels of fraud are identified and reported by different groups:</w:t>
            </w:r>
            <w:r w:rsidRPr="00375D7C">
              <w:rPr>
                <w:rFonts w:ascii="Arial" w:hAnsi="Arial" w:cs="Arial"/>
              </w:rPr>
              <w:br/>
              <w:t> </w:t>
            </w:r>
          </w:p>
          <w:tbl>
            <w:tblPr>
              <w:tblW w:w="2500" w:type="pct"/>
              <w:jc w:val="center"/>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2252"/>
              <w:gridCol w:w="2253"/>
            </w:tblGrid>
            <w:tr w:rsidR="005B2705" w:rsidRPr="00375D7C" w:rsidTr="00626E0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t>
                  </w:r>
                </w:p>
              </w:tc>
            </w:tr>
            <w:tr w:rsidR="005B2705" w:rsidRPr="00375D7C" w:rsidTr="00626E08">
              <w:trPr>
                <w:jc w:val="center"/>
              </w:trPr>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Management</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20</w:t>
                  </w:r>
                </w:p>
              </w:tc>
            </w:tr>
            <w:tr w:rsidR="005B2705" w:rsidRPr="00375D7C" w:rsidTr="00626E08">
              <w:trPr>
                <w:jc w:val="center"/>
              </w:trPr>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Internal auditors</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25</w:t>
                  </w:r>
                </w:p>
              </w:tc>
            </w:tr>
            <w:tr w:rsidR="005B2705" w:rsidRPr="00375D7C" w:rsidTr="00626E08">
              <w:trPr>
                <w:jc w:val="center"/>
              </w:trPr>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Employees</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40</w:t>
                  </w:r>
                </w:p>
              </w:tc>
            </w:tr>
            <w:tr w:rsidR="005B2705" w:rsidRPr="00375D7C" w:rsidTr="00626E08">
              <w:trPr>
                <w:jc w:val="center"/>
              </w:trPr>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External auditor</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10</w:t>
                  </w:r>
                </w:p>
              </w:tc>
            </w:tr>
            <w:tr w:rsidR="005B2705" w:rsidRPr="00375D7C" w:rsidTr="00626E08">
              <w:trPr>
                <w:jc w:val="center"/>
              </w:trPr>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Chance</w:t>
                  </w:r>
                </w:p>
              </w:tc>
              <w:tc>
                <w:tcPr>
                  <w:tcW w:w="2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5</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br/>
              <w:t>For those current members of staff that do blow the whistle, the consequences can be disastrous. Far from being hailed as corporate heroes and saving the business from potential financial ruin, my recent experience is that three out of four whistleblowers are sidelined or their careers blighted by their honest actions. </w:t>
            </w:r>
            <w:r w:rsidRPr="00375D7C">
              <w:rPr>
                <w:rFonts w:ascii="Arial" w:hAnsi="Arial" w:cs="Arial"/>
              </w:rPr>
              <w:br/>
            </w:r>
            <w:r w:rsidRPr="00375D7C">
              <w:rPr>
                <w:rFonts w:ascii="Arial" w:hAnsi="Arial" w:cs="Arial"/>
              </w:rPr>
              <w:br/>
              <w:t>In one case, a whistleblower alleged that a number of long-term members of staff had colluded over a number of years to de-fraud their employer of hundreds of thousands of dollars. The whistleblower was a relatively new member of staff and had discovered what appeared to be, in fact, an open secret. She brought the matters to the attention of management who reluctantly initiated an investigation. However, management only wanted a covert investigation to take place and would not authorize staff interviews or allow investigators to be present on-site. This and the fact that there was a "culture of fear" within the company meant that it was very difficult to obtain any evidence. However, the whistleblower continued to provide information to management who passed on some to the investigators. Eventually, management decided to cease the investigation on the basis that it was not producing any conclusive results. </w:t>
            </w:r>
            <w:r w:rsidRPr="00375D7C">
              <w:rPr>
                <w:rFonts w:ascii="Arial" w:hAnsi="Arial" w:cs="Arial"/>
              </w:rPr>
              <w:br/>
            </w:r>
            <w:r w:rsidRPr="00375D7C">
              <w:rPr>
                <w:rFonts w:ascii="Arial" w:hAnsi="Arial" w:cs="Arial"/>
              </w:rPr>
              <w:br/>
              <w:t>Many publicized cases from recent times that have highlighted how whistleblowers are ostracized, bullied, demoted, over-looked for promotion, or treated so badly their jobs become untenable.</w:t>
            </w:r>
            <w:r w:rsidRPr="00375D7C">
              <w:rPr>
                <w:rFonts w:ascii="Arial" w:hAnsi="Arial" w:cs="Arial"/>
              </w:rPr>
              <w:br/>
            </w:r>
            <w:r w:rsidRPr="00375D7C">
              <w:rPr>
                <w:rFonts w:ascii="Arial" w:hAnsi="Arial" w:cs="Arial"/>
              </w:rPr>
              <w:br/>
              <w:t xml:space="preserve">The current economic climate has another effect as well. Whether it is true or not, staff are under the perception that jobs are at risk. The newspapers carry stories every day about company redundancy programs, cut backs, falling profits, and closures. This leads to a fear factor among employees that leads to a belief that they will increase the likelihood of losing </w:t>
            </w:r>
            <w:r w:rsidRPr="00375D7C">
              <w:rPr>
                <w:rFonts w:ascii="Arial" w:hAnsi="Arial" w:cs="Arial"/>
              </w:rPr>
              <w:lastRenderedPageBreak/>
              <w:t>their jobs if they stick their head above the parapet.</w:t>
            </w:r>
            <w:r w:rsidRPr="00375D7C">
              <w:rPr>
                <w:rFonts w:ascii="Arial" w:hAnsi="Arial" w:cs="Arial"/>
              </w:rPr>
              <w:br/>
            </w:r>
            <w:r w:rsidRPr="00375D7C">
              <w:rPr>
                <w:rFonts w:ascii="Arial" w:hAnsi="Arial" w:cs="Arial"/>
              </w:rPr>
              <w:br/>
              <w:t xml:space="preserve">If they still feel that they have to say something, employees will do this anonymously. Although this is better </w:t>
            </w:r>
            <w:proofErr w:type="spellStart"/>
            <w:r w:rsidRPr="00375D7C">
              <w:rPr>
                <w:rFonts w:ascii="Arial" w:hAnsi="Arial" w:cs="Arial"/>
              </w:rPr>
              <w:t>then</w:t>
            </w:r>
            <w:proofErr w:type="spellEnd"/>
            <w:r w:rsidRPr="00375D7C">
              <w:rPr>
                <w:rFonts w:ascii="Arial" w:hAnsi="Arial" w:cs="Arial"/>
              </w:rPr>
              <w:t xml:space="preserve"> nothing, it can mean that companies go on "a wild goose chase." In many of the cases where I have investigated anonymous allegations, the whistleblowers had good intentions but some of the allegations have been partially or totally incorrect. If the company had been able to speak to them, the whistleblowers would have been asked further questions. This would have resulted in more accurate information about the allegations already raised, eliminated other allegations, and identified new areas that needed investigation.</w:t>
            </w:r>
            <w:r w:rsidRPr="00375D7C">
              <w:rPr>
                <w:rFonts w:ascii="Arial" w:hAnsi="Arial" w:cs="Arial"/>
              </w:rPr>
              <w:br/>
            </w:r>
            <w:r w:rsidRPr="00375D7C">
              <w:rPr>
                <w:rFonts w:ascii="Arial" w:hAnsi="Arial" w:cs="Arial"/>
              </w:rPr>
              <w:br/>
              <w:t>Employers should be encouraging whistleblowers to come forward as the quicker a business can spot fraud, the better. Not only does early detection diminish the damage to a firm's reputation, but it wastes less of management's time, and ultimately costs the business less.</w:t>
            </w:r>
            <w:r w:rsidRPr="00375D7C">
              <w:rPr>
                <w:rFonts w:ascii="Arial" w:hAnsi="Arial" w:cs="Arial"/>
              </w:rPr>
              <w:br/>
            </w:r>
            <w:r w:rsidRPr="00375D7C">
              <w:rPr>
                <w:rFonts w:ascii="Arial" w:hAnsi="Arial" w:cs="Arial"/>
              </w:rPr>
              <w:br/>
              <w:t xml:space="preserve">This is why having a robust </w:t>
            </w:r>
            <w:proofErr w:type="spellStart"/>
            <w:r w:rsidRPr="00375D7C">
              <w:rPr>
                <w:rFonts w:ascii="Arial" w:hAnsi="Arial" w:cs="Arial"/>
              </w:rPr>
              <w:t>whistleblowing</w:t>
            </w:r>
            <w:proofErr w:type="spellEnd"/>
            <w:r w:rsidRPr="00375D7C">
              <w:rPr>
                <w:rFonts w:ascii="Arial" w:hAnsi="Arial" w:cs="Arial"/>
              </w:rPr>
              <w:t xml:space="preserve"> policy in place is good practice. Having such a policy might also discourage potential whistleblowers from approaching the press as a first resort. In addition, businesses need to engender a culture in which employees believe their concerns will be taken seriously, and that the protection afforded by the law and policies is real.</w:t>
            </w:r>
            <w:r w:rsidRPr="00375D7C">
              <w:rPr>
                <w:rFonts w:ascii="Arial" w:hAnsi="Arial" w:cs="Arial"/>
              </w:rPr>
              <w:br/>
            </w:r>
            <w:r w:rsidRPr="00375D7C">
              <w:rPr>
                <w:rFonts w:ascii="Arial" w:hAnsi="Arial" w:cs="Arial"/>
              </w:rPr>
              <w:br/>
              <w:t>Therefore, it is imperative that all companies should set up a "</w:t>
            </w:r>
            <w:proofErr w:type="spellStart"/>
            <w:r w:rsidRPr="00375D7C">
              <w:rPr>
                <w:rFonts w:ascii="Arial" w:hAnsi="Arial" w:cs="Arial"/>
              </w:rPr>
              <w:t>whistleblowing</w:t>
            </w:r>
            <w:proofErr w:type="spellEnd"/>
            <w:r w:rsidRPr="00375D7C">
              <w:rPr>
                <w:rFonts w:ascii="Arial" w:hAnsi="Arial" w:cs="Arial"/>
              </w:rPr>
              <w:t>" policy to ensure that all complaints are seriously investigated and consider the way whistleblowers are rewarded.</w:t>
            </w:r>
            <w:r w:rsidRPr="00375D7C">
              <w:rPr>
                <w:rFonts w:ascii="Arial" w:hAnsi="Arial" w:cs="Arial"/>
              </w:rPr>
              <w:br/>
            </w:r>
            <w:r w:rsidRPr="00375D7C">
              <w:rPr>
                <w:rFonts w:ascii="Arial" w:hAnsi="Arial" w:cs="Arial"/>
              </w:rPr>
              <w:br/>
            </w:r>
            <w:r w:rsidRPr="00375D7C">
              <w:rPr>
                <w:rFonts w:ascii="Arial" w:hAnsi="Arial" w:cs="Arial"/>
                <w:bCs/>
              </w:rPr>
              <w:t>Increase Awareness of Risks</w:t>
            </w:r>
            <w:r w:rsidRPr="00375D7C">
              <w:rPr>
                <w:rFonts w:ascii="Arial" w:hAnsi="Arial" w:cs="Arial"/>
              </w:rPr>
              <w:br/>
              <w:t>Fraud examiners have a wealth of experience that has been obtained through investigation. One of the positive steps that they can take is to pass this experience back to company management and staff through an education process.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Most employees and management will be unaware of the risks faced by their organization. Without knowing what the risks are, they will be unable to take corrective action.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Based on my experience, small and medium sized companies are the most at risk. The reasons for this are as follows:</w:t>
            </w:r>
          </w:p>
          <w:tbl>
            <w:tblPr>
              <w:tblW w:w="4800" w:type="pct"/>
              <w:tblCellMar>
                <w:top w:w="30" w:type="dxa"/>
                <w:left w:w="30" w:type="dxa"/>
                <w:bottom w:w="30" w:type="dxa"/>
                <w:right w:w="30" w:type="dxa"/>
              </w:tblCellMar>
              <w:tblLook w:val="04A0"/>
            </w:tblPr>
            <w:tblGrid>
              <w:gridCol w:w="8665"/>
            </w:tblGrid>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These companies are often owner managed businesses and therefore the shareholders/directors believe that they are close enough to the business to identify fraud if it happens.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lastRenderedPageBreak/>
                    <w:t>Shareholders/directors have also been involved in the recruitment process and therefore trust the people who work for them.</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The businesses are relatively small and therefore there is inadequate segregation of duties (see below).</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The businesses tend not to have internal audit functions, etc.</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methods that the fraud examiner can take to increase awareness of the risks faced by companies include:</w:t>
            </w:r>
          </w:p>
          <w:tbl>
            <w:tblPr>
              <w:tblW w:w="4800" w:type="pct"/>
              <w:tblCellMar>
                <w:top w:w="30" w:type="dxa"/>
                <w:left w:w="30" w:type="dxa"/>
                <w:bottom w:w="30" w:type="dxa"/>
                <w:right w:w="30" w:type="dxa"/>
              </w:tblCellMar>
              <w:tblLook w:val="04A0"/>
            </w:tblPr>
            <w:tblGrid>
              <w:gridCol w:w="8665"/>
            </w:tblGrid>
            <w:tr w:rsidR="005B2705" w:rsidRPr="00375D7C" w:rsidTr="00626E08">
              <w:trPr>
                <w:trHeight w:val="60"/>
              </w:trPr>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Lectures to management and staff on general fraud. awareness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Presentation of case studies.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Use of the company intranet.</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Articles in company magazines.</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Implement Controls</w:t>
            </w:r>
            <w:r w:rsidRPr="00375D7C">
              <w:rPr>
                <w:rFonts w:ascii="Arial" w:hAnsi="Arial" w:cs="Arial"/>
              </w:rPr>
              <w:br/>
              <w:t xml:space="preserve">Once a fraud examiner has carried out the above steps, he will then be in a position to implement specific controls to prevent fraud. If the right candidates have been recruited, the company has an effective code of conduct and </w:t>
            </w:r>
            <w:proofErr w:type="spellStart"/>
            <w:r w:rsidRPr="00375D7C">
              <w:rPr>
                <w:rFonts w:ascii="Arial" w:hAnsi="Arial" w:cs="Arial"/>
              </w:rPr>
              <w:t>whistleblowing</w:t>
            </w:r>
            <w:proofErr w:type="spellEnd"/>
            <w:r w:rsidRPr="00375D7C">
              <w:rPr>
                <w:rFonts w:ascii="Arial" w:hAnsi="Arial" w:cs="Arial"/>
              </w:rPr>
              <w:t xml:space="preserve"> process, the need for effective controls will be less urgent. The opposite is true if the company has not recruited the right candidates or established a code of conduct and </w:t>
            </w:r>
            <w:proofErr w:type="spellStart"/>
            <w:r w:rsidRPr="00375D7C">
              <w:rPr>
                <w:rFonts w:ascii="Arial" w:hAnsi="Arial" w:cs="Arial"/>
              </w:rPr>
              <w:t>whistleblowing</w:t>
            </w:r>
            <w:proofErr w:type="spellEnd"/>
            <w:r w:rsidRPr="00375D7C">
              <w:rPr>
                <w:rFonts w:ascii="Arial" w:hAnsi="Arial" w:cs="Arial"/>
              </w:rPr>
              <w:t xml:space="preserve"> policy. In fact, without having dealt with the issues referred to above, a company will find that implementing effective controls may not have the desired effect as staff will work out how to defeat these controls.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fraud examiner will first want to identify the high-risk areas. This can be achieved through a workshop attended by management and staff from different areas of the business (e.g., accounting, warehouse, operations, marketing etc). Each will have a different perspective that may be counter to another attendees' perspective.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Having identified the risk areas (e.g. procurement of IT equipment etc.), the fraud examiner will want to review the following:</w:t>
            </w:r>
          </w:p>
          <w:tbl>
            <w:tblPr>
              <w:tblW w:w="4800" w:type="pct"/>
              <w:tblCellMar>
                <w:top w:w="30" w:type="dxa"/>
                <w:left w:w="30" w:type="dxa"/>
                <w:bottom w:w="30" w:type="dxa"/>
                <w:right w:w="30" w:type="dxa"/>
              </w:tblCellMar>
              <w:tblLook w:val="04A0"/>
            </w:tblPr>
            <w:tblGrid>
              <w:gridCol w:w="8665"/>
            </w:tblGrid>
            <w:tr w:rsidR="005B2705" w:rsidRPr="00375D7C" w:rsidTr="00626E08">
              <w:trPr>
                <w:trHeight w:val="60"/>
              </w:trPr>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Lack of segregation of duties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Lack of physical safeguards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Lack of independent checks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Lack of authorization</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Overriding of existing controls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Ineffectiveness of existing controls</w:t>
                  </w:r>
                </w:p>
              </w:tc>
            </w:tr>
            <w:tr w:rsidR="005B2705" w:rsidRPr="00375D7C" w:rsidTr="00626E08">
              <w:tc>
                <w:tcPr>
                  <w:tcW w:w="50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Inadequacy of the accounting system</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rPr>
              <w:t>Data Mining</w:t>
            </w:r>
            <w:r w:rsidRPr="00375D7C">
              <w:rPr>
                <w:rFonts w:ascii="Arial" w:hAnsi="Arial" w:cs="Arial"/>
              </w:rPr>
              <w:br/>
            </w:r>
            <w:r w:rsidRPr="00375D7C">
              <w:rPr>
                <w:rFonts w:ascii="Arial" w:hAnsi="Arial" w:cs="Arial"/>
                <w:bCs/>
                <w:iCs/>
              </w:rPr>
              <w:t>Background</w:t>
            </w:r>
            <w:r w:rsidRPr="00375D7C">
              <w:rPr>
                <w:rFonts w:ascii="Arial" w:hAnsi="Arial" w:cs="Arial"/>
              </w:rPr>
              <w:br/>
              <w:t xml:space="preserve">Data is a fundamental element in any organization's ability to manage its business; it is collected from a wide variety of sources, stored on many different systems, and is regularly </w:t>
            </w:r>
            <w:r w:rsidRPr="00375D7C">
              <w:rPr>
                <w:rFonts w:ascii="Arial" w:hAnsi="Arial" w:cs="Arial"/>
              </w:rPr>
              <w:lastRenderedPageBreak/>
              <w:t>used for marketing and sales activities. However, the use of this data in fraud detection is frequently overlooked.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likelihood of identifying potentially fraudulent activity can be significantly enhanced through the regular application of data mining tools and techniques, although these are not foolproof and must be run in conjunction with other activities designed to reduce the threat of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Technology as a Tool</w:t>
            </w:r>
            <w:r w:rsidRPr="00375D7C">
              <w:rPr>
                <w:rFonts w:ascii="Arial" w:hAnsi="Arial" w:cs="Arial"/>
              </w:rPr>
              <w:br/>
              <w:t>People commit frauds, but as technology plays an increasingly important role in business life, the fraudster often leaves warning signals of his activity in an organization's systems.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Each transaction will leave a trail. Increasingly, in order to enhance the way an organization does business, databases have been developed to store huge amounts of transactional and standing data from accounting, sales, purchasing, and payroll functions. This is used for marketing, forecasting, and reporting but rarely for detecting and predicting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Also, my experience has shown that this data can be a key factor in developing and implementing a fraud risk management strategy.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Use of Spreadsheets</w:t>
            </w:r>
            <w:r w:rsidRPr="00375D7C">
              <w:rPr>
                <w:rFonts w:ascii="Arial" w:hAnsi="Arial" w:cs="Arial"/>
              </w:rPr>
              <w:br/>
              <w:t>Data mining in its simplest form may take the form of a "sorted" Excel spreadsheet where the fraud examiner is trying to identify the largest suppliers or customers. A further development of this is to track expenditure with the largest suppliers over time. This can be achieved using pivot tables in Excel followed by the charting function.</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 the following example, a supplier named "Sundry Payments" was identified. Charting expenditure over time identified a single payment of over £1.3million to this supplier. Further investigation showed that it had been paid to a fictitious company.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br/>
            </w:r>
            <w:r w:rsidRPr="00375D7C">
              <w:rPr>
                <w:rFonts w:ascii="Arial" w:hAnsi="Arial" w:cs="Arial"/>
              </w:rPr>
              <w:br/>
            </w:r>
            <w:r w:rsidRPr="00375D7C">
              <w:rPr>
                <w:rFonts w:ascii="Arial" w:hAnsi="Arial" w:cs="Arial"/>
                <w:bCs/>
              </w:rPr>
              <w:t>Use of Databases</w:t>
            </w:r>
            <w:r w:rsidRPr="00375D7C">
              <w:rPr>
                <w:rFonts w:ascii="Arial" w:hAnsi="Arial" w:cs="Arial"/>
              </w:rPr>
              <w:br/>
              <w:t xml:space="preserve">The next stage in data mining is the use of databases to run complex queries. Microsoft Access is an extremely powerful tool which many fraud examiners will be able to use. More complex databases include ACL and </w:t>
            </w:r>
            <w:proofErr w:type="spellStart"/>
            <w:r w:rsidRPr="00375D7C">
              <w:rPr>
                <w:rFonts w:ascii="Arial" w:hAnsi="Arial" w:cs="Arial"/>
              </w:rPr>
              <w:t>WinIdea</w:t>
            </w:r>
            <w:proofErr w:type="spellEnd"/>
            <w:r w:rsidRPr="00375D7C">
              <w:rPr>
                <w:rFonts w:ascii="Arial" w:hAnsi="Arial" w:cs="Arial"/>
              </w:rPr>
              <w:t>. These may require specialist knowledge. However, they can analyze large amounts of data and produce complex queries that can be automated.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In the following example, a series of transactions just below $50,000 were identified which happened to coincide with the authorization limit for the company.</w:t>
            </w:r>
            <w:r w:rsidRPr="00375D7C">
              <w:rPr>
                <w:rFonts w:ascii="Arial" w:hAnsi="Arial" w:cs="Arial"/>
              </w:rPr>
              <w:br/>
            </w:r>
            <w:r w:rsidRPr="00375D7C">
              <w:rPr>
                <w:rFonts w:ascii="Arial" w:hAnsi="Arial" w:cs="Arial"/>
              </w:rPr>
              <w:br/>
              <w:t>  </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Databases can also be used to identify suspicious transactions around points in time.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In the following example, a series of supplier transactions were analyzed and showed </w:t>
            </w:r>
            <w:r w:rsidRPr="00375D7C">
              <w:rPr>
                <w:rFonts w:ascii="Arial" w:hAnsi="Arial" w:cs="Arial"/>
              </w:rPr>
              <w:lastRenderedPageBreak/>
              <w:t>transactions being processed over the weekend. This client did not open its offices on Saturday and Sunday.</w:t>
            </w:r>
          </w:p>
          <w:p w:rsidR="005B2705" w:rsidRPr="00375D7C" w:rsidRDefault="005B2705" w:rsidP="005B2705">
            <w:pPr>
              <w:tabs>
                <w:tab w:val="left" w:pos="-90"/>
              </w:tabs>
              <w:spacing w:line="360" w:lineRule="auto"/>
              <w:jc w:val="both"/>
              <w:rPr>
                <w:rFonts w:ascii="Arial" w:hAnsi="Arial" w:cs="Arial"/>
              </w:rPr>
            </w:pPr>
            <w:r>
              <w:rPr>
                <w:rFonts w:ascii="Arial" w:hAnsi="Arial" w:cs="Arial"/>
                <w:bCs/>
              </w:rPr>
              <w:t xml:space="preserve">Fraud </w:t>
            </w:r>
            <w:r w:rsidRPr="00375D7C">
              <w:rPr>
                <w:rFonts w:ascii="Arial" w:hAnsi="Arial" w:cs="Arial"/>
                <w:bCs/>
              </w:rPr>
              <w:t>Response Plan</w:t>
            </w:r>
            <w:r w:rsidRPr="00375D7C">
              <w:rPr>
                <w:rFonts w:ascii="Arial" w:hAnsi="Arial" w:cs="Arial"/>
              </w:rPr>
              <w:br/>
            </w:r>
            <w:r w:rsidRPr="00375D7C">
              <w:rPr>
                <w:rFonts w:ascii="Arial" w:hAnsi="Arial" w:cs="Arial"/>
                <w:bCs/>
                <w:iCs/>
              </w:rPr>
              <w:t>Introduction</w:t>
            </w:r>
            <w:r w:rsidRPr="00375D7C">
              <w:rPr>
                <w:rFonts w:ascii="Arial" w:hAnsi="Arial" w:cs="Arial"/>
              </w:rPr>
              <w:br/>
              <w:t xml:space="preserve">When fraud comes to light, the actions taken in the first few hours, days, or weeks will be </w:t>
            </w:r>
            <w:proofErr w:type="gramStart"/>
            <w:r w:rsidRPr="00375D7C">
              <w:rPr>
                <w:rFonts w:ascii="Arial" w:hAnsi="Arial" w:cs="Arial"/>
              </w:rPr>
              <w:t>key</w:t>
            </w:r>
            <w:proofErr w:type="gramEnd"/>
            <w:r w:rsidRPr="00375D7C">
              <w:rPr>
                <w:rFonts w:ascii="Arial" w:hAnsi="Arial" w:cs="Arial"/>
              </w:rPr>
              <w:t xml:space="preserve"> in limiting the damage that is done to the company. It is no good "making it up as you go along" and "proper planning prevents poor performance."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plan should identify at least one individual to whom fraud or suspicion of fraud should be reported. Those concerned should then receive proper training and guidance on what to do once the fraud has been reported.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These individuals should always be contactable (i.e., 24/7) as a fraud can come to light at anytime. Employees will need to know whom to contact and how to contact them. Also, many frauds are now conducted on an international scale and company operations may be carried out abroad. In a move to make businesses efficient, multi-shifts means there is 24-hour production in some businesses.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individuals chosen to sit on the fraud response team will need to have appropriate seniority and independence - they should not be in a position where a conflict of interest could arise.</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After the initial report of fraud, the company may consider creating a larger group that would be responsible for managing the investigation or other response. If this is the case, then plans will have to be put into place to contact the other members of the group to discuss next steps. The plan should therefore consider:</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What constitutes a fraud which requires the attention of the larger group?</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Who makes the decision as to whether the larger group should be consulted?</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When should the group meet and report by?</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Powers of the Group</w:t>
            </w:r>
            <w:r w:rsidRPr="00375D7C">
              <w:rPr>
                <w:rFonts w:ascii="Arial" w:hAnsi="Arial" w:cs="Arial"/>
              </w:rPr>
              <w:br/>
              <w:t>The powers of the group should be set out in writing so that it is clear they have the power to act. The powers should be sufficient to ensure that they can carry out their role without hindrance or delay, both internally or externally. The group may need to consult the board of directors and should have the ability to do so directly.</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Responsibilities of the Group</w:t>
            </w:r>
            <w:r w:rsidRPr="00375D7C">
              <w:rPr>
                <w:rFonts w:ascii="Arial" w:hAnsi="Arial" w:cs="Arial"/>
              </w:rPr>
              <w:br/>
              <w:t>The outcome of an investigation may vary depending on the size of the fraud, whom was involved, or how it was perpetrated. The group will therefore have to make an initial assessment as to what action would be desirable. The group will have to take action to:</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Suspend or dismiss the persons involved</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Prevent further losses</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lastRenderedPageBreak/>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Recovery of any losses incurred</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Pursue criminal action</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group may also have to consider what should be communicated and to whom. It will be almost impossible to keep the details of the fraud from other members of staff. Once staff becomes aware of the fraud, it will then spread to the press, investors, unions, customers, suppliers, and investors. Therefore, the group will have to determine:</w:t>
            </w:r>
          </w:p>
          <w:tbl>
            <w:tblPr>
              <w:tblW w:w="5000" w:type="pct"/>
              <w:tblCellMar>
                <w:top w:w="30" w:type="dxa"/>
                <w:left w:w="30" w:type="dxa"/>
                <w:bottom w:w="30" w:type="dxa"/>
                <w:right w:w="30" w:type="dxa"/>
              </w:tblCellMar>
              <w:tblLook w:val="04A0"/>
            </w:tblPr>
            <w:tblGrid>
              <w:gridCol w:w="361"/>
              <w:gridCol w:w="8665"/>
            </w:tblGrid>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Whether the PR department has been briefed on how to respond to press enquiries.</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At what stage investors will be informed.</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Whether unions should be regularly briefed.</w:t>
                  </w:r>
                </w:p>
              </w:tc>
            </w:tr>
            <w:tr w:rsidR="005B2705" w:rsidRPr="00375D7C" w:rsidTr="00626E08">
              <w:tc>
                <w:tcPr>
                  <w:tcW w:w="200" w:type="pct"/>
                  <w:shd w:val="clear" w:color="auto" w:fill="auto"/>
                  <w:tcMar>
                    <w:top w:w="0" w:type="dxa"/>
                    <w:left w:w="0" w:type="dxa"/>
                    <w:bottom w:w="0" w:type="dxa"/>
                    <w:right w:w="0" w:type="dxa"/>
                  </w:tcMa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 </w:t>
                  </w:r>
                </w:p>
              </w:tc>
              <w:tc>
                <w:tcPr>
                  <w:tcW w:w="4800" w:type="pct"/>
                  <w:shd w:val="clear" w:color="auto" w:fill="auto"/>
                  <w:tcMar>
                    <w:top w:w="0" w:type="dxa"/>
                    <w:left w:w="0" w:type="dxa"/>
                    <w:bottom w:w="0" w:type="dxa"/>
                    <w:right w:w="0" w:type="dxa"/>
                  </w:tcMar>
                  <w:vAlign w:val="center"/>
                  <w:hideMark/>
                </w:tcPr>
                <w:p w:rsidR="005B2705" w:rsidRPr="00375D7C" w:rsidRDefault="005B2705" w:rsidP="00626E08">
                  <w:pPr>
                    <w:tabs>
                      <w:tab w:val="left" w:pos="-90"/>
                    </w:tabs>
                    <w:spacing w:after="0" w:line="360" w:lineRule="auto"/>
                    <w:jc w:val="both"/>
                    <w:rPr>
                      <w:rFonts w:ascii="Arial" w:hAnsi="Arial" w:cs="Arial"/>
                    </w:rPr>
                  </w:pPr>
                  <w:r w:rsidRPr="00375D7C">
                    <w:rPr>
                      <w:rFonts w:ascii="Arial" w:hAnsi="Arial" w:cs="Arial"/>
                    </w:rPr>
                    <w:t>How suppliers will be informed if one of their employees is involved.</w:t>
                  </w:r>
                </w:p>
              </w:tc>
            </w:tr>
          </w:tbl>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If the company has insurance coverage, the insurance company will need to be informed at an early stage to ensure that coverage applies and that, if it wishes, it can involve its own professional advisors in the investigation process.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bCs/>
                <w:iCs/>
              </w:rPr>
              <w:t>Whom to Contact for Assistance</w:t>
            </w:r>
            <w:r w:rsidRPr="00375D7C">
              <w:rPr>
                <w:rFonts w:ascii="Arial" w:hAnsi="Arial" w:cs="Arial"/>
              </w:rPr>
              <w:br/>
              <w:t>At some stage during the investigation process, it is likely that outside assistance will be required. At the lowest level, this may be a locksmith who is required to change office locks on a Sunday night. Details of any individual or entity that is likely to be able to assist should be obtained before it is required - this includes contact details out of normal working hours.</w:t>
            </w:r>
          </w:p>
          <w:p w:rsidR="005B2705" w:rsidRPr="00375D7C" w:rsidRDefault="005B2705" w:rsidP="005B2705">
            <w:pPr>
              <w:tabs>
                <w:tab w:val="left" w:pos="-90"/>
              </w:tabs>
              <w:spacing w:line="360" w:lineRule="auto"/>
              <w:jc w:val="both"/>
              <w:rPr>
                <w:rFonts w:ascii="Arial" w:hAnsi="Arial" w:cs="Arial"/>
              </w:rPr>
            </w:pPr>
            <w:proofErr w:type="gramStart"/>
            <w:r w:rsidRPr="00375D7C">
              <w:rPr>
                <w:rFonts w:ascii="Arial" w:hAnsi="Arial" w:cs="Arial"/>
                <w:bCs/>
                <w:iCs/>
              </w:rPr>
              <w:t>Contact with the Police</w:t>
            </w:r>
            <w:r w:rsidRPr="00375D7C">
              <w:rPr>
                <w:rFonts w:ascii="Arial" w:hAnsi="Arial" w:cs="Arial"/>
              </w:rPr>
              <w:br/>
              <w:t>Companies have</w:t>
            </w:r>
            <w:proofErr w:type="gramEnd"/>
            <w:r w:rsidRPr="00375D7C">
              <w:rPr>
                <w:rFonts w:ascii="Arial" w:hAnsi="Arial" w:cs="Arial"/>
              </w:rPr>
              <w:t xml:space="preserve"> historically wanted to avoid informing the police as they are afraid of any adverse publicity. Once reported to the police, directors believe that they will lose control of the investigation. This may have been true in the past but the police are now better equipped to investigate fraud.</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There are also positive aspects to reporting fraud to the police. It sends a very strong sign to the workforce and can act as a strong deterrent to any potential fraudsters. If they think that the company will prosecute them, they could then lose everything else, including family and friends.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The company will therefore have to determine what its attitude toward reporting offenses to the police is. It will have to separately establish its obligations in relation to regulators.</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 xml:space="preserve">Andrew Durant is the partner in charge of BDO </w:t>
            </w:r>
            <w:proofErr w:type="spellStart"/>
            <w:r w:rsidRPr="00375D7C">
              <w:rPr>
                <w:rFonts w:ascii="Arial" w:hAnsi="Arial" w:cs="Arial"/>
              </w:rPr>
              <w:t>Stoy</w:t>
            </w:r>
            <w:proofErr w:type="spellEnd"/>
            <w:r w:rsidRPr="00375D7C">
              <w:rPr>
                <w:rFonts w:ascii="Arial" w:hAnsi="Arial" w:cs="Arial"/>
              </w:rPr>
              <w:t xml:space="preserve"> Hayward's Fraud Investigation and Recovery Services Team. Prior to joining BDO </w:t>
            </w:r>
            <w:proofErr w:type="spellStart"/>
            <w:r w:rsidRPr="00375D7C">
              <w:rPr>
                <w:rFonts w:ascii="Arial" w:hAnsi="Arial" w:cs="Arial"/>
              </w:rPr>
              <w:t>Stoy</w:t>
            </w:r>
            <w:proofErr w:type="spellEnd"/>
            <w:r w:rsidRPr="00375D7C">
              <w:rPr>
                <w:rFonts w:ascii="Arial" w:hAnsi="Arial" w:cs="Arial"/>
              </w:rPr>
              <w:t xml:space="preserve"> Hayward he was a partner at a Big 5 accounting firm where he was recruited to help establish their fraud investigations group.</w:t>
            </w:r>
            <w:r w:rsidRPr="00375D7C">
              <w:rPr>
                <w:rFonts w:ascii="Arial" w:hAnsi="Arial" w:cs="Arial"/>
              </w:rPr>
              <w:br/>
            </w:r>
            <w:r w:rsidRPr="00375D7C">
              <w:rPr>
                <w:rFonts w:ascii="Arial" w:hAnsi="Arial" w:cs="Arial"/>
              </w:rPr>
              <w:br/>
              <w:t xml:space="preserve">Mr. Durant has extensive experience of conducting investigations in many industries including banking, retail, entertainment, food and drink, transport and engineering. He has also conducted investigations on behalf of the Bank of England, the Department of Trade and Industry, the European Commission and the Bahrain Monetary. Many of the frauds have </w:t>
            </w:r>
            <w:r w:rsidRPr="00375D7C">
              <w:rPr>
                <w:rFonts w:ascii="Arial" w:hAnsi="Arial" w:cs="Arial"/>
              </w:rPr>
              <w:lastRenderedPageBreak/>
              <w:t>had international aspects and led him to investigations in Africa, the Middle East, the United States and Continental Europe.</w:t>
            </w:r>
            <w:r w:rsidRPr="00375D7C">
              <w:rPr>
                <w:rFonts w:ascii="Arial" w:hAnsi="Arial" w:cs="Arial"/>
              </w:rPr>
              <w:br/>
            </w:r>
            <w:r w:rsidRPr="00375D7C">
              <w:rPr>
                <w:rFonts w:ascii="Arial" w:hAnsi="Arial" w:cs="Arial"/>
              </w:rPr>
              <w:br/>
              <w:t>He is used to working closely with senior directors, internal auditors, legal advisors and prosecuting authorities in order to affect both criminal and civil proceedings.</w:t>
            </w:r>
            <w:r w:rsidRPr="00375D7C">
              <w:rPr>
                <w:rFonts w:ascii="Arial" w:hAnsi="Arial" w:cs="Arial"/>
              </w:rPr>
              <w:br/>
            </w:r>
            <w:r w:rsidRPr="00375D7C">
              <w:rPr>
                <w:rFonts w:ascii="Arial" w:hAnsi="Arial" w:cs="Arial"/>
              </w:rPr>
              <w:br/>
              <w:t>Andrew Durant is a member of the Investigation, Prosecution and Law Reform working party of the Institute of Chartered Accountants in England and Wales' Fraud Advisory Panel. He is also a</w:t>
            </w:r>
            <w:r>
              <w:rPr>
                <w:rFonts w:ascii="Arial" w:hAnsi="Arial" w:cs="Arial"/>
              </w:rPr>
              <w:t xml:space="preserve"> </w:t>
            </w:r>
            <w:r w:rsidRPr="00375D7C">
              <w:rPr>
                <w:rFonts w:ascii="Arial" w:hAnsi="Arial" w:cs="Arial"/>
              </w:rPr>
              <w:t>Certified</w:t>
            </w:r>
            <w:r>
              <w:rPr>
                <w:rFonts w:ascii="Arial" w:hAnsi="Arial" w:cs="Arial"/>
              </w:rPr>
              <w:t xml:space="preserve"> </w:t>
            </w:r>
            <w:r w:rsidRPr="00375D7C">
              <w:rPr>
                <w:rFonts w:ascii="Arial" w:hAnsi="Arial" w:cs="Arial"/>
              </w:rPr>
              <w:t>Fraud</w:t>
            </w:r>
            <w:r>
              <w:rPr>
                <w:rFonts w:ascii="Arial" w:hAnsi="Arial" w:cs="Arial"/>
              </w:rPr>
              <w:t xml:space="preserve"> E</w:t>
            </w:r>
            <w:r w:rsidRPr="00375D7C">
              <w:rPr>
                <w:rFonts w:ascii="Arial" w:hAnsi="Arial" w:cs="Arial"/>
              </w:rPr>
              <w:t>xaminer.</w:t>
            </w:r>
            <w:r w:rsidRPr="00375D7C">
              <w:rPr>
                <w:rFonts w:ascii="Arial" w:hAnsi="Arial" w:cs="Arial"/>
              </w:rPr>
              <w:br/>
            </w:r>
            <w:r w:rsidRPr="00375D7C">
              <w:rPr>
                <w:rFonts w:ascii="Arial" w:hAnsi="Arial" w:cs="Arial"/>
              </w:rPr>
              <w:br/>
              <w:t>Numerous of his articles on fraud investigation and prevention have been published and he has also lectured widely on fraud related subjects.</w:t>
            </w:r>
          </w:p>
          <w:p w:rsidR="005B2705" w:rsidRPr="00375D7C" w:rsidRDefault="005B2705" w:rsidP="005B2705">
            <w:pPr>
              <w:tabs>
                <w:tab w:val="left" w:pos="-90"/>
              </w:tabs>
              <w:spacing w:line="360" w:lineRule="auto"/>
              <w:jc w:val="both"/>
              <w:rPr>
                <w:rFonts w:ascii="Arial" w:hAnsi="Arial" w:cs="Arial"/>
              </w:rPr>
            </w:pPr>
          </w:p>
          <w:p w:rsidR="005B2705"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proofErr w:type="spellStart"/>
            <w:r>
              <w:rPr>
                <w:rFonts w:ascii="Arial" w:hAnsi="Arial" w:cs="Arial"/>
              </w:rPr>
              <w:t>Refrences</w:t>
            </w:r>
            <w:proofErr w:type="spellEnd"/>
            <w:r>
              <w:rPr>
                <w:rFonts w:ascii="Arial" w:hAnsi="Arial" w:cs="Arial"/>
              </w:rPr>
              <w:t>:</w:t>
            </w:r>
          </w:p>
          <w:p w:rsidR="005B2705" w:rsidRPr="00375D7C" w:rsidRDefault="005B2705" w:rsidP="005B2705">
            <w:pPr>
              <w:tabs>
                <w:tab w:val="left" w:pos="-90"/>
              </w:tabs>
              <w:spacing w:line="360" w:lineRule="auto"/>
              <w:jc w:val="both"/>
              <w:rPr>
                <w:rFonts w:ascii="Arial" w:hAnsi="Arial" w:cs="Arial"/>
              </w:rPr>
            </w:pP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http://www.acfe.com/article.aspx?id=4294971487</w:t>
            </w:r>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https://finance.uw.edu/fr/internal-controls</w:t>
            </w:r>
          </w:p>
          <w:p w:rsidR="005B2705" w:rsidRPr="00375D7C" w:rsidRDefault="005B2705" w:rsidP="005B2705">
            <w:pPr>
              <w:tabs>
                <w:tab w:val="left" w:pos="-90"/>
              </w:tabs>
              <w:spacing w:line="360" w:lineRule="auto"/>
              <w:jc w:val="both"/>
              <w:rPr>
                <w:rFonts w:ascii="Arial" w:hAnsi="Arial" w:cs="Arial"/>
              </w:rPr>
            </w:pPr>
            <w:hyperlink r:id="rId14" w:history="1">
              <w:r w:rsidRPr="00375D7C">
                <w:rPr>
                  <w:rStyle w:val="Hyperlink"/>
                  <w:rFonts w:ascii="Arial" w:hAnsi="Arial" w:cs="Arial"/>
                </w:rPr>
                <w:t>https://www.iia.org.ua/?page_id=225</w:t>
              </w:r>
            </w:hyperlink>
          </w:p>
          <w:p w:rsidR="005B2705" w:rsidRPr="00375D7C" w:rsidRDefault="005B2705" w:rsidP="005B2705">
            <w:pPr>
              <w:tabs>
                <w:tab w:val="left" w:pos="-90"/>
              </w:tabs>
              <w:spacing w:line="360" w:lineRule="auto"/>
              <w:jc w:val="both"/>
              <w:rPr>
                <w:rFonts w:ascii="Arial" w:hAnsi="Arial" w:cs="Arial"/>
              </w:rPr>
            </w:pPr>
            <w:r w:rsidRPr="00375D7C">
              <w:rPr>
                <w:rFonts w:ascii="Arial" w:hAnsi="Arial" w:cs="Arial"/>
              </w:rPr>
              <w:t>https://www.quantexa.com/fraud-prevention-does-one-size-fit-all/</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2705" w:rsidP="00A851DA">
            <w:pPr>
              <w:rPr>
                <w:rFonts w:cs="Bliss-Regular"/>
                <w:color w:val="000000"/>
              </w:rPr>
            </w:pPr>
            <w:proofErr w:type="spellStart"/>
            <w:r>
              <w:rPr>
                <w:rFonts w:cs="Bliss-Regular"/>
                <w:color w:val="000000"/>
              </w:rPr>
              <w:t>Bhavika</w:t>
            </w:r>
            <w:proofErr w:type="spellEnd"/>
            <w:r>
              <w:rPr>
                <w:rFonts w:cs="Bliss-Regular"/>
                <w:color w:val="000000"/>
              </w:rPr>
              <w:t xml:space="preserve"> Chopra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2705" w:rsidP="00A851DA">
            <w:pPr>
              <w:rPr>
                <w:rFonts w:cs="Bliss-Regular"/>
                <w:color w:val="000000"/>
              </w:rPr>
            </w:pPr>
            <w:r>
              <w:rPr>
                <w:rFonts w:cs="Bliss-Regular"/>
                <w:color w:val="000000"/>
              </w:rPr>
              <w:t>17.05.2018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44B" w:rsidRDefault="00F4744B" w:rsidP="00CB4D0A">
      <w:pPr>
        <w:spacing w:after="0" w:line="240" w:lineRule="auto"/>
      </w:pPr>
      <w:r>
        <w:separator/>
      </w:r>
    </w:p>
  </w:endnote>
  <w:endnote w:type="continuationSeparator" w:id="0">
    <w:p w:rsidR="00F4744B" w:rsidRDefault="00F474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44B" w:rsidRDefault="00F4744B" w:rsidP="00CB4D0A">
      <w:pPr>
        <w:spacing w:after="0" w:line="240" w:lineRule="auto"/>
      </w:pPr>
      <w:r>
        <w:separator/>
      </w:r>
    </w:p>
  </w:footnote>
  <w:footnote w:type="continuationSeparator" w:id="0">
    <w:p w:rsidR="00F4744B" w:rsidRDefault="00F474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705"/>
    <w:rsid w:val="005B31E4"/>
    <w:rsid w:val="006034F6"/>
    <w:rsid w:val="00607874"/>
    <w:rsid w:val="00607E77"/>
    <w:rsid w:val="00617BB3"/>
    <w:rsid w:val="00645CDD"/>
    <w:rsid w:val="006823A7"/>
    <w:rsid w:val="00687EE8"/>
    <w:rsid w:val="0070347F"/>
    <w:rsid w:val="0070678E"/>
    <w:rsid w:val="007601A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744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B2705"/>
    <w:rPr>
      <w:b/>
      <w:bCs/>
    </w:rPr>
  </w:style>
  <w:style w:type="character" w:styleId="Hyperlink">
    <w:name w:val="Hyperlink"/>
    <w:basedOn w:val="DefaultParagraphFont"/>
    <w:uiPriority w:val="99"/>
    <w:unhideWhenUsed/>
    <w:rsid w:val="005B2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inance.uw.edu/fm/fr/internal-controls/separation-of-du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nance.uw.edu/fm/fr/internal-controls/securi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ance.uw.edu/fm/fr/internal-controls/reconcili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inance.uw.edu/fm/fr/internal-controls/documentation" TargetMode="External"/><Relationship Id="rId4" Type="http://schemas.openxmlformats.org/officeDocument/2006/relationships/settings" Target="settings.xml"/><Relationship Id="rId9" Type="http://schemas.openxmlformats.org/officeDocument/2006/relationships/hyperlink" Target="https://finance.uw.edu/fm/fr/internal-controls/authorization" TargetMode="External"/><Relationship Id="rId14" Type="http://schemas.openxmlformats.org/officeDocument/2006/relationships/hyperlink" Target="https://www.iia.org.ua/?page_id=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1F769-F009-49A5-B320-269A55C79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8982</Words>
  <Characters>51202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sachin.sawant</cp:lastModifiedBy>
  <cp:revision>1</cp:revision>
  <dcterms:created xsi:type="dcterms:W3CDTF">2015-01-26T12:24:00Z</dcterms:created>
  <dcterms:modified xsi:type="dcterms:W3CDTF">2018-05-17T11:53:00Z</dcterms:modified>
</cp:coreProperties>
</file>