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F61E3E">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F07D2A">
        <w:rPr>
          <w:rFonts w:asciiTheme="minorHAnsi" w:hAnsiTheme="minorHAnsi"/>
        </w:rPr>
        <w:t>wa</w:t>
      </w:r>
      <w:proofErr w:type="spellEnd"/>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55D6" w:rsidP="00F61E3E">
      <w:pPr>
        <w:jc w:val="both"/>
        <w:rPr>
          <w:lang w:val="en-US"/>
        </w:rPr>
      </w:pPr>
      <w:r w:rsidRPr="00BF55D6">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F61E3E">
      <w:pPr>
        <w:jc w:val="both"/>
        <w:rPr>
          <w:lang w:val="en-US"/>
        </w:rPr>
      </w:pPr>
    </w:p>
    <w:p w:rsidR="00607874" w:rsidRDefault="00607874" w:rsidP="00F61E3E">
      <w:pPr>
        <w:jc w:val="both"/>
        <w:rPr>
          <w:lang w:val="en-US"/>
        </w:rPr>
      </w:pPr>
    </w:p>
    <w:p w:rsidR="00607874" w:rsidRDefault="00607874" w:rsidP="00F61E3E">
      <w:pPr>
        <w:jc w:val="both"/>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F61E3E">
            <w:pPr>
              <w:pStyle w:val="Default"/>
              <w:jc w:val="both"/>
              <w:rPr>
                <w:rFonts w:asciiTheme="minorHAnsi" w:hAnsiTheme="minorHAnsi"/>
              </w:rPr>
            </w:pPr>
            <w:r>
              <w:rPr>
                <w:rFonts w:asciiTheme="minorHAnsi" w:hAnsiTheme="minorHAnsi"/>
              </w:rPr>
              <w:t>Sina Moeini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3375" w:rsidP="00F61E3E">
            <w:pPr>
              <w:pStyle w:val="Default"/>
              <w:jc w:val="both"/>
              <w:rPr>
                <w:rFonts w:asciiTheme="minorHAnsi" w:hAnsiTheme="minorHAnsi"/>
              </w:rPr>
            </w:pPr>
            <w:r>
              <w:rPr>
                <w:rFonts w:asciiTheme="minorHAnsi" w:hAnsiTheme="minorHAnsi"/>
              </w:rPr>
              <w:t>1942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F61E3E">
            <w:pPr>
              <w:pStyle w:val="Default"/>
              <w:jc w:val="both"/>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73C9" w:rsidP="00F61E3E">
            <w:pPr>
              <w:jc w:val="both"/>
            </w:pPr>
            <w:r>
              <w:t xml:space="preserve"> 1</w:t>
            </w:r>
            <w:r w:rsidR="0057744A">
              <w:t>2</w:t>
            </w:r>
          </w:p>
        </w:tc>
      </w:tr>
    </w:tbl>
    <w:p w:rsidR="00CC2FB3" w:rsidRDefault="00CC2FB3" w:rsidP="00F61E3E">
      <w:pPr>
        <w:jc w:val="both"/>
        <w:rPr>
          <w:b/>
          <w:lang w:val="en-US"/>
        </w:rPr>
      </w:pPr>
    </w:p>
    <w:p w:rsidR="00443E6F" w:rsidRDefault="00527C11" w:rsidP="00F61E3E">
      <w:pPr>
        <w:jc w:val="both"/>
        <w:rPr>
          <w:b/>
          <w:sz w:val="28"/>
          <w:lang w:val="en-US"/>
        </w:rPr>
      </w:pPr>
      <w:r w:rsidRPr="00443E6F">
        <w:rPr>
          <w:b/>
          <w:sz w:val="28"/>
          <w:lang w:val="en-US"/>
        </w:rPr>
        <w:t>Marking Criteria:</w:t>
      </w:r>
    </w:p>
    <w:p w:rsidR="00443E6F" w:rsidRDefault="00527C11" w:rsidP="00F61E3E">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F0645">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E4715" w:rsidP="007F0645">
            <w:pPr>
              <w:autoSpaceDE w:val="0"/>
              <w:autoSpaceDN w:val="0"/>
              <w:adjustRightInd w:val="0"/>
              <w:jc w:val="both"/>
              <w:rPr>
                <w:rFonts w:ascii="Calibri" w:eastAsia="Calibri" w:hAnsi="Calibri" w:cs="Calibri"/>
                <w:sz w:val="24"/>
                <w:szCs w:val="24"/>
              </w:rPr>
            </w:pPr>
            <w:r w:rsidRPr="00AA73A6">
              <w:rPr>
                <w:rFonts w:ascii="Calibri" w:eastAsia="Calibri" w:hAnsi="Calibri" w:cs="Calibri"/>
                <w:sz w:val="24"/>
                <w:szCs w:val="24"/>
              </w:rPr>
              <w:t xml:space="preserve">1. </w:t>
            </w:r>
            <w:r w:rsidR="00DC4A02" w:rsidRPr="00AA73A6">
              <w:rPr>
                <w:rFonts w:ascii="Calibri" w:eastAsia="Calibri" w:hAnsi="Calibri" w:cs="Calibri"/>
                <w:sz w:val="24"/>
                <w:szCs w:val="24"/>
              </w:rPr>
              <w:t>Short Qs.</w:t>
            </w:r>
          </w:p>
          <w:p w:rsidR="00142B81" w:rsidRDefault="00142B81" w:rsidP="007F0645">
            <w:pPr>
              <w:autoSpaceDE w:val="0"/>
              <w:autoSpaceDN w:val="0"/>
              <w:adjustRightInd w:val="0"/>
              <w:jc w:val="both"/>
              <w:rPr>
                <w:rFonts w:ascii="Calibri" w:eastAsia="Calibri" w:hAnsi="Calibri" w:cs="Calibri"/>
                <w:sz w:val="24"/>
                <w:szCs w:val="24"/>
              </w:rPr>
            </w:pPr>
          </w:p>
          <w:p w:rsidR="00142B81" w:rsidRDefault="0057744A" w:rsidP="000310F5">
            <w:pPr>
              <w:pStyle w:val="ListParagraph"/>
              <w:numPr>
                <w:ilvl w:val="0"/>
                <w:numId w:val="20"/>
              </w:numPr>
              <w:autoSpaceDE w:val="0"/>
              <w:autoSpaceDN w:val="0"/>
              <w:adjustRightInd w:val="0"/>
              <w:jc w:val="both"/>
              <w:rPr>
                <w:rFonts w:cs="Calibri"/>
                <w:sz w:val="24"/>
                <w:szCs w:val="24"/>
              </w:rPr>
            </w:pPr>
            <w:r w:rsidRPr="00FB292C">
              <w:rPr>
                <w:rFonts w:cs="Calibri"/>
                <w:sz w:val="24"/>
                <w:szCs w:val="24"/>
              </w:rPr>
              <w:t xml:space="preserve">The primary function of internal auditor’s job is to maintain effective control through the organization. </w:t>
            </w:r>
            <w:r w:rsidR="00FB292C" w:rsidRPr="00FB292C">
              <w:rPr>
                <w:rFonts w:cs="Calibri"/>
                <w:sz w:val="24"/>
                <w:szCs w:val="24"/>
              </w:rPr>
              <w:t xml:space="preserve">Since controls contribute in healthy and sound financial reporting of the business, they ensure controls are </w:t>
            </w:r>
            <w:proofErr w:type="spellStart"/>
            <w:r w:rsidR="00FB292C" w:rsidRPr="00FB292C">
              <w:rPr>
                <w:rFonts w:cs="Calibri"/>
                <w:sz w:val="24"/>
                <w:szCs w:val="24"/>
              </w:rPr>
              <w:t>complied</w:t>
            </w:r>
            <w:proofErr w:type="spellEnd"/>
            <w:r w:rsidR="00FB292C" w:rsidRPr="00FB292C">
              <w:rPr>
                <w:rFonts w:cs="Calibri"/>
                <w:sz w:val="24"/>
                <w:szCs w:val="24"/>
              </w:rPr>
              <w:t xml:space="preserve"> from different aspects. They evaluate controls </w:t>
            </w:r>
            <w:r w:rsidR="000310F5">
              <w:rPr>
                <w:rFonts w:cs="Calibri"/>
                <w:sz w:val="24"/>
                <w:szCs w:val="24"/>
              </w:rPr>
              <w:t>to</w:t>
            </w:r>
            <w:r w:rsidR="00FB292C" w:rsidRPr="00FB292C">
              <w:rPr>
                <w:rFonts w:cs="Calibri"/>
                <w:sz w:val="24"/>
                <w:szCs w:val="24"/>
              </w:rPr>
              <w:t xml:space="preserve"> asse</w:t>
            </w:r>
            <w:r w:rsidR="00FB292C">
              <w:rPr>
                <w:rFonts w:cs="Calibri"/>
                <w:sz w:val="24"/>
                <w:szCs w:val="24"/>
              </w:rPr>
              <w:t>ss the potential risk of errors</w:t>
            </w:r>
            <w:r w:rsidR="00FB292C" w:rsidRPr="00FB292C">
              <w:rPr>
                <w:rFonts w:cs="Calibri"/>
                <w:sz w:val="24"/>
                <w:szCs w:val="24"/>
              </w:rPr>
              <w:t xml:space="preserve">, misstatement and fraud. In terms of investigation, internal auditors can be of great help to forensic accountants. Internal auditors know about business processes, operations and environment. They are also trained in terms of forensic accounting and know how to evaluate risks and examine weaknesses and bottlenecks through the organization. </w:t>
            </w:r>
          </w:p>
          <w:p w:rsidR="00FB292C" w:rsidRDefault="00FB292C" w:rsidP="00FB292C">
            <w:pPr>
              <w:pStyle w:val="ListParagraph"/>
              <w:autoSpaceDE w:val="0"/>
              <w:autoSpaceDN w:val="0"/>
              <w:adjustRightInd w:val="0"/>
              <w:jc w:val="both"/>
              <w:rPr>
                <w:rFonts w:cs="Calibri"/>
                <w:sz w:val="24"/>
                <w:szCs w:val="24"/>
              </w:rPr>
            </w:pPr>
          </w:p>
          <w:p w:rsidR="00FB292C" w:rsidRDefault="00FB292C" w:rsidP="00826949">
            <w:pPr>
              <w:pStyle w:val="ListParagraph"/>
              <w:numPr>
                <w:ilvl w:val="0"/>
                <w:numId w:val="20"/>
              </w:numPr>
              <w:autoSpaceDE w:val="0"/>
              <w:autoSpaceDN w:val="0"/>
              <w:adjustRightInd w:val="0"/>
              <w:jc w:val="both"/>
              <w:rPr>
                <w:rFonts w:cs="Calibri"/>
                <w:sz w:val="24"/>
                <w:szCs w:val="24"/>
              </w:rPr>
            </w:pPr>
            <w:r>
              <w:rPr>
                <w:rFonts w:cs="Calibri"/>
                <w:sz w:val="24"/>
                <w:szCs w:val="24"/>
              </w:rPr>
              <w:t>External auditors</w:t>
            </w:r>
            <w:r w:rsidR="00D51243">
              <w:rPr>
                <w:rFonts w:cs="Calibri"/>
                <w:sz w:val="24"/>
                <w:szCs w:val="24"/>
              </w:rPr>
              <w:t xml:space="preserve"> audit financial statements and give assurance that those statement comply with financial reporting standards. External auditors have good understanding of and experience about the company and can help forensic accountants to obtain necessary information about the overall position, results and operation of the business. They are aw</w:t>
            </w:r>
            <w:r w:rsidR="00826949">
              <w:rPr>
                <w:rFonts w:cs="Calibri"/>
                <w:sz w:val="24"/>
                <w:szCs w:val="24"/>
              </w:rPr>
              <w:t>are of risks areas, assessments,</w:t>
            </w:r>
            <w:r w:rsidR="00D51243">
              <w:rPr>
                <w:rFonts w:cs="Calibri"/>
                <w:sz w:val="24"/>
                <w:szCs w:val="24"/>
              </w:rPr>
              <w:t xml:space="preserve"> business processes, systems and other issues. </w:t>
            </w:r>
            <w:r w:rsidR="00826949">
              <w:rPr>
                <w:rFonts w:cs="Calibri"/>
                <w:sz w:val="24"/>
                <w:szCs w:val="24"/>
              </w:rPr>
              <w:t xml:space="preserve">Also their working papers and evidences can </w:t>
            </w:r>
            <w:r w:rsidR="000310F5">
              <w:rPr>
                <w:rFonts w:cs="Calibri"/>
                <w:sz w:val="24"/>
                <w:szCs w:val="24"/>
              </w:rPr>
              <w:t>be great</w:t>
            </w:r>
            <w:r w:rsidR="00826949">
              <w:rPr>
                <w:rFonts w:cs="Calibri"/>
                <w:sz w:val="24"/>
                <w:szCs w:val="24"/>
              </w:rPr>
              <w:t xml:space="preserve"> source of information for forensic accountant to gain adequate knowledge of the business. </w:t>
            </w:r>
          </w:p>
          <w:p w:rsidR="00826949" w:rsidRDefault="00826949" w:rsidP="00826949">
            <w:pPr>
              <w:pStyle w:val="ListParagraph"/>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Default="003A4AC0" w:rsidP="003A4AC0">
            <w:pPr>
              <w:autoSpaceDE w:val="0"/>
              <w:autoSpaceDN w:val="0"/>
              <w:adjustRightInd w:val="0"/>
              <w:jc w:val="both"/>
              <w:rPr>
                <w:rFonts w:cs="Calibri"/>
                <w:sz w:val="24"/>
                <w:szCs w:val="24"/>
              </w:rPr>
            </w:pPr>
          </w:p>
          <w:p w:rsidR="003A4AC0" w:rsidRPr="003A4AC0" w:rsidRDefault="003A4AC0" w:rsidP="003A4AC0">
            <w:pPr>
              <w:autoSpaceDE w:val="0"/>
              <w:autoSpaceDN w:val="0"/>
              <w:adjustRightInd w:val="0"/>
              <w:jc w:val="both"/>
              <w:rPr>
                <w:rFonts w:cs="Calibri"/>
                <w:sz w:val="24"/>
                <w:szCs w:val="24"/>
              </w:rPr>
            </w:pPr>
          </w:p>
          <w:p w:rsidR="00FB292C" w:rsidRDefault="00FB292C" w:rsidP="00FB292C">
            <w:pPr>
              <w:pStyle w:val="ListParagraph"/>
              <w:autoSpaceDE w:val="0"/>
              <w:autoSpaceDN w:val="0"/>
              <w:adjustRightInd w:val="0"/>
              <w:jc w:val="both"/>
              <w:rPr>
                <w:rFonts w:cs="Calibri"/>
                <w:sz w:val="24"/>
                <w:szCs w:val="24"/>
              </w:rPr>
            </w:pPr>
          </w:p>
          <w:p w:rsidR="00FB292C" w:rsidRDefault="00FB292C" w:rsidP="00FB292C">
            <w:pPr>
              <w:pStyle w:val="ListParagraph"/>
              <w:numPr>
                <w:ilvl w:val="0"/>
                <w:numId w:val="20"/>
              </w:numPr>
              <w:autoSpaceDE w:val="0"/>
              <w:autoSpaceDN w:val="0"/>
              <w:adjustRightInd w:val="0"/>
              <w:jc w:val="both"/>
              <w:rPr>
                <w:rFonts w:cs="Calibri"/>
                <w:sz w:val="24"/>
                <w:szCs w:val="24"/>
              </w:rPr>
            </w:pPr>
            <w:r w:rsidRPr="00FB292C">
              <w:rPr>
                <w:rFonts w:cs="Calibri"/>
                <w:sz w:val="24"/>
                <w:szCs w:val="24"/>
              </w:rPr>
              <w:t>Internal audit objective can be defined as working in cooperation with the management of different level, contributing in completing the audit plan contai</w:t>
            </w:r>
            <w:r w:rsidR="00094A2C">
              <w:rPr>
                <w:rFonts w:cs="Calibri"/>
                <w:sz w:val="24"/>
                <w:szCs w:val="24"/>
              </w:rPr>
              <w:t xml:space="preserve">ning scope, timing and content. </w:t>
            </w:r>
          </w:p>
          <w:p w:rsidR="00094A2C" w:rsidRDefault="00094A2C" w:rsidP="00094A2C">
            <w:pPr>
              <w:pStyle w:val="ListParagraph"/>
              <w:autoSpaceDE w:val="0"/>
              <w:autoSpaceDN w:val="0"/>
              <w:adjustRightInd w:val="0"/>
              <w:jc w:val="both"/>
              <w:rPr>
                <w:rFonts w:cs="Calibri"/>
                <w:sz w:val="24"/>
                <w:szCs w:val="24"/>
              </w:rPr>
            </w:pPr>
            <w:r>
              <w:rPr>
                <w:rFonts w:cs="Calibri"/>
                <w:sz w:val="24"/>
                <w:szCs w:val="24"/>
              </w:rPr>
              <w:t xml:space="preserve">In terms of mutual cooperation with investigation team, internal auditors can bring many benefits and skills to the team. They can help in collecting, analyzing the evidences and data. They can also manage documents, plan and create follow-up steps in the investigation process. They recommend on weaknesses and faults. Internal auditors know the organizational structure and business processes and can reveal errors. </w:t>
            </w:r>
          </w:p>
          <w:p w:rsidR="00094A2C" w:rsidRDefault="00094A2C" w:rsidP="00094A2C">
            <w:pPr>
              <w:pStyle w:val="ListParagraph"/>
              <w:autoSpaceDE w:val="0"/>
              <w:autoSpaceDN w:val="0"/>
              <w:adjustRightInd w:val="0"/>
              <w:jc w:val="both"/>
              <w:rPr>
                <w:rFonts w:cs="Calibri"/>
                <w:sz w:val="24"/>
                <w:szCs w:val="24"/>
              </w:rPr>
            </w:pPr>
          </w:p>
          <w:p w:rsidR="00FB292C" w:rsidRDefault="00FB292C" w:rsidP="00FB292C">
            <w:pPr>
              <w:pStyle w:val="ListParagraph"/>
              <w:autoSpaceDE w:val="0"/>
              <w:autoSpaceDN w:val="0"/>
              <w:adjustRightInd w:val="0"/>
              <w:jc w:val="both"/>
              <w:rPr>
                <w:rFonts w:cs="Calibri"/>
                <w:sz w:val="24"/>
                <w:szCs w:val="24"/>
              </w:rPr>
            </w:pPr>
          </w:p>
          <w:p w:rsidR="00FB292C" w:rsidRDefault="009F490A" w:rsidP="00CF0363">
            <w:pPr>
              <w:pStyle w:val="ListParagraph"/>
              <w:numPr>
                <w:ilvl w:val="0"/>
                <w:numId w:val="20"/>
              </w:numPr>
              <w:autoSpaceDE w:val="0"/>
              <w:autoSpaceDN w:val="0"/>
              <w:adjustRightInd w:val="0"/>
              <w:jc w:val="both"/>
              <w:rPr>
                <w:rFonts w:cs="Calibri"/>
                <w:sz w:val="24"/>
                <w:szCs w:val="24"/>
              </w:rPr>
            </w:pPr>
            <w:r>
              <w:rPr>
                <w:rFonts w:cs="Calibri"/>
                <w:sz w:val="24"/>
                <w:szCs w:val="24"/>
              </w:rPr>
              <w:t>When f</w:t>
            </w:r>
            <w:r w:rsidR="00FB292C">
              <w:rPr>
                <w:rFonts w:cs="Calibri"/>
                <w:sz w:val="24"/>
                <w:szCs w:val="24"/>
              </w:rPr>
              <w:t>orensic account</w:t>
            </w:r>
            <w:r w:rsidR="00696999">
              <w:rPr>
                <w:rFonts w:cs="Calibri"/>
                <w:sz w:val="24"/>
                <w:szCs w:val="24"/>
              </w:rPr>
              <w:t xml:space="preserve">ant </w:t>
            </w:r>
            <w:r>
              <w:rPr>
                <w:rFonts w:cs="Calibri"/>
                <w:sz w:val="24"/>
                <w:szCs w:val="24"/>
              </w:rPr>
              <w:t xml:space="preserve">involves in investigation team he </w:t>
            </w:r>
            <w:r w:rsidR="00696999">
              <w:rPr>
                <w:rFonts w:cs="Calibri"/>
                <w:sz w:val="24"/>
                <w:szCs w:val="24"/>
              </w:rPr>
              <w:t xml:space="preserve">should </w:t>
            </w:r>
            <w:r>
              <w:rPr>
                <w:rFonts w:cs="Calibri"/>
                <w:sz w:val="24"/>
                <w:szCs w:val="24"/>
              </w:rPr>
              <w:t xml:space="preserve">play a key role in the team. He should </w:t>
            </w:r>
            <w:r w:rsidR="00696999">
              <w:rPr>
                <w:rFonts w:cs="Calibri"/>
                <w:sz w:val="24"/>
                <w:szCs w:val="24"/>
              </w:rPr>
              <w:t xml:space="preserve">be able to conduct investigation according to the plan. They should earn a knowledge regarding financial reporting standards and requirements. Forensic accountant should be aware of business environment, processes and procedures. They should have ability to identify non-compliance issues. He </w:t>
            </w:r>
            <w:r w:rsidR="00CF0363">
              <w:rPr>
                <w:rFonts w:cs="Calibri"/>
                <w:sz w:val="24"/>
                <w:szCs w:val="24"/>
              </w:rPr>
              <w:t>also has</w:t>
            </w:r>
            <w:r w:rsidR="00696999">
              <w:rPr>
                <w:rFonts w:cs="Calibri"/>
                <w:sz w:val="24"/>
                <w:szCs w:val="24"/>
              </w:rPr>
              <w:t xml:space="preserve"> language skills and ability to meet challenges in investigations.</w:t>
            </w:r>
          </w:p>
          <w:p w:rsidR="003140A4" w:rsidRDefault="003140A4" w:rsidP="003140A4">
            <w:pPr>
              <w:autoSpaceDE w:val="0"/>
              <w:autoSpaceDN w:val="0"/>
              <w:adjustRightInd w:val="0"/>
              <w:jc w:val="both"/>
              <w:rPr>
                <w:rFonts w:cs="Calibri"/>
                <w:sz w:val="24"/>
                <w:szCs w:val="24"/>
              </w:rPr>
            </w:pPr>
          </w:p>
          <w:p w:rsidR="003140A4" w:rsidRDefault="003140A4" w:rsidP="003140A4">
            <w:pPr>
              <w:autoSpaceDE w:val="0"/>
              <w:autoSpaceDN w:val="0"/>
              <w:adjustRightInd w:val="0"/>
              <w:jc w:val="both"/>
              <w:rPr>
                <w:rFonts w:cs="Calibri"/>
                <w:sz w:val="24"/>
                <w:szCs w:val="24"/>
              </w:rPr>
            </w:pPr>
          </w:p>
          <w:p w:rsidR="003140A4" w:rsidRDefault="003140A4" w:rsidP="006D72A5">
            <w:pPr>
              <w:autoSpaceDE w:val="0"/>
              <w:autoSpaceDN w:val="0"/>
              <w:adjustRightInd w:val="0"/>
              <w:jc w:val="both"/>
              <w:rPr>
                <w:rFonts w:cs="Calibri"/>
                <w:sz w:val="24"/>
                <w:szCs w:val="24"/>
              </w:rPr>
            </w:pPr>
            <w:r>
              <w:rPr>
                <w:rFonts w:cs="Calibri"/>
                <w:sz w:val="24"/>
                <w:szCs w:val="24"/>
              </w:rPr>
              <w:t xml:space="preserve">2. </w:t>
            </w:r>
            <w:r w:rsidR="00D56D15">
              <w:rPr>
                <w:rFonts w:cs="Calibri"/>
                <w:sz w:val="24"/>
                <w:szCs w:val="24"/>
              </w:rPr>
              <w:t>The</w:t>
            </w:r>
            <w:r w:rsidR="006D72A5">
              <w:rPr>
                <w:rFonts w:cs="Calibri"/>
                <w:sz w:val="24"/>
                <w:szCs w:val="24"/>
              </w:rPr>
              <w:t xml:space="preserve"> investigation may be led by </w:t>
            </w:r>
            <w:r w:rsidR="00D56D15">
              <w:rPr>
                <w:rFonts w:cs="Calibri"/>
                <w:sz w:val="24"/>
                <w:szCs w:val="24"/>
              </w:rPr>
              <w:t>lawyer;</w:t>
            </w:r>
            <w:r w:rsidR="006D72A5">
              <w:rPr>
                <w:rFonts w:cs="Calibri"/>
                <w:sz w:val="24"/>
                <w:szCs w:val="24"/>
              </w:rPr>
              <w:t xml:space="preserve"> however forensic accountant can help him in many aspects.</w:t>
            </w:r>
          </w:p>
          <w:p w:rsidR="00D56D15" w:rsidRDefault="00D56D15" w:rsidP="006D72A5">
            <w:pPr>
              <w:autoSpaceDE w:val="0"/>
              <w:autoSpaceDN w:val="0"/>
              <w:adjustRightInd w:val="0"/>
              <w:jc w:val="both"/>
              <w:rPr>
                <w:rFonts w:cs="Calibri"/>
                <w:sz w:val="24"/>
                <w:szCs w:val="24"/>
              </w:rPr>
            </w:pPr>
            <w:r>
              <w:rPr>
                <w:rFonts w:cs="Calibri"/>
                <w:sz w:val="24"/>
                <w:szCs w:val="24"/>
              </w:rPr>
              <w:t xml:space="preserve">Forensic accountant has a skill and experience in planning and conducting financial crime. He is expert in accounting and is aware of regulatory auditing and financial reporting standards. </w:t>
            </w:r>
            <w:r w:rsidR="002628FF">
              <w:rPr>
                <w:rFonts w:cs="Calibri"/>
                <w:sz w:val="24"/>
                <w:szCs w:val="24"/>
              </w:rPr>
              <w:t xml:space="preserve">He can review and analyze financial statement, accounting reports. </w:t>
            </w:r>
            <w:r>
              <w:rPr>
                <w:rFonts w:cs="Calibri"/>
                <w:sz w:val="24"/>
                <w:szCs w:val="24"/>
              </w:rPr>
              <w:t xml:space="preserve">He can interview criminals and conduct interviews. He knows about data mining and data analysis tools and </w:t>
            </w:r>
            <w:proofErr w:type="spellStart"/>
            <w:r>
              <w:rPr>
                <w:rFonts w:cs="Calibri"/>
                <w:sz w:val="24"/>
                <w:szCs w:val="24"/>
              </w:rPr>
              <w:t>softwares</w:t>
            </w:r>
            <w:proofErr w:type="spellEnd"/>
            <w:r>
              <w:rPr>
                <w:rFonts w:cs="Calibri"/>
                <w:sz w:val="24"/>
                <w:szCs w:val="24"/>
              </w:rPr>
              <w:t>.</w:t>
            </w:r>
          </w:p>
          <w:p w:rsidR="00D56D15" w:rsidRDefault="00D56D15" w:rsidP="006D72A5">
            <w:pPr>
              <w:autoSpaceDE w:val="0"/>
              <w:autoSpaceDN w:val="0"/>
              <w:adjustRightInd w:val="0"/>
              <w:jc w:val="both"/>
              <w:rPr>
                <w:rFonts w:cs="Calibri"/>
                <w:sz w:val="24"/>
                <w:szCs w:val="24"/>
              </w:rPr>
            </w:pPr>
            <w:r>
              <w:rPr>
                <w:rFonts w:cs="Calibri"/>
                <w:sz w:val="24"/>
                <w:szCs w:val="24"/>
              </w:rPr>
              <w:t xml:space="preserve">He has ability to analyze books and transactions and to ensure compliance. He can help attorney to develop investigative techniques and procedures. </w:t>
            </w:r>
            <w:r w:rsidR="002628FF">
              <w:rPr>
                <w:rFonts w:cs="Calibri"/>
                <w:sz w:val="24"/>
                <w:szCs w:val="24"/>
              </w:rPr>
              <w:t xml:space="preserve">He can carry out screening check and ensure validity of vendors and financial and non-financial documents. He also has strong relationship and network </w:t>
            </w:r>
            <w:r w:rsidR="00435B9F">
              <w:rPr>
                <w:rFonts w:cs="Calibri"/>
                <w:sz w:val="24"/>
                <w:szCs w:val="24"/>
              </w:rPr>
              <w:t xml:space="preserve">by which he can cooperate in international investigation process. </w:t>
            </w:r>
            <w:r w:rsidR="002628FF">
              <w:rPr>
                <w:rFonts w:cs="Calibri"/>
                <w:sz w:val="24"/>
                <w:szCs w:val="24"/>
              </w:rPr>
              <w:t xml:space="preserve"> </w:t>
            </w:r>
            <w:r>
              <w:rPr>
                <w:rFonts w:cs="Calibri"/>
                <w:sz w:val="24"/>
                <w:szCs w:val="24"/>
              </w:rPr>
              <w:t xml:space="preserve">  </w:t>
            </w:r>
          </w:p>
          <w:p w:rsidR="003140A4" w:rsidRDefault="003140A4" w:rsidP="003140A4">
            <w:pPr>
              <w:autoSpaceDE w:val="0"/>
              <w:autoSpaceDN w:val="0"/>
              <w:adjustRightInd w:val="0"/>
              <w:jc w:val="both"/>
              <w:rPr>
                <w:rFonts w:cs="Calibri"/>
                <w:sz w:val="24"/>
                <w:szCs w:val="24"/>
              </w:rPr>
            </w:pPr>
          </w:p>
          <w:p w:rsidR="003140A4" w:rsidRDefault="003140A4" w:rsidP="003140A4">
            <w:pPr>
              <w:autoSpaceDE w:val="0"/>
              <w:autoSpaceDN w:val="0"/>
              <w:adjustRightInd w:val="0"/>
              <w:jc w:val="both"/>
              <w:rPr>
                <w:rFonts w:cs="Calibri"/>
                <w:sz w:val="24"/>
                <w:szCs w:val="24"/>
              </w:rPr>
            </w:pPr>
          </w:p>
          <w:p w:rsidR="003140A4" w:rsidRDefault="003140A4" w:rsidP="003140A4">
            <w:pPr>
              <w:autoSpaceDE w:val="0"/>
              <w:autoSpaceDN w:val="0"/>
              <w:adjustRightInd w:val="0"/>
              <w:jc w:val="both"/>
              <w:rPr>
                <w:rFonts w:cs="Calibri"/>
                <w:sz w:val="24"/>
                <w:szCs w:val="24"/>
              </w:rPr>
            </w:pPr>
          </w:p>
          <w:p w:rsidR="006D72A5" w:rsidRDefault="003140A4" w:rsidP="006D72A5">
            <w:pPr>
              <w:autoSpaceDE w:val="0"/>
              <w:autoSpaceDN w:val="0"/>
              <w:adjustRightInd w:val="0"/>
              <w:jc w:val="both"/>
              <w:rPr>
                <w:rFonts w:ascii="Calibri" w:hAnsi="Calibri" w:cs="Calibri"/>
                <w:sz w:val="24"/>
                <w:szCs w:val="24"/>
              </w:rPr>
            </w:pPr>
            <w:r>
              <w:rPr>
                <w:rFonts w:cs="Calibri"/>
                <w:sz w:val="24"/>
                <w:szCs w:val="24"/>
              </w:rPr>
              <w:t xml:space="preserve">3. </w:t>
            </w:r>
            <w:r w:rsidR="006D72A5">
              <w:rPr>
                <w:rFonts w:cs="Calibri"/>
                <w:sz w:val="24"/>
                <w:szCs w:val="24"/>
              </w:rPr>
              <w:t>F</w:t>
            </w:r>
            <w:r>
              <w:rPr>
                <w:rFonts w:cs="Calibri"/>
                <w:sz w:val="24"/>
                <w:szCs w:val="24"/>
              </w:rPr>
              <w:t xml:space="preserve">orensic accountant usually are involved with collecting </w:t>
            </w:r>
            <w:r>
              <w:rPr>
                <w:rFonts w:ascii="Calibri" w:hAnsi="Calibri" w:cs="Calibri"/>
                <w:sz w:val="24"/>
                <w:szCs w:val="24"/>
              </w:rPr>
              <w:t>material information such as overstatements, fraudulent activities</w:t>
            </w:r>
            <w:r w:rsidR="006D72A5">
              <w:rPr>
                <w:rFonts w:ascii="Calibri" w:hAnsi="Calibri" w:cs="Calibri"/>
                <w:sz w:val="24"/>
                <w:szCs w:val="24"/>
              </w:rPr>
              <w:t>. When a crime committed, people and media is asking for who is involved? And how the crime occurred?</w:t>
            </w:r>
          </w:p>
          <w:p w:rsidR="006D72A5" w:rsidRDefault="006D72A5" w:rsidP="006D72A5">
            <w:pPr>
              <w:autoSpaceDE w:val="0"/>
              <w:autoSpaceDN w:val="0"/>
              <w:adjustRightInd w:val="0"/>
              <w:jc w:val="both"/>
              <w:rPr>
                <w:rFonts w:ascii="Calibri" w:hAnsi="Calibri" w:cs="Calibri"/>
                <w:sz w:val="24"/>
                <w:szCs w:val="24"/>
              </w:rPr>
            </w:pPr>
            <w:r>
              <w:rPr>
                <w:rFonts w:ascii="Calibri" w:hAnsi="Calibri" w:cs="Calibri"/>
                <w:sz w:val="24"/>
                <w:szCs w:val="24"/>
              </w:rPr>
              <w:t xml:space="preserve">It is professional behavior of the forensic accountant to appropriately respect to the privacy of the information and the client and comply with confidentiality. </w:t>
            </w:r>
          </w:p>
          <w:p w:rsidR="006D72A5" w:rsidRDefault="006D72A5" w:rsidP="006D72A5">
            <w:pPr>
              <w:autoSpaceDE w:val="0"/>
              <w:autoSpaceDN w:val="0"/>
              <w:adjustRightInd w:val="0"/>
              <w:rPr>
                <w:rFonts w:ascii="Calibri" w:hAnsi="Calibri" w:cs="Calibri"/>
                <w:sz w:val="24"/>
                <w:szCs w:val="24"/>
              </w:rPr>
            </w:pPr>
            <w:r>
              <w:rPr>
                <w:rFonts w:ascii="Calibri" w:hAnsi="Calibri" w:cs="Calibri"/>
                <w:sz w:val="24"/>
                <w:szCs w:val="24"/>
              </w:rPr>
              <w:t>When i</w:t>
            </w:r>
            <w:r w:rsidR="003140A4">
              <w:rPr>
                <w:rFonts w:ascii="Calibri" w:hAnsi="Calibri" w:cs="Calibri"/>
                <w:sz w:val="24"/>
                <w:szCs w:val="24"/>
              </w:rPr>
              <w:t xml:space="preserve">nformation </w:t>
            </w:r>
            <w:proofErr w:type="gramStart"/>
            <w:r>
              <w:rPr>
                <w:rFonts w:ascii="Calibri" w:hAnsi="Calibri" w:cs="Calibri"/>
                <w:sz w:val="24"/>
                <w:szCs w:val="24"/>
              </w:rPr>
              <w:t>are</w:t>
            </w:r>
            <w:proofErr w:type="gramEnd"/>
            <w:r>
              <w:rPr>
                <w:rFonts w:ascii="Calibri" w:hAnsi="Calibri" w:cs="Calibri"/>
                <w:sz w:val="24"/>
                <w:szCs w:val="24"/>
              </w:rPr>
              <w:t xml:space="preserve"> disclosed </w:t>
            </w:r>
            <w:r w:rsidR="003140A4">
              <w:rPr>
                <w:rFonts w:ascii="Calibri" w:hAnsi="Calibri" w:cs="Calibri"/>
                <w:sz w:val="24"/>
                <w:szCs w:val="24"/>
              </w:rPr>
              <w:t>to the</w:t>
            </w:r>
            <w:r>
              <w:rPr>
                <w:rFonts w:ascii="Calibri" w:hAnsi="Calibri" w:cs="Calibri"/>
                <w:sz w:val="24"/>
                <w:szCs w:val="24"/>
              </w:rPr>
              <w:t xml:space="preserve"> </w:t>
            </w:r>
            <w:r w:rsidR="003140A4">
              <w:rPr>
                <w:rFonts w:ascii="Calibri" w:hAnsi="Calibri" w:cs="Calibri"/>
                <w:sz w:val="24"/>
                <w:szCs w:val="24"/>
              </w:rPr>
              <w:t>media or competitors</w:t>
            </w:r>
            <w:r>
              <w:rPr>
                <w:rFonts w:ascii="Calibri" w:hAnsi="Calibri" w:cs="Calibri"/>
                <w:sz w:val="24"/>
                <w:szCs w:val="24"/>
              </w:rPr>
              <w:t xml:space="preserve"> and when it is specially before trail and court being held, it would have devastating effect on the client organizations.  </w:t>
            </w:r>
          </w:p>
          <w:p w:rsidR="006D72A5" w:rsidRDefault="003140A4" w:rsidP="006D72A5">
            <w:pPr>
              <w:autoSpaceDE w:val="0"/>
              <w:autoSpaceDN w:val="0"/>
              <w:adjustRightInd w:val="0"/>
              <w:rPr>
                <w:rFonts w:ascii="Calibri" w:hAnsi="Calibri" w:cs="Calibri"/>
                <w:sz w:val="24"/>
                <w:szCs w:val="24"/>
              </w:rPr>
            </w:pPr>
            <w:r>
              <w:rPr>
                <w:rFonts w:ascii="Calibri" w:hAnsi="Calibri" w:cs="Calibri"/>
                <w:sz w:val="24"/>
                <w:szCs w:val="24"/>
              </w:rPr>
              <w:t>In order to</w:t>
            </w:r>
            <w:r w:rsidR="006D72A5">
              <w:rPr>
                <w:rFonts w:ascii="Calibri" w:hAnsi="Calibri" w:cs="Calibri"/>
                <w:sz w:val="24"/>
                <w:szCs w:val="24"/>
              </w:rPr>
              <w:t xml:space="preserve"> maintain confidentiality and ensure of non-disclosure, there must be some principles set and confidential agreement to be </w:t>
            </w:r>
            <w:proofErr w:type="spellStart"/>
            <w:r w:rsidR="006D72A5">
              <w:rPr>
                <w:rFonts w:ascii="Calibri" w:hAnsi="Calibri" w:cs="Calibri"/>
                <w:sz w:val="24"/>
                <w:szCs w:val="24"/>
              </w:rPr>
              <w:t>singed</w:t>
            </w:r>
            <w:proofErr w:type="spellEnd"/>
            <w:r w:rsidR="006D72A5">
              <w:rPr>
                <w:rFonts w:ascii="Calibri" w:hAnsi="Calibri" w:cs="Calibri"/>
                <w:sz w:val="24"/>
                <w:szCs w:val="24"/>
              </w:rPr>
              <w:t xml:space="preserve">. </w:t>
            </w:r>
          </w:p>
          <w:p w:rsidR="00C16584" w:rsidRDefault="00C16584" w:rsidP="007F0645">
            <w:pPr>
              <w:autoSpaceDE w:val="0"/>
              <w:autoSpaceDN w:val="0"/>
              <w:adjustRightInd w:val="0"/>
              <w:jc w:val="both"/>
              <w:rPr>
                <w:rFonts w:cs="Calibri"/>
                <w:sz w:val="24"/>
                <w:szCs w:val="24"/>
              </w:rPr>
            </w:pPr>
          </w:p>
          <w:p w:rsidR="00C16584" w:rsidRDefault="00C16584" w:rsidP="007F0645">
            <w:pPr>
              <w:autoSpaceDE w:val="0"/>
              <w:autoSpaceDN w:val="0"/>
              <w:adjustRightInd w:val="0"/>
              <w:jc w:val="both"/>
              <w:rPr>
                <w:rFonts w:cs="Calibri"/>
                <w:sz w:val="24"/>
                <w:szCs w:val="24"/>
              </w:rPr>
            </w:pPr>
          </w:p>
          <w:p w:rsidR="00C16584" w:rsidRDefault="00C16584" w:rsidP="007F0645">
            <w:pPr>
              <w:autoSpaceDE w:val="0"/>
              <w:autoSpaceDN w:val="0"/>
              <w:adjustRightInd w:val="0"/>
              <w:jc w:val="both"/>
              <w:rPr>
                <w:rFonts w:cs="Calibri"/>
                <w:sz w:val="24"/>
                <w:szCs w:val="24"/>
              </w:rPr>
            </w:pPr>
          </w:p>
          <w:p w:rsidR="00C16584" w:rsidRDefault="00C16584" w:rsidP="007F0645">
            <w:pPr>
              <w:autoSpaceDE w:val="0"/>
              <w:autoSpaceDN w:val="0"/>
              <w:adjustRightInd w:val="0"/>
              <w:jc w:val="both"/>
              <w:rPr>
                <w:rFonts w:cs="Calibri"/>
                <w:sz w:val="24"/>
                <w:szCs w:val="24"/>
              </w:rPr>
            </w:pPr>
          </w:p>
          <w:p w:rsidR="00C16584" w:rsidRDefault="00C16584" w:rsidP="007F0645">
            <w:pPr>
              <w:autoSpaceDE w:val="0"/>
              <w:autoSpaceDN w:val="0"/>
              <w:adjustRightInd w:val="0"/>
              <w:jc w:val="both"/>
              <w:rPr>
                <w:rFonts w:cs="Calibri"/>
                <w:sz w:val="24"/>
                <w:szCs w:val="24"/>
              </w:rPr>
            </w:pPr>
          </w:p>
          <w:p w:rsidR="00C16584" w:rsidRDefault="00C16584" w:rsidP="007F0645">
            <w:pPr>
              <w:autoSpaceDE w:val="0"/>
              <w:autoSpaceDN w:val="0"/>
              <w:adjustRightInd w:val="0"/>
              <w:jc w:val="both"/>
              <w:rPr>
                <w:rFonts w:cs="Calibri"/>
                <w:sz w:val="24"/>
                <w:szCs w:val="24"/>
              </w:rPr>
            </w:pPr>
          </w:p>
          <w:p w:rsidR="00656F71" w:rsidRPr="00656F71" w:rsidRDefault="00656F71" w:rsidP="007F0645">
            <w:pPr>
              <w:autoSpaceDE w:val="0"/>
              <w:autoSpaceDN w:val="0"/>
              <w:adjustRightInd w:val="0"/>
              <w:jc w:val="both"/>
              <w:rPr>
                <w:rFonts w:cs="Calibri"/>
                <w:sz w:val="24"/>
                <w:szCs w:val="24"/>
              </w:rPr>
            </w:pPr>
          </w:p>
          <w:p w:rsidR="00656F71" w:rsidRPr="003A7EE8" w:rsidRDefault="00656F71" w:rsidP="007F0645">
            <w:pPr>
              <w:autoSpaceDE w:val="0"/>
              <w:autoSpaceDN w:val="0"/>
              <w:adjustRightInd w:val="0"/>
              <w:jc w:val="both"/>
              <w:rPr>
                <w:rFonts w:cs="Calibri"/>
                <w:sz w:val="24"/>
                <w:szCs w:val="24"/>
              </w:rPr>
            </w:pPr>
          </w:p>
        </w:tc>
      </w:tr>
    </w:tbl>
    <w:p w:rsidR="00503D7E" w:rsidRPr="00B0415E" w:rsidRDefault="00503D7E" w:rsidP="00F61E3E">
      <w:pPr>
        <w:autoSpaceDE w:val="0"/>
        <w:autoSpaceDN w:val="0"/>
        <w:adjustRightInd w:val="0"/>
        <w:spacing w:after="0" w:line="240" w:lineRule="auto"/>
        <w:jc w:val="both"/>
        <w:rPr>
          <w:rFonts w:cs="CalvertMT-Bold"/>
          <w:b/>
          <w:bCs/>
          <w:color w:val="002060"/>
          <w:sz w:val="28"/>
          <w:lang w:val="en-US"/>
        </w:rPr>
      </w:pPr>
    </w:p>
    <w:p w:rsidR="00A851DA" w:rsidRPr="00B0415E" w:rsidRDefault="00AE1481" w:rsidP="00F61E3E">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F61E3E">
      <w:pPr>
        <w:autoSpaceDE w:val="0"/>
        <w:autoSpaceDN w:val="0"/>
        <w:adjustRightInd w:val="0"/>
        <w:spacing w:after="0" w:line="240" w:lineRule="auto"/>
        <w:jc w:val="both"/>
        <w:rPr>
          <w:rFonts w:cs="CalvertMT-Bold"/>
          <w:b/>
          <w:bCs/>
          <w:color w:val="001AE6"/>
          <w:lang w:val="en-US"/>
        </w:rPr>
      </w:pPr>
    </w:p>
    <w:p w:rsidR="00A851DA" w:rsidRPr="00B0415E" w:rsidRDefault="00405895" w:rsidP="00F61E3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F61E3E">
      <w:pPr>
        <w:autoSpaceDE w:val="0"/>
        <w:autoSpaceDN w:val="0"/>
        <w:adjustRightInd w:val="0"/>
        <w:spacing w:after="0" w:line="240" w:lineRule="auto"/>
        <w:jc w:val="both"/>
        <w:rPr>
          <w:rFonts w:cs="Bliss-Regular"/>
          <w:color w:val="000000"/>
          <w:lang w:val="en-US"/>
        </w:rPr>
      </w:pPr>
    </w:p>
    <w:p w:rsidR="00503D7E" w:rsidRPr="00B0415E" w:rsidRDefault="00503D7E" w:rsidP="00F61E3E">
      <w:pPr>
        <w:autoSpaceDE w:val="0"/>
        <w:autoSpaceDN w:val="0"/>
        <w:adjustRightInd w:val="0"/>
        <w:spacing w:after="0" w:line="240" w:lineRule="auto"/>
        <w:jc w:val="both"/>
        <w:rPr>
          <w:rFonts w:cs="Bliss-Regular"/>
          <w:color w:val="000000"/>
          <w:lang w:val="en-US"/>
        </w:rPr>
      </w:pPr>
    </w:p>
    <w:p w:rsidR="00A851DA" w:rsidRPr="00B0415E" w:rsidRDefault="00A851DA" w:rsidP="00F61E3E">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F61E3E">
            <w:pPr>
              <w:jc w:val="both"/>
              <w:rPr>
                <w:rFonts w:cs="Bliss-Regular"/>
                <w:color w:val="000000"/>
              </w:rPr>
            </w:pPr>
            <w:r w:rsidRPr="00B0415E">
              <w:rPr>
                <w:rFonts w:cs="Bliss-Regular"/>
                <w:color w:val="000000"/>
              </w:rPr>
              <w:t>Student Signature</w:t>
            </w:r>
          </w:p>
        </w:tc>
        <w:tc>
          <w:tcPr>
            <w:tcW w:w="4035" w:type="dxa"/>
          </w:tcPr>
          <w:p w:rsidR="00405895" w:rsidRPr="00B0415E" w:rsidRDefault="00AD3375" w:rsidP="00F61E3E">
            <w:pPr>
              <w:jc w:val="both"/>
              <w:rPr>
                <w:rFonts w:cs="Bliss-Regular"/>
                <w:color w:val="000000"/>
              </w:rPr>
            </w:pPr>
            <w:r>
              <w:rPr>
                <w:rFonts w:cs="Bliss-Regular"/>
                <w:color w:val="000000"/>
              </w:rPr>
              <w:t xml:space="preserve">Sina Moeini </w:t>
            </w:r>
          </w:p>
        </w:tc>
        <w:tc>
          <w:tcPr>
            <w:tcW w:w="1276" w:type="dxa"/>
            <w:shd w:val="clear" w:color="auto" w:fill="D9D9D9" w:themeFill="background1" w:themeFillShade="D9"/>
          </w:tcPr>
          <w:p w:rsidR="00405895" w:rsidRPr="00B0415E" w:rsidRDefault="00405895" w:rsidP="00F61E3E">
            <w:pPr>
              <w:jc w:val="both"/>
              <w:rPr>
                <w:rFonts w:cs="Bliss-Regular"/>
                <w:color w:val="000000"/>
              </w:rPr>
            </w:pPr>
            <w:r w:rsidRPr="00B0415E">
              <w:rPr>
                <w:rFonts w:cs="Bliss-Regular"/>
                <w:color w:val="000000"/>
              </w:rPr>
              <w:t>Date</w:t>
            </w:r>
          </w:p>
        </w:tc>
        <w:tc>
          <w:tcPr>
            <w:tcW w:w="1621" w:type="dxa"/>
          </w:tcPr>
          <w:p w:rsidR="00405895" w:rsidRPr="00B0415E" w:rsidRDefault="00405895" w:rsidP="00F61E3E">
            <w:pPr>
              <w:jc w:val="both"/>
              <w:rPr>
                <w:rFonts w:cs="Bliss-Regular"/>
                <w:color w:val="000000"/>
              </w:rPr>
            </w:pPr>
          </w:p>
        </w:tc>
      </w:tr>
    </w:tbl>
    <w:p w:rsidR="00A851DA" w:rsidRPr="00B0415E" w:rsidRDefault="00A851DA" w:rsidP="00F61E3E">
      <w:pPr>
        <w:jc w:val="both"/>
        <w:rPr>
          <w:rFonts w:cs="Bliss-Regular"/>
          <w:color w:val="000000"/>
          <w:lang w:val="en-US"/>
        </w:rPr>
      </w:pPr>
    </w:p>
    <w:p w:rsidR="00A851DA" w:rsidRPr="00B0415E" w:rsidRDefault="00A851DA" w:rsidP="00F61E3E">
      <w:pPr>
        <w:jc w:val="both"/>
        <w:rPr>
          <w:rFonts w:cs="Bliss-Regular"/>
          <w:color w:val="000000"/>
          <w:lang w:val="en-US"/>
        </w:rPr>
      </w:pPr>
    </w:p>
    <w:p w:rsidR="00A851DA" w:rsidRPr="00B0415E" w:rsidRDefault="00503D7E" w:rsidP="00F61E3E">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F61E3E">
            <w:pPr>
              <w:jc w:val="both"/>
              <w:rPr>
                <w:b/>
                <w:color w:val="002060"/>
              </w:rPr>
            </w:pPr>
            <w:r w:rsidRPr="00B0415E">
              <w:rPr>
                <w:b/>
                <w:color w:val="002060"/>
              </w:rPr>
              <w:t>Total Marks</w:t>
            </w:r>
          </w:p>
        </w:tc>
        <w:tc>
          <w:tcPr>
            <w:tcW w:w="4621" w:type="dxa"/>
          </w:tcPr>
          <w:p w:rsidR="00503D7E" w:rsidRPr="00B0415E" w:rsidRDefault="00503D7E" w:rsidP="00F61E3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F61E3E">
            <w:pPr>
              <w:jc w:val="both"/>
              <w:rPr>
                <w:b/>
                <w:color w:val="002060"/>
              </w:rPr>
            </w:pPr>
            <w:r w:rsidRPr="00B0415E">
              <w:rPr>
                <w:b/>
                <w:color w:val="002060"/>
              </w:rPr>
              <w:t>Marks Obtained</w:t>
            </w:r>
          </w:p>
        </w:tc>
        <w:tc>
          <w:tcPr>
            <w:tcW w:w="4621" w:type="dxa"/>
          </w:tcPr>
          <w:p w:rsidR="00503D7E" w:rsidRPr="00B0415E" w:rsidRDefault="00503D7E" w:rsidP="00F61E3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F61E3E">
            <w:pPr>
              <w:jc w:val="both"/>
              <w:rPr>
                <w:b/>
                <w:color w:val="002060"/>
              </w:rPr>
            </w:pPr>
            <w:r w:rsidRPr="00B0415E">
              <w:rPr>
                <w:b/>
                <w:color w:val="002060"/>
              </w:rPr>
              <w:t>Percentage / Grade</w:t>
            </w:r>
          </w:p>
        </w:tc>
        <w:tc>
          <w:tcPr>
            <w:tcW w:w="4621" w:type="dxa"/>
          </w:tcPr>
          <w:p w:rsidR="00503D7E" w:rsidRPr="00B0415E" w:rsidRDefault="00503D7E" w:rsidP="00F61E3E">
            <w:pPr>
              <w:jc w:val="both"/>
              <w:rPr>
                <w:rFonts w:cs="Times New Roman"/>
                <w:szCs w:val="32"/>
              </w:rPr>
            </w:pPr>
          </w:p>
        </w:tc>
      </w:tr>
    </w:tbl>
    <w:p w:rsidR="00A851DA" w:rsidRDefault="00A851DA"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EA30AB" w:rsidRDefault="00EA30AB" w:rsidP="00F61E3E">
      <w:pPr>
        <w:jc w:val="both"/>
        <w:rPr>
          <w:rFonts w:cs="Times New Roman"/>
          <w:sz w:val="24"/>
          <w:szCs w:val="32"/>
        </w:rPr>
      </w:pPr>
    </w:p>
    <w:p w:rsidR="00EA30AB" w:rsidRDefault="00EA30AB" w:rsidP="00F61E3E">
      <w:pPr>
        <w:jc w:val="both"/>
        <w:rPr>
          <w:rFonts w:cs="Times New Roman"/>
          <w:sz w:val="24"/>
          <w:szCs w:val="32"/>
        </w:rPr>
      </w:pPr>
    </w:p>
    <w:p w:rsidR="00EA30AB" w:rsidRPr="00B0415E" w:rsidRDefault="00EA30AB" w:rsidP="00F61E3E">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B06" w:rsidRDefault="00C97B06" w:rsidP="00CB4D0A">
      <w:pPr>
        <w:spacing w:after="0" w:line="240" w:lineRule="auto"/>
      </w:pPr>
      <w:r>
        <w:separator/>
      </w:r>
    </w:p>
  </w:endnote>
  <w:endnote w:type="continuationSeparator" w:id="0">
    <w:p w:rsidR="00C97B06" w:rsidRDefault="00C97B0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B06" w:rsidRDefault="00C97B06" w:rsidP="00CB4D0A">
      <w:pPr>
        <w:spacing w:after="0" w:line="240" w:lineRule="auto"/>
      </w:pPr>
      <w:r>
        <w:separator/>
      </w:r>
    </w:p>
  </w:footnote>
  <w:footnote w:type="continuationSeparator" w:id="0">
    <w:p w:rsidR="00C97B06" w:rsidRDefault="00C97B0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37D54"/>
    <w:multiLevelType w:val="hybridMultilevel"/>
    <w:tmpl w:val="41AE178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783BE2"/>
    <w:multiLevelType w:val="hybridMultilevel"/>
    <w:tmpl w:val="FA8EDB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0B7C19"/>
    <w:multiLevelType w:val="hybridMultilevel"/>
    <w:tmpl w:val="21B8D336"/>
    <w:lvl w:ilvl="0" w:tplc="08090013">
      <w:start w:val="1"/>
      <w:numFmt w:val="upperRoman"/>
      <w:lvlText w:val="%1."/>
      <w:lvlJc w:val="right"/>
      <w:pPr>
        <w:ind w:left="1483" w:hanging="360"/>
      </w:p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3">
    <w:nsid w:val="23385259"/>
    <w:multiLevelType w:val="hybridMultilevel"/>
    <w:tmpl w:val="8FAEB2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B14493D"/>
    <w:multiLevelType w:val="hybridMultilevel"/>
    <w:tmpl w:val="F85A2F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CA43CCB"/>
    <w:multiLevelType w:val="hybridMultilevel"/>
    <w:tmpl w:val="BE344A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113EC3"/>
    <w:multiLevelType w:val="hybridMultilevel"/>
    <w:tmpl w:val="177A0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9C142A"/>
    <w:multiLevelType w:val="hybridMultilevel"/>
    <w:tmpl w:val="DF2E62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1114B7"/>
    <w:multiLevelType w:val="hybridMultilevel"/>
    <w:tmpl w:val="B162B3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D609E2"/>
    <w:multiLevelType w:val="hybridMultilevel"/>
    <w:tmpl w:val="89E6B0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6514B55"/>
    <w:multiLevelType w:val="hybridMultilevel"/>
    <w:tmpl w:val="85663A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E5C60AB"/>
    <w:multiLevelType w:val="hybridMultilevel"/>
    <w:tmpl w:val="43B4A4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EA04AF"/>
    <w:multiLevelType w:val="hybridMultilevel"/>
    <w:tmpl w:val="AFACF0B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566C3733"/>
    <w:multiLevelType w:val="hybridMultilevel"/>
    <w:tmpl w:val="DF2E62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9876052"/>
    <w:multiLevelType w:val="hybridMultilevel"/>
    <w:tmpl w:val="DF3CBF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04F50D1"/>
    <w:multiLevelType w:val="hybridMultilevel"/>
    <w:tmpl w:val="2C087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7182566"/>
    <w:multiLevelType w:val="hybridMultilevel"/>
    <w:tmpl w:val="D7CE8F0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8B33FFC"/>
    <w:multiLevelType w:val="hybridMultilevel"/>
    <w:tmpl w:val="445856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9214732"/>
    <w:multiLevelType w:val="hybridMultilevel"/>
    <w:tmpl w:val="F4DE68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95B6ED4"/>
    <w:multiLevelType w:val="hybridMultilevel"/>
    <w:tmpl w:val="21588F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10"/>
  </w:num>
  <w:num w:numId="5">
    <w:abstractNumId w:val="3"/>
  </w:num>
  <w:num w:numId="6">
    <w:abstractNumId w:val="15"/>
  </w:num>
  <w:num w:numId="7">
    <w:abstractNumId w:val="12"/>
  </w:num>
  <w:num w:numId="8">
    <w:abstractNumId w:val="9"/>
  </w:num>
  <w:num w:numId="9">
    <w:abstractNumId w:val="18"/>
  </w:num>
  <w:num w:numId="10">
    <w:abstractNumId w:val="11"/>
  </w:num>
  <w:num w:numId="11">
    <w:abstractNumId w:val="0"/>
  </w:num>
  <w:num w:numId="12">
    <w:abstractNumId w:val="2"/>
  </w:num>
  <w:num w:numId="13">
    <w:abstractNumId w:val="16"/>
  </w:num>
  <w:num w:numId="14">
    <w:abstractNumId w:val="17"/>
  </w:num>
  <w:num w:numId="15">
    <w:abstractNumId w:val="14"/>
  </w:num>
  <w:num w:numId="16">
    <w:abstractNumId w:val="19"/>
  </w:num>
  <w:num w:numId="17">
    <w:abstractNumId w:val="13"/>
  </w:num>
  <w:num w:numId="18">
    <w:abstractNumId w:val="7"/>
  </w:num>
  <w:num w:numId="19">
    <w:abstractNumId w:val="6"/>
  </w:num>
  <w:num w:numId="20">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132098">
      <o:colormenu v:ext="edit" strokecolor="none"/>
    </o:shapedefaults>
  </w:hdrShapeDefaults>
  <w:footnotePr>
    <w:footnote w:id="-1"/>
    <w:footnote w:id="0"/>
  </w:footnotePr>
  <w:endnotePr>
    <w:endnote w:id="-1"/>
    <w:endnote w:id="0"/>
  </w:endnotePr>
  <w:compat/>
  <w:rsids>
    <w:rsidRoot w:val="00490CB9"/>
    <w:rsid w:val="00012DCC"/>
    <w:rsid w:val="0001407E"/>
    <w:rsid w:val="000158F9"/>
    <w:rsid w:val="00024963"/>
    <w:rsid w:val="000310F5"/>
    <w:rsid w:val="00035CDD"/>
    <w:rsid w:val="00035E96"/>
    <w:rsid w:val="00040083"/>
    <w:rsid w:val="00043D9E"/>
    <w:rsid w:val="00055992"/>
    <w:rsid w:val="0006220D"/>
    <w:rsid w:val="00073501"/>
    <w:rsid w:val="00077B1E"/>
    <w:rsid w:val="000820E8"/>
    <w:rsid w:val="00094A2C"/>
    <w:rsid w:val="000C190F"/>
    <w:rsid w:val="000C2429"/>
    <w:rsid w:val="000E14C7"/>
    <w:rsid w:val="000E2CC1"/>
    <w:rsid w:val="000E54D6"/>
    <w:rsid w:val="000E5C88"/>
    <w:rsid w:val="001035EE"/>
    <w:rsid w:val="001117EF"/>
    <w:rsid w:val="00117522"/>
    <w:rsid w:val="001175EE"/>
    <w:rsid w:val="00120526"/>
    <w:rsid w:val="00120AF3"/>
    <w:rsid w:val="00122401"/>
    <w:rsid w:val="00132973"/>
    <w:rsid w:val="001426A7"/>
    <w:rsid w:val="00142B81"/>
    <w:rsid w:val="00143884"/>
    <w:rsid w:val="00152FD7"/>
    <w:rsid w:val="00155115"/>
    <w:rsid w:val="00157CF6"/>
    <w:rsid w:val="00174BDB"/>
    <w:rsid w:val="00182416"/>
    <w:rsid w:val="00187EB4"/>
    <w:rsid w:val="001917B0"/>
    <w:rsid w:val="001A6504"/>
    <w:rsid w:val="001A7F86"/>
    <w:rsid w:val="001B26B3"/>
    <w:rsid w:val="001B7FE8"/>
    <w:rsid w:val="001C011D"/>
    <w:rsid w:val="001C2E1D"/>
    <w:rsid w:val="001E00B7"/>
    <w:rsid w:val="001E43F6"/>
    <w:rsid w:val="001E61DA"/>
    <w:rsid w:val="001F0481"/>
    <w:rsid w:val="001F089C"/>
    <w:rsid w:val="001F12DE"/>
    <w:rsid w:val="00200C92"/>
    <w:rsid w:val="0020451E"/>
    <w:rsid w:val="00206348"/>
    <w:rsid w:val="00206B9D"/>
    <w:rsid w:val="0021237B"/>
    <w:rsid w:val="002151E1"/>
    <w:rsid w:val="00217286"/>
    <w:rsid w:val="0022741E"/>
    <w:rsid w:val="0023164E"/>
    <w:rsid w:val="0023259C"/>
    <w:rsid w:val="00253B89"/>
    <w:rsid w:val="002562B6"/>
    <w:rsid w:val="002628FF"/>
    <w:rsid w:val="002669C7"/>
    <w:rsid w:val="0027300D"/>
    <w:rsid w:val="00275439"/>
    <w:rsid w:val="00283CF1"/>
    <w:rsid w:val="00291396"/>
    <w:rsid w:val="002938A2"/>
    <w:rsid w:val="0029633C"/>
    <w:rsid w:val="002A0F2A"/>
    <w:rsid w:val="002B0BD7"/>
    <w:rsid w:val="002B573D"/>
    <w:rsid w:val="002C5CB2"/>
    <w:rsid w:val="002C6CA6"/>
    <w:rsid w:val="002C6F58"/>
    <w:rsid w:val="002C7489"/>
    <w:rsid w:val="002E55D5"/>
    <w:rsid w:val="002F7678"/>
    <w:rsid w:val="002F779F"/>
    <w:rsid w:val="002F7F2C"/>
    <w:rsid w:val="003039AE"/>
    <w:rsid w:val="0030635F"/>
    <w:rsid w:val="003140A4"/>
    <w:rsid w:val="003169E5"/>
    <w:rsid w:val="0032121F"/>
    <w:rsid w:val="00321F9B"/>
    <w:rsid w:val="00326B14"/>
    <w:rsid w:val="003276F2"/>
    <w:rsid w:val="003433C1"/>
    <w:rsid w:val="003450DE"/>
    <w:rsid w:val="0035194D"/>
    <w:rsid w:val="00357AB1"/>
    <w:rsid w:val="003673C9"/>
    <w:rsid w:val="00371885"/>
    <w:rsid w:val="003758A0"/>
    <w:rsid w:val="00383EA1"/>
    <w:rsid w:val="003A026C"/>
    <w:rsid w:val="003A4AC0"/>
    <w:rsid w:val="003A7EE8"/>
    <w:rsid w:val="003B3B33"/>
    <w:rsid w:val="003B63A7"/>
    <w:rsid w:val="003B6AEE"/>
    <w:rsid w:val="003C03D3"/>
    <w:rsid w:val="003C0518"/>
    <w:rsid w:val="003C0E1F"/>
    <w:rsid w:val="003C7D26"/>
    <w:rsid w:val="003E2B87"/>
    <w:rsid w:val="003E447B"/>
    <w:rsid w:val="003E6D4C"/>
    <w:rsid w:val="003F12F7"/>
    <w:rsid w:val="00402786"/>
    <w:rsid w:val="00405294"/>
    <w:rsid w:val="00405895"/>
    <w:rsid w:val="004058DF"/>
    <w:rsid w:val="004138AF"/>
    <w:rsid w:val="00415CD0"/>
    <w:rsid w:val="0042040A"/>
    <w:rsid w:val="00425A60"/>
    <w:rsid w:val="0043343F"/>
    <w:rsid w:val="00435B7B"/>
    <w:rsid w:val="00435B9F"/>
    <w:rsid w:val="00443E6F"/>
    <w:rsid w:val="00446CA1"/>
    <w:rsid w:val="00457DDF"/>
    <w:rsid w:val="00481FA5"/>
    <w:rsid w:val="0048656F"/>
    <w:rsid w:val="00486F1A"/>
    <w:rsid w:val="00490B7D"/>
    <w:rsid w:val="00490CB9"/>
    <w:rsid w:val="004939CE"/>
    <w:rsid w:val="0049667F"/>
    <w:rsid w:val="004A2CE2"/>
    <w:rsid w:val="004A5B28"/>
    <w:rsid w:val="004B7653"/>
    <w:rsid w:val="004C2C7E"/>
    <w:rsid w:val="004C655B"/>
    <w:rsid w:val="004D6017"/>
    <w:rsid w:val="004E2297"/>
    <w:rsid w:val="004E2A32"/>
    <w:rsid w:val="004E3CDA"/>
    <w:rsid w:val="004E4715"/>
    <w:rsid w:val="004E4B69"/>
    <w:rsid w:val="004F14C1"/>
    <w:rsid w:val="004F4B4D"/>
    <w:rsid w:val="004F7736"/>
    <w:rsid w:val="0050216D"/>
    <w:rsid w:val="00503D7E"/>
    <w:rsid w:val="0050515C"/>
    <w:rsid w:val="005072F4"/>
    <w:rsid w:val="0050778F"/>
    <w:rsid w:val="00511FB3"/>
    <w:rsid w:val="00517204"/>
    <w:rsid w:val="00523171"/>
    <w:rsid w:val="0052755F"/>
    <w:rsid w:val="00527B86"/>
    <w:rsid w:val="00527C11"/>
    <w:rsid w:val="00530623"/>
    <w:rsid w:val="00535F31"/>
    <w:rsid w:val="00542E40"/>
    <w:rsid w:val="00550D5A"/>
    <w:rsid w:val="005520C6"/>
    <w:rsid w:val="00573090"/>
    <w:rsid w:val="00573E60"/>
    <w:rsid w:val="00574D64"/>
    <w:rsid w:val="00576D35"/>
    <w:rsid w:val="0057744A"/>
    <w:rsid w:val="00585C56"/>
    <w:rsid w:val="00585EBD"/>
    <w:rsid w:val="00591365"/>
    <w:rsid w:val="00596E3B"/>
    <w:rsid w:val="005B19CB"/>
    <w:rsid w:val="005B2E8D"/>
    <w:rsid w:val="005B31E4"/>
    <w:rsid w:val="005B606F"/>
    <w:rsid w:val="005D20A6"/>
    <w:rsid w:val="005D3367"/>
    <w:rsid w:val="005D6706"/>
    <w:rsid w:val="005F1EAA"/>
    <w:rsid w:val="005F69E8"/>
    <w:rsid w:val="0060307D"/>
    <w:rsid w:val="006034F6"/>
    <w:rsid w:val="00607874"/>
    <w:rsid w:val="00607E77"/>
    <w:rsid w:val="00612C77"/>
    <w:rsid w:val="006145C1"/>
    <w:rsid w:val="00617BB3"/>
    <w:rsid w:val="00625EA9"/>
    <w:rsid w:val="00626DF1"/>
    <w:rsid w:val="00631E9C"/>
    <w:rsid w:val="00633A9C"/>
    <w:rsid w:val="00645CDD"/>
    <w:rsid w:val="00650542"/>
    <w:rsid w:val="006536C1"/>
    <w:rsid w:val="00653DA1"/>
    <w:rsid w:val="00654FB5"/>
    <w:rsid w:val="00656F71"/>
    <w:rsid w:val="006628D0"/>
    <w:rsid w:val="00664C0E"/>
    <w:rsid w:val="00671742"/>
    <w:rsid w:val="006823A7"/>
    <w:rsid w:val="00683DF0"/>
    <w:rsid w:val="0068568B"/>
    <w:rsid w:val="006879C1"/>
    <w:rsid w:val="00687EE8"/>
    <w:rsid w:val="00696999"/>
    <w:rsid w:val="006A1777"/>
    <w:rsid w:val="006C6818"/>
    <w:rsid w:val="006D72A5"/>
    <w:rsid w:val="006E1286"/>
    <w:rsid w:val="006E5732"/>
    <w:rsid w:val="006E63EC"/>
    <w:rsid w:val="006E65BF"/>
    <w:rsid w:val="006F04FB"/>
    <w:rsid w:val="006F5EFC"/>
    <w:rsid w:val="0070347F"/>
    <w:rsid w:val="0070678E"/>
    <w:rsid w:val="0072345F"/>
    <w:rsid w:val="00737DFD"/>
    <w:rsid w:val="00751932"/>
    <w:rsid w:val="007605C9"/>
    <w:rsid w:val="00763378"/>
    <w:rsid w:val="00765010"/>
    <w:rsid w:val="007666C1"/>
    <w:rsid w:val="00766AC5"/>
    <w:rsid w:val="00771526"/>
    <w:rsid w:val="007804EE"/>
    <w:rsid w:val="00793C68"/>
    <w:rsid w:val="007A1B51"/>
    <w:rsid w:val="007B19D5"/>
    <w:rsid w:val="007B6C04"/>
    <w:rsid w:val="007C2114"/>
    <w:rsid w:val="007D0028"/>
    <w:rsid w:val="007D1FB6"/>
    <w:rsid w:val="007D7305"/>
    <w:rsid w:val="007F0645"/>
    <w:rsid w:val="007F46F5"/>
    <w:rsid w:val="00823394"/>
    <w:rsid w:val="00826949"/>
    <w:rsid w:val="00831C11"/>
    <w:rsid w:val="008331E5"/>
    <w:rsid w:val="00854EE1"/>
    <w:rsid w:val="00855E0C"/>
    <w:rsid w:val="00861B02"/>
    <w:rsid w:val="00871ACB"/>
    <w:rsid w:val="00871B12"/>
    <w:rsid w:val="008741C0"/>
    <w:rsid w:val="00885C09"/>
    <w:rsid w:val="00886DEE"/>
    <w:rsid w:val="008A1DCD"/>
    <w:rsid w:val="008A3B41"/>
    <w:rsid w:val="008A60B4"/>
    <w:rsid w:val="008A692F"/>
    <w:rsid w:val="008B3C31"/>
    <w:rsid w:val="008B64FE"/>
    <w:rsid w:val="008B682F"/>
    <w:rsid w:val="008C17E2"/>
    <w:rsid w:val="008F0DDE"/>
    <w:rsid w:val="008F2E80"/>
    <w:rsid w:val="008F3C80"/>
    <w:rsid w:val="008F564D"/>
    <w:rsid w:val="0090658F"/>
    <w:rsid w:val="00917E84"/>
    <w:rsid w:val="00930119"/>
    <w:rsid w:val="00935BF7"/>
    <w:rsid w:val="00937981"/>
    <w:rsid w:val="00941E5F"/>
    <w:rsid w:val="0095442C"/>
    <w:rsid w:val="00955F6B"/>
    <w:rsid w:val="00961E67"/>
    <w:rsid w:val="00973F18"/>
    <w:rsid w:val="00983942"/>
    <w:rsid w:val="00994537"/>
    <w:rsid w:val="00997A69"/>
    <w:rsid w:val="009A1D29"/>
    <w:rsid w:val="009A326B"/>
    <w:rsid w:val="009B35E4"/>
    <w:rsid w:val="009B6564"/>
    <w:rsid w:val="009C37E0"/>
    <w:rsid w:val="009C72C0"/>
    <w:rsid w:val="009C7681"/>
    <w:rsid w:val="009E41F4"/>
    <w:rsid w:val="009F490A"/>
    <w:rsid w:val="00A00DB7"/>
    <w:rsid w:val="00A025FD"/>
    <w:rsid w:val="00A0465B"/>
    <w:rsid w:val="00A05184"/>
    <w:rsid w:val="00A140B1"/>
    <w:rsid w:val="00A14B66"/>
    <w:rsid w:val="00A245F3"/>
    <w:rsid w:val="00A30C70"/>
    <w:rsid w:val="00A3272C"/>
    <w:rsid w:val="00A5121E"/>
    <w:rsid w:val="00A54932"/>
    <w:rsid w:val="00A620CE"/>
    <w:rsid w:val="00A62C7E"/>
    <w:rsid w:val="00A65CF7"/>
    <w:rsid w:val="00A710CE"/>
    <w:rsid w:val="00A8067A"/>
    <w:rsid w:val="00A81AB4"/>
    <w:rsid w:val="00A822AF"/>
    <w:rsid w:val="00A851DA"/>
    <w:rsid w:val="00A8604D"/>
    <w:rsid w:val="00A86103"/>
    <w:rsid w:val="00A9130E"/>
    <w:rsid w:val="00A94E54"/>
    <w:rsid w:val="00AA73A6"/>
    <w:rsid w:val="00AB43BE"/>
    <w:rsid w:val="00AB685D"/>
    <w:rsid w:val="00AC5EB9"/>
    <w:rsid w:val="00AC6D0E"/>
    <w:rsid w:val="00AC7D5B"/>
    <w:rsid w:val="00AD3375"/>
    <w:rsid w:val="00AD3C98"/>
    <w:rsid w:val="00AE050A"/>
    <w:rsid w:val="00AE12BE"/>
    <w:rsid w:val="00AE1481"/>
    <w:rsid w:val="00AE5C03"/>
    <w:rsid w:val="00AE7DCE"/>
    <w:rsid w:val="00B0415E"/>
    <w:rsid w:val="00B04678"/>
    <w:rsid w:val="00B05340"/>
    <w:rsid w:val="00B0641B"/>
    <w:rsid w:val="00B24012"/>
    <w:rsid w:val="00B30CE8"/>
    <w:rsid w:val="00B41FB1"/>
    <w:rsid w:val="00B50ED2"/>
    <w:rsid w:val="00B572F1"/>
    <w:rsid w:val="00B82872"/>
    <w:rsid w:val="00B84AED"/>
    <w:rsid w:val="00B85382"/>
    <w:rsid w:val="00BA4660"/>
    <w:rsid w:val="00BA4DA9"/>
    <w:rsid w:val="00BA50F2"/>
    <w:rsid w:val="00BC46DF"/>
    <w:rsid w:val="00BD75C1"/>
    <w:rsid w:val="00BE1930"/>
    <w:rsid w:val="00BF2D86"/>
    <w:rsid w:val="00BF332E"/>
    <w:rsid w:val="00BF55D6"/>
    <w:rsid w:val="00C03577"/>
    <w:rsid w:val="00C160C9"/>
    <w:rsid w:val="00C161D2"/>
    <w:rsid w:val="00C16584"/>
    <w:rsid w:val="00C271D7"/>
    <w:rsid w:val="00C315FE"/>
    <w:rsid w:val="00C40422"/>
    <w:rsid w:val="00C413C2"/>
    <w:rsid w:val="00C45C87"/>
    <w:rsid w:val="00C53029"/>
    <w:rsid w:val="00C53B32"/>
    <w:rsid w:val="00C6406A"/>
    <w:rsid w:val="00C65FEA"/>
    <w:rsid w:val="00C97B06"/>
    <w:rsid w:val="00CA0AC2"/>
    <w:rsid w:val="00CA4B42"/>
    <w:rsid w:val="00CA75A5"/>
    <w:rsid w:val="00CB47E8"/>
    <w:rsid w:val="00CB4D0A"/>
    <w:rsid w:val="00CC2FB3"/>
    <w:rsid w:val="00CC40EA"/>
    <w:rsid w:val="00CC575A"/>
    <w:rsid w:val="00CD5801"/>
    <w:rsid w:val="00CE2FE9"/>
    <w:rsid w:val="00CE646A"/>
    <w:rsid w:val="00CE71B6"/>
    <w:rsid w:val="00CF0363"/>
    <w:rsid w:val="00CF123B"/>
    <w:rsid w:val="00CF343F"/>
    <w:rsid w:val="00D039AC"/>
    <w:rsid w:val="00D07D06"/>
    <w:rsid w:val="00D20FF9"/>
    <w:rsid w:val="00D253CC"/>
    <w:rsid w:val="00D27203"/>
    <w:rsid w:val="00D302F3"/>
    <w:rsid w:val="00D33414"/>
    <w:rsid w:val="00D40437"/>
    <w:rsid w:val="00D4226A"/>
    <w:rsid w:val="00D427DE"/>
    <w:rsid w:val="00D47F36"/>
    <w:rsid w:val="00D50702"/>
    <w:rsid w:val="00D51243"/>
    <w:rsid w:val="00D5587D"/>
    <w:rsid w:val="00D56D15"/>
    <w:rsid w:val="00D707CC"/>
    <w:rsid w:val="00D70AB5"/>
    <w:rsid w:val="00D821FE"/>
    <w:rsid w:val="00D9651E"/>
    <w:rsid w:val="00D96934"/>
    <w:rsid w:val="00DA65F3"/>
    <w:rsid w:val="00DB0494"/>
    <w:rsid w:val="00DB0793"/>
    <w:rsid w:val="00DB368A"/>
    <w:rsid w:val="00DC02D8"/>
    <w:rsid w:val="00DC48F7"/>
    <w:rsid w:val="00DC4A02"/>
    <w:rsid w:val="00DC5B2B"/>
    <w:rsid w:val="00DC790A"/>
    <w:rsid w:val="00DD0454"/>
    <w:rsid w:val="00DD154B"/>
    <w:rsid w:val="00DD271D"/>
    <w:rsid w:val="00DD41C7"/>
    <w:rsid w:val="00DD4208"/>
    <w:rsid w:val="00DE6401"/>
    <w:rsid w:val="00DE6BE3"/>
    <w:rsid w:val="00E00661"/>
    <w:rsid w:val="00E00821"/>
    <w:rsid w:val="00E04DB4"/>
    <w:rsid w:val="00E21922"/>
    <w:rsid w:val="00E25024"/>
    <w:rsid w:val="00E30679"/>
    <w:rsid w:val="00E34514"/>
    <w:rsid w:val="00E37862"/>
    <w:rsid w:val="00E37C30"/>
    <w:rsid w:val="00E43E98"/>
    <w:rsid w:val="00E4597D"/>
    <w:rsid w:val="00E54832"/>
    <w:rsid w:val="00E56A90"/>
    <w:rsid w:val="00E571E0"/>
    <w:rsid w:val="00E57973"/>
    <w:rsid w:val="00E6106D"/>
    <w:rsid w:val="00E641CC"/>
    <w:rsid w:val="00E67FEE"/>
    <w:rsid w:val="00E74EB3"/>
    <w:rsid w:val="00E81302"/>
    <w:rsid w:val="00E84643"/>
    <w:rsid w:val="00E874BA"/>
    <w:rsid w:val="00EA30AB"/>
    <w:rsid w:val="00EA49CE"/>
    <w:rsid w:val="00EA7B4E"/>
    <w:rsid w:val="00EB3925"/>
    <w:rsid w:val="00EB4E93"/>
    <w:rsid w:val="00EB79E8"/>
    <w:rsid w:val="00EC0FB5"/>
    <w:rsid w:val="00EC11C2"/>
    <w:rsid w:val="00EC241B"/>
    <w:rsid w:val="00ED26B2"/>
    <w:rsid w:val="00ED6B41"/>
    <w:rsid w:val="00EE1B0E"/>
    <w:rsid w:val="00EE3968"/>
    <w:rsid w:val="00EF2845"/>
    <w:rsid w:val="00EF3C07"/>
    <w:rsid w:val="00EF5E5E"/>
    <w:rsid w:val="00F07D2A"/>
    <w:rsid w:val="00F12D54"/>
    <w:rsid w:val="00F2009D"/>
    <w:rsid w:val="00F26B86"/>
    <w:rsid w:val="00F4075C"/>
    <w:rsid w:val="00F41430"/>
    <w:rsid w:val="00F4710C"/>
    <w:rsid w:val="00F5567E"/>
    <w:rsid w:val="00F61E3E"/>
    <w:rsid w:val="00F67258"/>
    <w:rsid w:val="00F813AD"/>
    <w:rsid w:val="00F8234E"/>
    <w:rsid w:val="00F95B2D"/>
    <w:rsid w:val="00F96EB3"/>
    <w:rsid w:val="00FA68D9"/>
    <w:rsid w:val="00FB292C"/>
    <w:rsid w:val="00FB68D2"/>
    <w:rsid w:val="00FC378D"/>
    <w:rsid w:val="00FE45E2"/>
    <w:rsid w:val="00FF069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320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AC16-9834-4607-8B3D-65C909BF0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2540</TotalTime>
  <Pages>3</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Tetra Pak</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irmoinis</cp:lastModifiedBy>
  <cp:revision>192</cp:revision>
  <dcterms:created xsi:type="dcterms:W3CDTF">2016-07-08T13:43:00Z</dcterms:created>
  <dcterms:modified xsi:type="dcterms:W3CDTF">2017-07-16T14:11:00Z</dcterms:modified>
</cp:coreProperties>
</file>