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C702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6C25D0A" wp14:editId="0978088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E26FD3A" w14:textId="16E164F7" w:rsidR="00607874" w:rsidRDefault="00F6164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CECBA60" wp14:editId="548F41F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5FE26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7CCB8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ECBA6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25FE26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7CCB87" w14:textId="77777777" w:rsidR="00405895" w:rsidRDefault="00405895"/>
                  </w:txbxContent>
                </v:textbox>
              </v:shape>
            </w:pict>
          </mc:Fallback>
        </mc:AlternateContent>
      </w:r>
    </w:p>
    <w:p w14:paraId="68CD8657" w14:textId="77777777" w:rsidR="00607874" w:rsidRDefault="00607874" w:rsidP="00A851DA">
      <w:pPr>
        <w:rPr>
          <w:lang w:val="en-US"/>
        </w:rPr>
      </w:pPr>
    </w:p>
    <w:p w14:paraId="2FA7A394" w14:textId="77777777" w:rsidR="00607874" w:rsidRDefault="00607874" w:rsidP="00A851DA">
      <w:pPr>
        <w:rPr>
          <w:lang w:val="en-US"/>
        </w:rPr>
      </w:pPr>
    </w:p>
    <w:p w14:paraId="4D3B34C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4EF2823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502E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52DF3E6" w14:textId="31CE2ABB" w:rsidR="00A851DA" w:rsidRPr="00B0415E" w:rsidRDefault="00F61647">
            <w:pPr>
              <w:pStyle w:val="Default"/>
              <w:rPr>
                <w:rFonts w:asciiTheme="minorHAnsi" w:hAnsiTheme="minorHAnsi"/>
              </w:rPr>
            </w:pPr>
            <w:r>
              <w:rPr>
                <w:rFonts w:asciiTheme="minorHAnsi" w:hAnsiTheme="minorHAnsi"/>
              </w:rPr>
              <w:t>Mark Benedict MORRIS</w:t>
            </w:r>
          </w:p>
        </w:tc>
      </w:tr>
      <w:tr w:rsidR="00A851DA" w:rsidRPr="00B0415E" w14:paraId="6EFB618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7A52A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7C1558B" w14:textId="6EABC302" w:rsidR="00A851DA" w:rsidRPr="00B0415E" w:rsidRDefault="00F61647">
            <w:pPr>
              <w:pStyle w:val="Default"/>
              <w:rPr>
                <w:rFonts w:asciiTheme="minorHAnsi" w:hAnsiTheme="minorHAnsi"/>
              </w:rPr>
            </w:pPr>
            <w:r w:rsidRPr="00F61647">
              <w:rPr>
                <w:rFonts w:asciiTheme="minorHAnsi" w:hAnsiTheme="minorHAnsi"/>
              </w:rPr>
              <w:t>25861</w:t>
            </w:r>
          </w:p>
        </w:tc>
      </w:tr>
      <w:tr w:rsidR="00A851DA" w:rsidRPr="00B0415E" w14:paraId="55D3AC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DA56E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F45DA48" w14:textId="27FA8B80" w:rsidR="00A851DA" w:rsidRPr="00B0415E" w:rsidRDefault="00F61647">
            <w:pPr>
              <w:pStyle w:val="Default"/>
              <w:rPr>
                <w:rFonts w:asciiTheme="minorHAnsi" w:hAnsiTheme="minorHAnsi"/>
              </w:rPr>
            </w:pPr>
            <w:r w:rsidRPr="00F61647">
              <w:rPr>
                <w:rFonts w:asciiTheme="minorHAnsi" w:hAnsiTheme="minorHAnsi"/>
              </w:rPr>
              <w:t xml:space="preserve">Certificate in Forensic Accounting </w:t>
            </w:r>
            <w:r>
              <w:rPr>
                <w:rFonts w:asciiTheme="minorHAnsi" w:hAnsiTheme="minorHAnsi"/>
              </w:rPr>
              <w:t xml:space="preserve">- </w:t>
            </w:r>
            <w:r w:rsidRPr="00F61647">
              <w:rPr>
                <w:rFonts w:asciiTheme="minorHAnsi" w:hAnsiTheme="minorHAnsi"/>
              </w:rPr>
              <w:t>Level 3</w:t>
            </w:r>
          </w:p>
        </w:tc>
      </w:tr>
      <w:tr w:rsidR="00A851DA" w:rsidRPr="00B0415E" w14:paraId="2AA220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84515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316FFD" w14:textId="2EBFB8C2" w:rsidR="00A851DA" w:rsidRPr="00B0415E" w:rsidRDefault="006F37C8">
            <w:r>
              <w:t>1</w:t>
            </w:r>
          </w:p>
        </w:tc>
      </w:tr>
    </w:tbl>
    <w:p w14:paraId="28CB045A" w14:textId="77777777" w:rsidR="00CC2FB3" w:rsidRDefault="00CC2FB3" w:rsidP="00A851DA">
      <w:pPr>
        <w:rPr>
          <w:b/>
          <w:lang w:val="en-US"/>
        </w:rPr>
      </w:pPr>
    </w:p>
    <w:p w14:paraId="0F72C332" w14:textId="77777777" w:rsidR="00443E6F" w:rsidRDefault="00527C11" w:rsidP="00A851DA">
      <w:pPr>
        <w:rPr>
          <w:b/>
          <w:sz w:val="28"/>
          <w:lang w:val="en-US"/>
        </w:rPr>
      </w:pPr>
      <w:r w:rsidRPr="00443E6F">
        <w:rPr>
          <w:b/>
          <w:sz w:val="28"/>
          <w:lang w:val="en-US"/>
        </w:rPr>
        <w:t>Marking Criteria:</w:t>
      </w:r>
    </w:p>
    <w:p w14:paraId="40B7081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8BF2E2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278C6C4" w14:textId="77777777" w:rsidTr="00764F89">
        <w:tc>
          <w:tcPr>
            <w:tcW w:w="9016" w:type="dxa"/>
          </w:tcPr>
          <w:p w14:paraId="695A8467" w14:textId="51C8710E" w:rsidR="00CC2FB3" w:rsidRPr="00596F42" w:rsidRDefault="00EE7E14" w:rsidP="00596F42">
            <w:pPr>
              <w:spacing w:line="360" w:lineRule="auto"/>
              <w:jc w:val="both"/>
              <w:rPr>
                <w:rFonts w:ascii="Arial" w:hAnsi="Arial" w:cs="Arial"/>
                <w:sz w:val="24"/>
                <w:szCs w:val="24"/>
                <w:u w:val="single"/>
              </w:rPr>
            </w:pPr>
            <w:r w:rsidRPr="00596F42">
              <w:rPr>
                <w:rFonts w:ascii="Arial" w:hAnsi="Arial" w:cs="Arial"/>
                <w:sz w:val="24"/>
                <w:szCs w:val="24"/>
                <w:u w:val="single"/>
              </w:rPr>
              <w:t xml:space="preserve">Q.1.1. </w:t>
            </w:r>
            <w:r w:rsidR="00821014" w:rsidRPr="00596F42">
              <w:rPr>
                <w:rFonts w:ascii="Arial" w:hAnsi="Arial" w:cs="Arial"/>
                <w:sz w:val="24"/>
                <w:szCs w:val="24"/>
                <w:u w:val="single"/>
              </w:rPr>
              <w:t>What is Fraud?</w:t>
            </w:r>
          </w:p>
          <w:p w14:paraId="301DF0B0" w14:textId="36F11B2E" w:rsidR="006F37C8" w:rsidRPr="00596F42" w:rsidRDefault="006F37C8" w:rsidP="00596F42">
            <w:pPr>
              <w:spacing w:line="360" w:lineRule="auto"/>
              <w:jc w:val="both"/>
              <w:rPr>
                <w:rFonts w:ascii="Arial" w:hAnsi="Arial" w:cs="Arial"/>
                <w:sz w:val="24"/>
                <w:szCs w:val="24"/>
              </w:rPr>
            </w:pPr>
            <w:r w:rsidRPr="00596F42">
              <w:rPr>
                <w:rFonts w:ascii="Arial" w:hAnsi="Arial" w:cs="Arial"/>
                <w:sz w:val="24"/>
                <w:szCs w:val="24"/>
              </w:rPr>
              <w:t>Fraud has various definitions, but in general, it is considered to be a wrongful deception, intending to in some way unjustly enrich the perpetrator. The Fraud Act 2006 has enabled the better understanding and prosecution of fraud, by listing 3 main areas of commission of the offence:</w:t>
            </w:r>
          </w:p>
          <w:p w14:paraId="07A76C41" w14:textId="77777777" w:rsidR="006F37C8" w:rsidRPr="00596F42" w:rsidRDefault="006F37C8" w:rsidP="00596F42">
            <w:pPr>
              <w:spacing w:line="360" w:lineRule="auto"/>
              <w:jc w:val="both"/>
              <w:rPr>
                <w:rFonts w:ascii="Arial" w:hAnsi="Arial" w:cs="Arial"/>
                <w:sz w:val="24"/>
                <w:szCs w:val="24"/>
              </w:rPr>
            </w:pPr>
            <w:r w:rsidRPr="00596F42">
              <w:rPr>
                <w:rFonts w:ascii="Arial" w:hAnsi="Arial" w:cs="Arial"/>
                <w:sz w:val="24"/>
                <w:szCs w:val="24"/>
              </w:rPr>
              <w:t>•</w:t>
            </w:r>
            <w:r w:rsidRPr="00596F42">
              <w:rPr>
                <w:rFonts w:ascii="Arial" w:hAnsi="Arial" w:cs="Arial"/>
                <w:sz w:val="24"/>
                <w:szCs w:val="24"/>
              </w:rPr>
              <w:tab/>
              <w:t>by false representation,</w:t>
            </w:r>
          </w:p>
          <w:p w14:paraId="3CF0A4B3" w14:textId="77777777" w:rsidR="006F37C8" w:rsidRPr="00596F42" w:rsidRDefault="006F37C8" w:rsidP="00596F42">
            <w:pPr>
              <w:spacing w:line="360" w:lineRule="auto"/>
              <w:jc w:val="both"/>
              <w:rPr>
                <w:rFonts w:ascii="Arial" w:hAnsi="Arial" w:cs="Arial"/>
                <w:sz w:val="24"/>
                <w:szCs w:val="24"/>
              </w:rPr>
            </w:pPr>
            <w:r w:rsidRPr="00596F42">
              <w:rPr>
                <w:rFonts w:ascii="Arial" w:hAnsi="Arial" w:cs="Arial"/>
                <w:sz w:val="24"/>
                <w:szCs w:val="24"/>
              </w:rPr>
              <w:t>•</w:t>
            </w:r>
            <w:r w:rsidRPr="00596F42">
              <w:rPr>
                <w:rFonts w:ascii="Arial" w:hAnsi="Arial" w:cs="Arial"/>
                <w:sz w:val="24"/>
                <w:szCs w:val="24"/>
              </w:rPr>
              <w:tab/>
              <w:t xml:space="preserve">by abuse of position and </w:t>
            </w:r>
          </w:p>
          <w:p w14:paraId="5C022B3A" w14:textId="76EB2B82" w:rsidR="006F37C8" w:rsidRPr="00596F42" w:rsidRDefault="006F37C8" w:rsidP="00596F42">
            <w:pPr>
              <w:spacing w:line="360" w:lineRule="auto"/>
              <w:jc w:val="both"/>
              <w:rPr>
                <w:rFonts w:ascii="Arial" w:hAnsi="Arial" w:cs="Arial"/>
                <w:sz w:val="24"/>
                <w:szCs w:val="24"/>
              </w:rPr>
            </w:pPr>
            <w:r w:rsidRPr="00596F42">
              <w:rPr>
                <w:rFonts w:ascii="Arial" w:hAnsi="Arial" w:cs="Arial"/>
                <w:sz w:val="24"/>
                <w:szCs w:val="24"/>
              </w:rPr>
              <w:t>•</w:t>
            </w:r>
            <w:r w:rsidRPr="00596F42">
              <w:rPr>
                <w:rFonts w:ascii="Arial" w:hAnsi="Arial" w:cs="Arial"/>
                <w:sz w:val="24"/>
                <w:szCs w:val="24"/>
              </w:rPr>
              <w:tab/>
              <w:t>through failing to disclose information.</w:t>
            </w:r>
          </w:p>
          <w:p w14:paraId="43588BAC" w14:textId="77777777" w:rsidR="007E6A06" w:rsidRPr="00596F42" w:rsidRDefault="007E6A06" w:rsidP="00596F42">
            <w:pPr>
              <w:spacing w:line="360" w:lineRule="auto"/>
              <w:jc w:val="both"/>
              <w:rPr>
                <w:rFonts w:ascii="Arial" w:hAnsi="Arial" w:cs="Arial"/>
                <w:sz w:val="24"/>
                <w:szCs w:val="24"/>
                <w:u w:val="single"/>
              </w:rPr>
            </w:pPr>
          </w:p>
          <w:p w14:paraId="08BA51D4" w14:textId="1A197513" w:rsidR="007E6A06" w:rsidRPr="00596F42" w:rsidRDefault="006F37C8" w:rsidP="00596F42">
            <w:pPr>
              <w:spacing w:line="360" w:lineRule="auto"/>
              <w:jc w:val="both"/>
              <w:rPr>
                <w:rFonts w:ascii="Arial" w:hAnsi="Arial" w:cs="Arial"/>
                <w:sz w:val="24"/>
                <w:szCs w:val="24"/>
              </w:rPr>
            </w:pPr>
            <w:r w:rsidRPr="00596F42">
              <w:rPr>
                <w:rFonts w:ascii="Arial" w:hAnsi="Arial" w:cs="Arial"/>
                <w:sz w:val="24"/>
                <w:szCs w:val="24"/>
              </w:rPr>
              <w:t xml:space="preserve">It is sometimes thought that fraud can be a victimless crime. This is </w:t>
            </w:r>
            <w:r w:rsidR="002573C5" w:rsidRPr="00596F42">
              <w:rPr>
                <w:rFonts w:ascii="Arial" w:hAnsi="Arial" w:cs="Arial"/>
                <w:sz w:val="24"/>
                <w:szCs w:val="24"/>
              </w:rPr>
              <w:t>incorrect</w:t>
            </w:r>
            <w:r w:rsidR="00B56F25" w:rsidRPr="00596F42">
              <w:rPr>
                <w:rFonts w:ascii="Arial" w:hAnsi="Arial" w:cs="Arial"/>
                <w:sz w:val="24"/>
                <w:szCs w:val="24"/>
              </w:rPr>
              <w:t xml:space="preserve"> and must be challenged</w:t>
            </w:r>
            <w:r w:rsidRPr="00596F42">
              <w:rPr>
                <w:rFonts w:ascii="Arial" w:hAnsi="Arial" w:cs="Arial"/>
                <w:sz w:val="24"/>
                <w:szCs w:val="24"/>
              </w:rPr>
              <w:t xml:space="preserve">, as although the victim may be </w:t>
            </w:r>
            <w:r w:rsidR="002573C5" w:rsidRPr="00596F42">
              <w:rPr>
                <w:rFonts w:ascii="Arial" w:hAnsi="Arial" w:cs="Arial"/>
                <w:sz w:val="24"/>
                <w:szCs w:val="24"/>
              </w:rPr>
              <w:t>one or more stages removed from the actual fraud, there exists a victim for whom repercussions can be severe. An example of this is the fraudulent bulking out of construction materials than can subsequently lead to unsafe structures and subsequent building collapse leading to loss of life (Anderson, 2013</w:t>
            </w:r>
            <w:r w:rsidR="00B56F25" w:rsidRPr="00596F42">
              <w:rPr>
                <w:rFonts w:ascii="Arial" w:hAnsi="Arial" w:cs="Arial"/>
                <w:sz w:val="24"/>
                <w:szCs w:val="24"/>
              </w:rPr>
              <w:t xml:space="preserve">, </w:t>
            </w:r>
            <w:r w:rsidR="002573C5" w:rsidRPr="00596F42">
              <w:rPr>
                <w:rFonts w:ascii="Arial" w:hAnsi="Arial" w:cs="Arial"/>
                <w:sz w:val="24"/>
                <w:szCs w:val="24"/>
              </w:rPr>
              <w:t>Mbogo, 2014</w:t>
            </w:r>
            <w:r w:rsidR="00B56F25" w:rsidRPr="00596F42">
              <w:rPr>
                <w:rFonts w:ascii="Arial" w:hAnsi="Arial" w:cs="Arial"/>
                <w:sz w:val="24"/>
                <w:szCs w:val="24"/>
              </w:rPr>
              <w:t xml:space="preserve"> &amp; </w:t>
            </w:r>
            <w:proofErr w:type="spellStart"/>
            <w:r w:rsidR="00B56F25" w:rsidRPr="00596F42">
              <w:rPr>
                <w:rFonts w:ascii="Arial" w:hAnsi="Arial" w:cs="Arial"/>
                <w:sz w:val="24"/>
                <w:szCs w:val="24"/>
              </w:rPr>
              <w:t>Shanghaiist</w:t>
            </w:r>
            <w:proofErr w:type="spellEnd"/>
            <w:r w:rsidR="00B56F25" w:rsidRPr="00596F42">
              <w:rPr>
                <w:rFonts w:ascii="Arial" w:hAnsi="Arial" w:cs="Arial"/>
                <w:sz w:val="24"/>
                <w:szCs w:val="24"/>
              </w:rPr>
              <w:t>, 2016</w:t>
            </w:r>
            <w:r w:rsidR="002573C5" w:rsidRPr="00596F42">
              <w:rPr>
                <w:rFonts w:ascii="Arial" w:hAnsi="Arial" w:cs="Arial"/>
                <w:sz w:val="24"/>
                <w:szCs w:val="24"/>
              </w:rPr>
              <w:t>).</w:t>
            </w:r>
            <w:r w:rsidR="00764F89">
              <w:rPr>
                <w:rFonts w:ascii="Arial" w:hAnsi="Arial" w:cs="Arial"/>
                <w:sz w:val="24"/>
                <w:szCs w:val="24"/>
              </w:rPr>
              <w:t xml:space="preserve"> This is a particular problem in the global charity sector with aid fraud in areas of seismic activity.</w:t>
            </w:r>
          </w:p>
          <w:p w14:paraId="2199ECAF" w14:textId="68A739A0" w:rsidR="002573C5" w:rsidRPr="00596F42" w:rsidRDefault="002573C5" w:rsidP="00596F42">
            <w:pPr>
              <w:spacing w:line="360" w:lineRule="auto"/>
              <w:jc w:val="both"/>
              <w:rPr>
                <w:rFonts w:ascii="Arial" w:hAnsi="Arial" w:cs="Arial"/>
                <w:sz w:val="24"/>
                <w:szCs w:val="24"/>
              </w:rPr>
            </w:pPr>
          </w:p>
          <w:p w14:paraId="1E0EB9C5" w14:textId="0A7810EF" w:rsidR="00F45928" w:rsidRPr="00596F42" w:rsidRDefault="00D15180" w:rsidP="00596F42">
            <w:pPr>
              <w:spacing w:line="360" w:lineRule="auto"/>
              <w:jc w:val="both"/>
              <w:rPr>
                <w:rFonts w:ascii="Arial" w:hAnsi="Arial" w:cs="Arial"/>
                <w:sz w:val="24"/>
                <w:szCs w:val="24"/>
              </w:rPr>
            </w:pPr>
            <w:r w:rsidRPr="00596F42">
              <w:rPr>
                <w:rFonts w:ascii="Arial" w:hAnsi="Arial" w:cs="Arial"/>
                <w:sz w:val="24"/>
                <w:szCs w:val="24"/>
              </w:rPr>
              <w:lastRenderedPageBreak/>
              <w:t xml:space="preserve">Donald </w:t>
            </w:r>
            <w:r w:rsidR="00F45928" w:rsidRPr="00596F42">
              <w:rPr>
                <w:rFonts w:ascii="Arial" w:hAnsi="Arial" w:cs="Arial"/>
                <w:sz w:val="24"/>
                <w:szCs w:val="24"/>
              </w:rPr>
              <w:t>Cressey’s Fraud Triangle develops the idea of 3 interlinked elements in the commission of fraud.</w:t>
            </w:r>
          </w:p>
          <w:p w14:paraId="6F0018DC" w14:textId="1B3CC89D" w:rsidR="00F45928" w:rsidRDefault="00764F89" w:rsidP="00764F89">
            <w:pPr>
              <w:spacing w:line="360" w:lineRule="auto"/>
              <w:jc w:val="center"/>
              <w:rPr>
                <w:rFonts w:ascii="Arial" w:hAnsi="Arial" w:cs="Arial"/>
                <w:sz w:val="24"/>
                <w:szCs w:val="24"/>
              </w:rPr>
            </w:pPr>
            <w:r>
              <w:rPr>
                <w:noProof/>
              </w:rPr>
              <w:drawing>
                <wp:inline distT="0" distB="0" distL="0" distR="0" wp14:anchorId="1AE17490" wp14:editId="47F470EA">
                  <wp:extent cx="2541839" cy="202565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49276" cy="2031576"/>
                          </a:xfrm>
                          <a:prstGeom prst="rect">
                            <a:avLst/>
                          </a:prstGeom>
                        </pic:spPr>
                      </pic:pic>
                    </a:graphicData>
                  </a:graphic>
                </wp:inline>
              </w:drawing>
            </w:r>
          </w:p>
          <w:p w14:paraId="05E8EA9B" w14:textId="2B7F0478" w:rsidR="00764F89" w:rsidRDefault="00764F89" w:rsidP="00764F89">
            <w:pPr>
              <w:spacing w:line="360" w:lineRule="auto"/>
              <w:jc w:val="center"/>
              <w:rPr>
                <w:rFonts w:ascii="Arial" w:hAnsi="Arial" w:cs="Arial"/>
                <w:sz w:val="24"/>
                <w:szCs w:val="24"/>
              </w:rPr>
            </w:pPr>
            <w:r>
              <w:rPr>
                <w:rFonts w:ascii="Arial" w:hAnsi="Arial" w:cs="Arial"/>
                <w:sz w:val="24"/>
                <w:szCs w:val="24"/>
              </w:rPr>
              <w:t>Figure 1 – Cressey’s Fraud Triangle</w:t>
            </w:r>
          </w:p>
          <w:p w14:paraId="42DB43D0" w14:textId="77777777" w:rsidR="00764F89" w:rsidRPr="00596F42" w:rsidRDefault="00764F89" w:rsidP="00764F89">
            <w:pPr>
              <w:spacing w:line="360" w:lineRule="auto"/>
              <w:jc w:val="center"/>
              <w:rPr>
                <w:rFonts w:ascii="Arial" w:hAnsi="Arial" w:cs="Arial"/>
                <w:sz w:val="24"/>
                <w:szCs w:val="24"/>
              </w:rPr>
            </w:pPr>
          </w:p>
          <w:p w14:paraId="69D378C0" w14:textId="3317DAC0" w:rsidR="00F45928" w:rsidRPr="00596F42" w:rsidRDefault="00F45928" w:rsidP="00596F42">
            <w:pPr>
              <w:spacing w:line="360" w:lineRule="auto"/>
              <w:jc w:val="both"/>
              <w:rPr>
                <w:rFonts w:ascii="Arial" w:hAnsi="Arial" w:cs="Arial"/>
                <w:sz w:val="24"/>
                <w:szCs w:val="24"/>
              </w:rPr>
            </w:pPr>
            <w:r w:rsidRPr="00596F42">
              <w:rPr>
                <w:rFonts w:ascii="Arial" w:hAnsi="Arial" w:cs="Arial"/>
                <w:sz w:val="24"/>
                <w:szCs w:val="24"/>
              </w:rPr>
              <w:t>This grew from the hypothesis that trusted persons become trust violators when they conceive of themselves as having a financial problem which is non-shareable, and see a route to resolve the issue by violation of their position</w:t>
            </w:r>
            <w:r w:rsidR="00D15180" w:rsidRPr="00596F42">
              <w:rPr>
                <w:rFonts w:ascii="Arial" w:hAnsi="Arial" w:cs="Arial"/>
                <w:sz w:val="24"/>
                <w:szCs w:val="24"/>
              </w:rPr>
              <w:t>, whilst adjusting their own conceptions so as to explain and rationalise their behaviour</w:t>
            </w:r>
            <w:r w:rsidRPr="00596F42">
              <w:rPr>
                <w:rFonts w:ascii="Arial" w:hAnsi="Arial" w:cs="Arial"/>
                <w:sz w:val="24"/>
                <w:szCs w:val="24"/>
              </w:rPr>
              <w:t xml:space="preserve"> (Cressey, 1973).</w:t>
            </w:r>
          </w:p>
          <w:p w14:paraId="3D080D48" w14:textId="77777777" w:rsidR="00F45928" w:rsidRPr="00596F42" w:rsidRDefault="00F45928" w:rsidP="00596F42">
            <w:pPr>
              <w:spacing w:line="360" w:lineRule="auto"/>
              <w:jc w:val="both"/>
              <w:rPr>
                <w:rFonts w:ascii="Arial" w:hAnsi="Arial" w:cs="Arial"/>
                <w:sz w:val="24"/>
                <w:szCs w:val="24"/>
              </w:rPr>
            </w:pPr>
          </w:p>
          <w:p w14:paraId="725A9ACB" w14:textId="22D4C86A" w:rsidR="00F45928" w:rsidRPr="00596F42" w:rsidRDefault="00F45928" w:rsidP="00596F42">
            <w:pPr>
              <w:spacing w:line="360" w:lineRule="auto"/>
              <w:jc w:val="both"/>
              <w:rPr>
                <w:rFonts w:ascii="Arial" w:hAnsi="Arial" w:cs="Arial"/>
                <w:sz w:val="24"/>
                <w:szCs w:val="24"/>
              </w:rPr>
            </w:pPr>
            <w:r w:rsidRPr="00596F42">
              <w:rPr>
                <w:rFonts w:ascii="Arial" w:hAnsi="Arial" w:cs="Arial"/>
                <w:sz w:val="24"/>
                <w:szCs w:val="24"/>
              </w:rPr>
              <w:t xml:space="preserve">Pressure/Motivation and Opportunity are present in all criminal acts, but </w:t>
            </w:r>
            <w:r w:rsidR="00D15180" w:rsidRPr="00596F42">
              <w:rPr>
                <w:rFonts w:ascii="Arial" w:hAnsi="Arial" w:cs="Arial"/>
                <w:sz w:val="24"/>
                <w:szCs w:val="24"/>
              </w:rPr>
              <w:t>in financial crime there can be</w:t>
            </w:r>
            <w:r w:rsidR="00F3635F" w:rsidRPr="00596F42">
              <w:rPr>
                <w:rFonts w:ascii="Arial" w:hAnsi="Arial" w:cs="Arial"/>
                <w:sz w:val="24"/>
                <w:szCs w:val="24"/>
              </w:rPr>
              <w:t xml:space="preserve"> the element of</w:t>
            </w:r>
            <w:r w:rsidR="00D15180" w:rsidRPr="00596F42">
              <w:rPr>
                <w:rFonts w:ascii="Arial" w:hAnsi="Arial" w:cs="Arial"/>
                <w:sz w:val="24"/>
                <w:szCs w:val="24"/>
              </w:rPr>
              <w:t xml:space="preserve"> </w:t>
            </w:r>
            <w:r w:rsidRPr="00596F42">
              <w:rPr>
                <w:rFonts w:ascii="Arial" w:hAnsi="Arial" w:cs="Arial"/>
                <w:sz w:val="24"/>
                <w:szCs w:val="24"/>
              </w:rPr>
              <w:t>Rationalisation. A disgruntled employee who feels exploited by their employer, is a classic example of someone who justifies and explains their actions to themselves. There is a grievance, or life event, which they think then explains, allows or even entitles them to commit a fraudulent or corrupt act. This is of particular concern, as the usually honest, hard-working, law-abiding individual finds a pressure-release valve for their conscience. The usual controls that would be expected to be in operation both within, and operating on, an individual, are overridden</w:t>
            </w:r>
            <w:r w:rsidR="00D15180" w:rsidRPr="00596F42">
              <w:rPr>
                <w:rFonts w:ascii="Arial" w:hAnsi="Arial" w:cs="Arial"/>
                <w:sz w:val="24"/>
                <w:szCs w:val="24"/>
              </w:rPr>
              <w:t>.</w:t>
            </w:r>
          </w:p>
          <w:p w14:paraId="2C115BF0" w14:textId="77777777" w:rsidR="00911223" w:rsidRPr="00596F42" w:rsidRDefault="00911223" w:rsidP="00596F42">
            <w:pPr>
              <w:spacing w:line="360" w:lineRule="auto"/>
              <w:jc w:val="both"/>
              <w:rPr>
                <w:rFonts w:ascii="Arial" w:hAnsi="Arial" w:cs="Arial"/>
                <w:sz w:val="24"/>
                <w:szCs w:val="24"/>
              </w:rPr>
            </w:pPr>
          </w:p>
          <w:p w14:paraId="2070740C" w14:textId="5458DDEA" w:rsidR="00911223" w:rsidRPr="00596F42" w:rsidRDefault="00911223" w:rsidP="00596F42">
            <w:pPr>
              <w:spacing w:line="360" w:lineRule="auto"/>
              <w:jc w:val="both"/>
              <w:rPr>
                <w:rFonts w:ascii="Arial" w:hAnsi="Arial" w:cs="Arial"/>
                <w:sz w:val="24"/>
                <w:szCs w:val="24"/>
              </w:rPr>
            </w:pPr>
            <w:r w:rsidRPr="00596F42">
              <w:rPr>
                <w:rFonts w:ascii="Arial" w:hAnsi="Arial" w:cs="Arial"/>
                <w:sz w:val="24"/>
                <w:szCs w:val="24"/>
              </w:rPr>
              <w:t xml:space="preserve">Gerald Mars (1982) wrote about his anthropological studies into workplace activity, concluding that the workplace criminal often does not regard their actions as blameworthy – the perception being that stealing from one’s employer is not really ‘that wrong’. The very generous remuneration of senior personnel does not go unnoticed by other staff, who may be tempted to think that if the organisation can </w:t>
            </w:r>
            <w:r w:rsidRPr="00596F42">
              <w:rPr>
                <w:rFonts w:ascii="Arial" w:hAnsi="Arial" w:cs="Arial"/>
                <w:sz w:val="24"/>
                <w:szCs w:val="24"/>
              </w:rPr>
              <w:lastRenderedPageBreak/>
              <w:t>afford such huge salaries, then it will not even notice a little extra</w:t>
            </w:r>
            <w:r w:rsidR="00821014" w:rsidRPr="00596F42">
              <w:rPr>
                <w:rFonts w:ascii="Arial" w:hAnsi="Arial" w:cs="Arial"/>
                <w:sz w:val="24"/>
                <w:szCs w:val="24"/>
              </w:rPr>
              <w:t xml:space="preserve"> on the plate of another.</w:t>
            </w:r>
          </w:p>
          <w:p w14:paraId="22A6FE7B" w14:textId="77777777" w:rsidR="00911223" w:rsidRPr="00596F42" w:rsidRDefault="00911223" w:rsidP="00596F42">
            <w:pPr>
              <w:spacing w:line="360" w:lineRule="auto"/>
              <w:jc w:val="both"/>
              <w:rPr>
                <w:rFonts w:ascii="Arial" w:hAnsi="Arial" w:cs="Arial"/>
                <w:sz w:val="24"/>
                <w:szCs w:val="24"/>
              </w:rPr>
            </w:pPr>
          </w:p>
          <w:p w14:paraId="4050B89C" w14:textId="2044866D" w:rsidR="00F96D5A" w:rsidRPr="00596F42" w:rsidRDefault="00F96D5A" w:rsidP="00596F42">
            <w:pPr>
              <w:spacing w:line="360" w:lineRule="auto"/>
              <w:jc w:val="both"/>
              <w:rPr>
                <w:rFonts w:ascii="Arial" w:hAnsi="Arial" w:cs="Arial"/>
                <w:sz w:val="24"/>
                <w:szCs w:val="24"/>
              </w:rPr>
            </w:pPr>
            <w:r w:rsidRPr="00596F42">
              <w:rPr>
                <w:rFonts w:ascii="Arial" w:hAnsi="Arial" w:cs="Arial"/>
                <w:sz w:val="24"/>
                <w:szCs w:val="24"/>
              </w:rPr>
              <w:t>In determining the type of investigation required, it can be helpful to catagorise three main areas of fraud: Corruption, Asset Misappropriation and Financial Statement Fraud.</w:t>
            </w:r>
          </w:p>
          <w:p w14:paraId="3F9A0D90" w14:textId="14072E1F" w:rsidR="00521635" w:rsidRPr="00596F42" w:rsidRDefault="00521635" w:rsidP="00596F42">
            <w:pPr>
              <w:spacing w:line="360" w:lineRule="auto"/>
              <w:jc w:val="both"/>
              <w:rPr>
                <w:rFonts w:ascii="Arial" w:hAnsi="Arial" w:cs="Arial"/>
                <w:sz w:val="24"/>
                <w:szCs w:val="24"/>
              </w:rPr>
            </w:pPr>
          </w:p>
          <w:p w14:paraId="10E096D9" w14:textId="6798A065" w:rsidR="00521635" w:rsidRPr="00596F42" w:rsidRDefault="00521635" w:rsidP="00596F42">
            <w:pPr>
              <w:spacing w:line="360" w:lineRule="auto"/>
              <w:jc w:val="both"/>
              <w:rPr>
                <w:rFonts w:ascii="Arial" w:hAnsi="Arial" w:cs="Arial"/>
                <w:sz w:val="24"/>
                <w:szCs w:val="24"/>
              </w:rPr>
            </w:pPr>
            <w:r w:rsidRPr="00596F42">
              <w:rPr>
                <w:rFonts w:ascii="Arial" w:hAnsi="Arial" w:cs="Arial"/>
                <w:sz w:val="24"/>
                <w:szCs w:val="24"/>
                <w:u w:val="single"/>
              </w:rPr>
              <w:t>Corruption</w:t>
            </w:r>
            <w:r w:rsidRPr="00596F42">
              <w:rPr>
                <w:rFonts w:ascii="Arial" w:hAnsi="Arial" w:cs="Arial"/>
                <w:sz w:val="24"/>
                <w:szCs w:val="24"/>
              </w:rPr>
              <w:t xml:space="preserve"> is fraudulent or dishonest conduct by those </w:t>
            </w:r>
            <w:r w:rsidR="00F96D5A" w:rsidRPr="00596F42">
              <w:rPr>
                <w:rFonts w:ascii="Arial" w:hAnsi="Arial" w:cs="Arial"/>
                <w:sz w:val="24"/>
                <w:szCs w:val="24"/>
              </w:rPr>
              <w:t>who have</w:t>
            </w:r>
            <w:r w:rsidRPr="00596F42">
              <w:rPr>
                <w:rFonts w:ascii="Arial" w:hAnsi="Arial" w:cs="Arial"/>
                <w:sz w:val="24"/>
                <w:szCs w:val="24"/>
              </w:rPr>
              <w:t xml:space="preserve"> power and the most common variant is seen as bribery. The following are some commonly understood elements of corruption, although the list is not exhaustive:</w:t>
            </w:r>
          </w:p>
          <w:p w14:paraId="1307C11A" w14:textId="77777777" w:rsidR="00521635" w:rsidRPr="00596F42" w:rsidRDefault="00521635" w:rsidP="00596F42">
            <w:pPr>
              <w:spacing w:line="360" w:lineRule="auto"/>
              <w:jc w:val="both"/>
              <w:rPr>
                <w:rFonts w:ascii="Arial" w:hAnsi="Arial" w:cs="Arial"/>
                <w:sz w:val="24"/>
                <w:szCs w:val="24"/>
              </w:rPr>
            </w:pPr>
            <w:r w:rsidRPr="00596F42">
              <w:rPr>
                <w:rFonts w:ascii="Arial" w:hAnsi="Arial" w:cs="Arial"/>
                <w:sz w:val="24"/>
                <w:szCs w:val="24"/>
              </w:rPr>
              <w:t>•</w:t>
            </w:r>
            <w:r w:rsidRPr="00596F42">
              <w:rPr>
                <w:rFonts w:ascii="Arial" w:hAnsi="Arial" w:cs="Arial"/>
                <w:sz w:val="24"/>
                <w:szCs w:val="24"/>
              </w:rPr>
              <w:tab/>
              <w:t>Bribery – offering or accepting inducements.</w:t>
            </w:r>
          </w:p>
          <w:p w14:paraId="2B87B3C0" w14:textId="77777777" w:rsidR="00521635" w:rsidRPr="00596F42" w:rsidRDefault="00521635" w:rsidP="00596F42">
            <w:pPr>
              <w:spacing w:line="360" w:lineRule="auto"/>
              <w:jc w:val="both"/>
              <w:rPr>
                <w:rFonts w:ascii="Arial" w:hAnsi="Arial" w:cs="Arial"/>
                <w:sz w:val="24"/>
                <w:szCs w:val="24"/>
              </w:rPr>
            </w:pPr>
            <w:r w:rsidRPr="00596F42">
              <w:rPr>
                <w:rFonts w:ascii="Arial" w:hAnsi="Arial" w:cs="Arial"/>
                <w:sz w:val="24"/>
                <w:szCs w:val="24"/>
              </w:rPr>
              <w:t>•</w:t>
            </w:r>
            <w:r w:rsidRPr="00596F42">
              <w:rPr>
                <w:rFonts w:ascii="Arial" w:hAnsi="Arial" w:cs="Arial"/>
                <w:sz w:val="24"/>
                <w:szCs w:val="24"/>
              </w:rPr>
              <w:tab/>
              <w:t>Collusion – secrecy in arrangements to gain an advantage.</w:t>
            </w:r>
          </w:p>
          <w:p w14:paraId="10079429" w14:textId="77777777" w:rsidR="00521635" w:rsidRPr="00596F42" w:rsidRDefault="00521635" w:rsidP="00596F42">
            <w:pPr>
              <w:spacing w:line="360" w:lineRule="auto"/>
              <w:jc w:val="both"/>
              <w:rPr>
                <w:rFonts w:ascii="Arial" w:hAnsi="Arial" w:cs="Arial"/>
                <w:sz w:val="24"/>
                <w:szCs w:val="24"/>
              </w:rPr>
            </w:pPr>
            <w:r w:rsidRPr="00596F42">
              <w:rPr>
                <w:rFonts w:ascii="Arial" w:hAnsi="Arial" w:cs="Arial"/>
                <w:sz w:val="24"/>
                <w:szCs w:val="24"/>
              </w:rPr>
              <w:t>•</w:t>
            </w:r>
            <w:r w:rsidRPr="00596F42">
              <w:rPr>
                <w:rFonts w:ascii="Arial" w:hAnsi="Arial" w:cs="Arial"/>
                <w:sz w:val="24"/>
                <w:szCs w:val="24"/>
              </w:rPr>
              <w:tab/>
              <w:t>Embezzlement – hiding and redirecting money to steal.</w:t>
            </w:r>
          </w:p>
          <w:p w14:paraId="0DCBA058" w14:textId="77777777" w:rsidR="00521635" w:rsidRPr="00596F42" w:rsidRDefault="00521635" w:rsidP="00596F42">
            <w:pPr>
              <w:spacing w:line="360" w:lineRule="auto"/>
              <w:jc w:val="both"/>
              <w:rPr>
                <w:rFonts w:ascii="Arial" w:hAnsi="Arial" w:cs="Arial"/>
                <w:sz w:val="24"/>
                <w:szCs w:val="24"/>
              </w:rPr>
            </w:pPr>
            <w:r w:rsidRPr="00596F42">
              <w:rPr>
                <w:rFonts w:ascii="Arial" w:hAnsi="Arial" w:cs="Arial"/>
                <w:sz w:val="24"/>
                <w:szCs w:val="24"/>
              </w:rPr>
              <w:t>•</w:t>
            </w:r>
            <w:r w:rsidRPr="00596F42">
              <w:rPr>
                <w:rFonts w:ascii="Arial" w:hAnsi="Arial" w:cs="Arial"/>
                <w:sz w:val="24"/>
                <w:szCs w:val="24"/>
              </w:rPr>
              <w:tab/>
              <w:t>Excessive Hospitality – used to induce feelings of obligation.</w:t>
            </w:r>
          </w:p>
          <w:p w14:paraId="57D31354" w14:textId="77777777" w:rsidR="00521635" w:rsidRPr="00596F42" w:rsidRDefault="00521635" w:rsidP="00596F42">
            <w:pPr>
              <w:spacing w:line="360" w:lineRule="auto"/>
              <w:jc w:val="both"/>
              <w:rPr>
                <w:rFonts w:ascii="Arial" w:hAnsi="Arial" w:cs="Arial"/>
                <w:sz w:val="24"/>
                <w:szCs w:val="24"/>
              </w:rPr>
            </w:pPr>
            <w:r w:rsidRPr="00596F42">
              <w:rPr>
                <w:rFonts w:ascii="Arial" w:hAnsi="Arial" w:cs="Arial"/>
                <w:sz w:val="24"/>
                <w:szCs w:val="24"/>
              </w:rPr>
              <w:t>•</w:t>
            </w:r>
            <w:r w:rsidRPr="00596F42">
              <w:rPr>
                <w:rFonts w:ascii="Arial" w:hAnsi="Arial" w:cs="Arial"/>
                <w:sz w:val="24"/>
                <w:szCs w:val="24"/>
              </w:rPr>
              <w:tab/>
              <w:t>Extortion – threats to secure money or an advantage.</w:t>
            </w:r>
          </w:p>
          <w:p w14:paraId="579962AB" w14:textId="77777777" w:rsidR="00521635" w:rsidRPr="00596F42" w:rsidRDefault="00521635" w:rsidP="00596F42">
            <w:pPr>
              <w:spacing w:line="360" w:lineRule="auto"/>
              <w:jc w:val="both"/>
              <w:rPr>
                <w:rFonts w:ascii="Arial" w:hAnsi="Arial" w:cs="Arial"/>
                <w:sz w:val="24"/>
                <w:szCs w:val="24"/>
              </w:rPr>
            </w:pPr>
            <w:r w:rsidRPr="00596F42">
              <w:rPr>
                <w:rFonts w:ascii="Arial" w:hAnsi="Arial" w:cs="Arial"/>
                <w:sz w:val="24"/>
                <w:szCs w:val="24"/>
              </w:rPr>
              <w:t>•</w:t>
            </w:r>
            <w:r w:rsidRPr="00596F42">
              <w:rPr>
                <w:rFonts w:ascii="Arial" w:hAnsi="Arial" w:cs="Arial"/>
                <w:sz w:val="24"/>
                <w:szCs w:val="24"/>
              </w:rPr>
              <w:tab/>
              <w:t>Fraud – deceit to gain a monetary of other advantage.</w:t>
            </w:r>
          </w:p>
          <w:p w14:paraId="326B1C34" w14:textId="2EAA9FE6" w:rsidR="00521635" w:rsidRPr="00596F42" w:rsidRDefault="00521635" w:rsidP="00596F42">
            <w:pPr>
              <w:spacing w:line="360" w:lineRule="auto"/>
              <w:jc w:val="both"/>
              <w:rPr>
                <w:rFonts w:ascii="Arial" w:hAnsi="Arial" w:cs="Arial"/>
                <w:sz w:val="24"/>
                <w:szCs w:val="24"/>
              </w:rPr>
            </w:pPr>
            <w:r w:rsidRPr="00596F42">
              <w:rPr>
                <w:rFonts w:ascii="Arial" w:hAnsi="Arial" w:cs="Arial"/>
                <w:sz w:val="24"/>
                <w:szCs w:val="24"/>
              </w:rPr>
              <w:t>•</w:t>
            </w:r>
            <w:r w:rsidRPr="00596F42">
              <w:rPr>
                <w:rFonts w:ascii="Arial" w:hAnsi="Arial" w:cs="Arial"/>
                <w:sz w:val="24"/>
                <w:szCs w:val="24"/>
              </w:rPr>
              <w:tab/>
              <w:t xml:space="preserve">Money Laundering – concealment of origin, ownership or destination of </w:t>
            </w:r>
            <w:r w:rsidRPr="00596F42">
              <w:rPr>
                <w:rFonts w:ascii="Arial" w:hAnsi="Arial" w:cs="Arial"/>
                <w:sz w:val="24"/>
                <w:szCs w:val="24"/>
              </w:rPr>
              <w:tab/>
              <w:t>funds.</w:t>
            </w:r>
          </w:p>
          <w:p w14:paraId="5225C7D0" w14:textId="77777777" w:rsidR="00521635" w:rsidRPr="00596F42" w:rsidRDefault="00521635" w:rsidP="00596F42">
            <w:pPr>
              <w:spacing w:line="360" w:lineRule="auto"/>
              <w:jc w:val="both"/>
              <w:rPr>
                <w:rFonts w:ascii="Arial" w:hAnsi="Arial" w:cs="Arial"/>
                <w:sz w:val="24"/>
                <w:szCs w:val="24"/>
              </w:rPr>
            </w:pPr>
            <w:r w:rsidRPr="00596F42">
              <w:rPr>
                <w:rFonts w:ascii="Arial" w:hAnsi="Arial" w:cs="Arial"/>
                <w:sz w:val="24"/>
                <w:szCs w:val="24"/>
              </w:rPr>
              <w:t>•</w:t>
            </w:r>
            <w:r w:rsidRPr="00596F42">
              <w:rPr>
                <w:rFonts w:ascii="Arial" w:hAnsi="Arial" w:cs="Arial"/>
                <w:sz w:val="24"/>
                <w:szCs w:val="24"/>
              </w:rPr>
              <w:tab/>
              <w:t>Nepotism – favouritism being granted regardless of merit.</w:t>
            </w:r>
          </w:p>
          <w:p w14:paraId="0E6F5700" w14:textId="496BA29F" w:rsidR="00521635" w:rsidRPr="00596F42" w:rsidRDefault="00521635" w:rsidP="00596F42">
            <w:pPr>
              <w:spacing w:line="360" w:lineRule="auto"/>
              <w:jc w:val="both"/>
              <w:rPr>
                <w:rFonts w:ascii="Arial" w:hAnsi="Arial" w:cs="Arial"/>
                <w:sz w:val="24"/>
                <w:szCs w:val="24"/>
              </w:rPr>
            </w:pPr>
            <w:r w:rsidRPr="00596F42">
              <w:rPr>
                <w:rFonts w:ascii="Arial" w:hAnsi="Arial" w:cs="Arial"/>
                <w:sz w:val="24"/>
                <w:szCs w:val="24"/>
              </w:rPr>
              <w:t>•</w:t>
            </w:r>
            <w:r w:rsidRPr="00596F42">
              <w:rPr>
                <w:rFonts w:ascii="Arial" w:hAnsi="Arial" w:cs="Arial"/>
                <w:sz w:val="24"/>
                <w:szCs w:val="24"/>
              </w:rPr>
              <w:tab/>
              <w:t xml:space="preserve">Undue influence – any improper or illegal abuse of position to gain </w:t>
            </w:r>
            <w:r w:rsidRPr="00596F42">
              <w:rPr>
                <w:rFonts w:ascii="Arial" w:hAnsi="Arial" w:cs="Arial"/>
                <w:sz w:val="24"/>
                <w:szCs w:val="24"/>
              </w:rPr>
              <w:tab/>
              <w:t>advantage.</w:t>
            </w:r>
          </w:p>
          <w:p w14:paraId="567108CE" w14:textId="77777777" w:rsidR="00521635" w:rsidRPr="00596F42" w:rsidRDefault="00521635" w:rsidP="00596F42">
            <w:pPr>
              <w:spacing w:line="360" w:lineRule="auto"/>
              <w:jc w:val="both"/>
              <w:rPr>
                <w:rFonts w:ascii="Arial" w:hAnsi="Arial" w:cs="Arial"/>
                <w:sz w:val="24"/>
                <w:szCs w:val="24"/>
              </w:rPr>
            </w:pPr>
          </w:p>
          <w:p w14:paraId="728128CF" w14:textId="662F2EDC" w:rsidR="00521635" w:rsidRPr="00596F42" w:rsidRDefault="00521635" w:rsidP="00596F42">
            <w:pPr>
              <w:spacing w:line="360" w:lineRule="auto"/>
              <w:jc w:val="both"/>
              <w:rPr>
                <w:rFonts w:ascii="Arial" w:hAnsi="Arial" w:cs="Arial"/>
                <w:sz w:val="24"/>
                <w:szCs w:val="24"/>
              </w:rPr>
            </w:pPr>
            <w:r w:rsidRPr="00596F42">
              <w:rPr>
                <w:rFonts w:ascii="Arial" w:hAnsi="Arial" w:cs="Arial"/>
                <w:sz w:val="24"/>
                <w:szCs w:val="24"/>
              </w:rPr>
              <w:t>As defined by the Bribery Act 2010, the concept of a 'bribe' is very broad. It can be any financial or other advantage which is intended to induce or reward the improper performance of a business activity or public function. A party may be guilty of active bribery, in that they initiate or offer the bribe or, guilty of passive bribery in accepting a bribe.</w:t>
            </w:r>
          </w:p>
          <w:p w14:paraId="3B25AC40" w14:textId="2F4DF688" w:rsidR="00521635" w:rsidRPr="00596F42" w:rsidRDefault="00521635" w:rsidP="00596F42">
            <w:pPr>
              <w:spacing w:line="360" w:lineRule="auto"/>
              <w:jc w:val="both"/>
              <w:rPr>
                <w:rFonts w:ascii="Arial" w:hAnsi="Arial" w:cs="Arial"/>
                <w:sz w:val="24"/>
                <w:szCs w:val="24"/>
              </w:rPr>
            </w:pPr>
          </w:p>
          <w:p w14:paraId="246D55D6" w14:textId="77777777" w:rsidR="006935D2" w:rsidRPr="00596F42" w:rsidRDefault="00521635" w:rsidP="00596F42">
            <w:pPr>
              <w:spacing w:line="360" w:lineRule="auto"/>
              <w:jc w:val="both"/>
              <w:rPr>
                <w:rFonts w:ascii="Arial" w:hAnsi="Arial" w:cs="Arial"/>
                <w:sz w:val="24"/>
                <w:szCs w:val="24"/>
              </w:rPr>
            </w:pPr>
            <w:r w:rsidRPr="00596F42">
              <w:rPr>
                <w:rFonts w:ascii="Arial" w:hAnsi="Arial" w:cs="Arial"/>
                <w:sz w:val="24"/>
                <w:szCs w:val="24"/>
                <w:u w:val="single"/>
              </w:rPr>
              <w:t>Asset Misappropriation</w:t>
            </w:r>
            <w:r w:rsidRPr="00596F42">
              <w:rPr>
                <w:rFonts w:ascii="Arial" w:hAnsi="Arial" w:cs="Arial"/>
                <w:sz w:val="24"/>
                <w:szCs w:val="24"/>
              </w:rPr>
              <w:t xml:space="preserve"> is a very common form of fraud and would include easily comprehendible acts such as theft of a company’s cash, inventory fraud or misuse of company assets for personal use. </w:t>
            </w:r>
            <w:r w:rsidR="00B25D71" w:rsidRPr="00596F42">
              <w:rPr>
                <w:rFonts w:ascii="Arial" w:hAnsi="Arial" w:cs="Arial"/>
                <w:sz w:val="24"/>
                <w:szCs w:val="24"/>
              </w:rPr>
              <w:t xml:space="preserve">Examples of the latter two are office printer cartridges being advertised for sale on eBay and company vehicles being used </w:t>
            </w:r>
            <w:r w:rsidR="00F96D5A" w:rsidRPr="00596F42">
              <w:rPr>
                <w:rFonts w:ascii="Arial" w:hAnsi="Arial" w:cs="Arial"/>
                <w:sz w:val="24"/>
                <w:szCs w:val="24"/>
              </w:rPr>
              <w:t>for private profit such as running a taxi or goods delivery service.</w:t>
            </w:r>
          </w:p>
          <w:p w14:paraId="5F460073" w14:textId="77777777" w:rsidR="006935D2" w:rsidRPr="00596F42" w:rsidRDefault="006935D2" w:rsidP="00596F42">
            <w:pPr>
              <w:spacing w:line="360" w:lineRule="auto"/>
              <w:jc w:val="both"/>
              <w:rPr>
                <w:rFonts w:ascii="Arial" w:hAnsi="Arial" w:cs="Arial"/>
                <w:sz w:val="24"/>
                <w:szCs w:val="24"/>
              </w:rPr>
            </w:pPr>
          </w:p>
          <w:p w14:paraId="5CF78CBB" w14:textId="5CA703C1" w:rsidR="00521635" w:rsidRPr="00596F42" w:rsidRDefault="006935D2" w:rsidP="00596F42">
            <w:pPr>
              <w:spacing w:line="360" w:lineRule="auto"/>
              <w:jc w:val="both"/>
              <w:rPr>
                <w:rFonts w:ascii="Arial" w:hAnsi="Arial" w:cs="Arial"/>
                <w:sz w:val="24"/>
                <w:szCs w:val="24"/>
              </w:rPr>
            </w:pPr>
            <w:r w:rsidRPr="00596F42">
              <w:rPr>
                <w:rFonts w:ascii="Arial" w:hAnsi="Arial" w:cs="Arial"/>
                <w:sz w:val="24"/>
                <w:szCs w:val="24"/>
              </w:rPr>
              <w:t>Other methods are seen in invoice fraud, where bogus invoices are authorized and payroll fraud where employees are overpaid, or wages are paid</w:t>
            </w:r>
            <w:r w:rsidR="00C97A17" w:rsidRPr="00596F42">
              <w:rPr>
                <w:rFonts w:ascii="Arial" w:hAnsi="Arial" w:cs="Arial"/>
                <w:sz w:val="24"/>
                <w:szCs w:val="24"/>
              </w:rPr>
              <w:t xml:space="preserve"> into the bank accounts of</w:t>
            </w:r>
            <w:r w:rsidRPr="00596F42">
              <w:rPr>
                <w:rFonts w:ascii="Arial" w:hAnsi="Arial" w:cs="Arial"/>
                <w:sz w:val="24"/>
                <w:szCs w:val="24"/>
              </w:rPr>
              <w:t xml:space="preserve"> fictitious employees.</w:t>
            </w:r>
          </w:p>
          <w:p w14:paraId="7DCC741D" w14:textId="278F7FF6" w:rsidR="00B25D71" w:rsidRPr="00596F42" w:rsidRDefault="00B25D71" w:rsidP="00596F42">
            <w:pPr>
              <w:spacing w:line="360" w:lineRule="auto"/>
              <w:jc w:val="both"/>
              <w:rPr>
                <w:rFonts w:ascii="Arial" w:hAnsi="Arial" w:cs="Arial"/>
                <w:sz w:val="24"/>
                <w:szCs w:val="24"/>
              </w:rPr>
            </w:pPr>
          </w:p>
          <w:p w14:paraId="472CCAEC" w14:textId="553E50FE" w:rsidR="00B25D71" w:rsidRPr="00596F42" w:rsidRDefault="00B25D71" w:rsidP="00596F42">
            <w:pPr>
              <w:spacing w:line="360" w:lineRule="auto"/>
              <w:jc w:val="both"/>
              <w:rPr>
                <w:rFonts w:ascii="Arial" w:hAnsi="Arial" w:cs="Arial"/>
                <w:sz w:val="24"/>
                <w:szCs w:val="24"/>
              </w:rPr>
            </w:pPr>
            <w:r w:rsidRPr="00596F42">
              <w:rPr>
                <w:rFonts w:ascii="Arial" w:hAnsi="Arial" w:cs="Arial"/>
                <w:sz w:val="24"/>
                <w:szCs w:val="24"/>
                <w:u w:val="single"/>
              </w:rPr>
              <w:t xml:space="preserve">Financial Statement </w:t>
            </w:r>
            <w:r w:rsidR="006935D2" w:rsidRPr="00596F42">
              <w:rPr>
                <w:rFonts w:ascii="Arial" w:hAnsi="Arial" w:cs="Arial"/>
                <w:sz w:val="24"/>
                <w:szCs w:val="24"/>
                <w:u w:val="single"/>
              </w:rPr>
              <w:t>F</w:t>
            </w:r>
            <w:r w:rsidRPr="00596F42">
              <w:rPr>
                <w:rFonts w:ascii="Arial" w:hAnsi="Arial" w:cs="Arial"/>
                <w:sz w:val="24"/>
                <w:szCs w:val="24"/>
                <w:u w:val="single"/>
              </w:rPr>
              <w:t>raud</w:t>
            </w:r>
            <w:r w:rsidRPr="00596F42">
              <w:rPr>
                <w:rFonts w:ascii="Arial" w:hAnsi="Arial" w:cs="Arial"/>
                <w:sz w:val="24"/>
                <w:szCs w:val="24"/>
              </w:rPr>
              <w:t xml:space="preserve"> includes material misstatements in the records of an organisation such as a company or charity. Common examples include deliberate omission of liabilities, straight falsification of numbers or deliberate misapplication of reporting standards. The motivation is often to misrepresent the organisation’s financial position so as to encourage a buyer or investor or to conceal something from a third party </w:t>
            </w:r>
            <w:r w:rsidR="00821014" w:rsidRPr="00596F42">
              <w:rPr>
                <w:rFonts w:ascii="Arial" w:hAnsi="Arial" w:cs="Arial"/>
                <w:sz w:val="24"/>
                <w:szCs w:val="24"/>
              </w:rPr>
              <w:t>that</w:t>
            </w:r>
            <w:r w:rsidR="00F96D5A" w:rsidRPr="00596F42">
              <w:rPr>
                <w:rFonts w:ascii="Arial" w:hAnsi="Arial" w:cs="Arial"/>
                <w:sz w:val="24"/>
                <w:szCs w:val="24"/>
              </w:rPr>
              <w:t xml:space="preserve"> has a claim on the organisation.</w:t>
            </w:r>
          </w:p>
          <w:p w14:paraId="482862CE" w14:textId="50635BD1" w:rsidR="00821014" w:rsidRPr="00596F42" w:rsidRDefault="00821014" w:rsidP="00596F42">
            <w:pPr>
              <w:spacing w:line="360" w:lineRule="auto"/>
              <w:jc w:val="both"/>
              <w:rPr>
                <w:rFonts w:ascii="Arial" w:hAnsi="Arial" w:cs="Arial"/>
                <w:sz w:val="24"/>
                <w:szCs w:val="24"/>
              </w:rPr>
            </w:pPr>
          </w:p>
          <w:p w14:paraId="0EC638BF" w14:textId="4E864F1C" w:rsidR="00821014" w:rsidRPr="00596F42" w:rsidRDefault="00821014" w:rsidP="00596F42">
            <w:pPr>
              <w:spacing w:line="360" w:lineRule="auto"/>
              <w:jc w:val="both"/>
              <w:rPr>
                <w:rFonts w:ascii="Arial" w:hAnsi="Arial" w:cs="Arial"/>
                <w:sz w:val="24"/>
                <w:szCs w:val="24"/>
                <w:u w:val="single"/>
              </w:rPr>
            </w:pPr>
            <w:r w:rsidRPr="00596F42">
              <w:rPr>
                <w:rFonts w:ascii="Arial" w:hAnsi="Arial" w:cs="Arial"/>
                <w:sz w:val="24"/>
                <w:szCs w:val="24"/>
                <w:u w:val="single"/>
              </w:rPr>
              <w:t>Q.1.2. What qualities of mind and/or body should a forensic accountant possess?</w:t>
            </w:r>
          </w:p>
          <w:p w14:paraId="6A790B26" w14:textId="5E3D54C2" w:rsidR="00914D16" w:rsidRPr="00596F42" w:rsidRDefault="00914D16" w:rsidP="00596F42">
            <w:pPr>
              <w:spacing w:line="360" w:lineRule="auto"/>
              <w:jc w:val="both"/>
              <w:rPr>
                <w:rFonts w:ascii="Arial" w:hAnsi="Arial" w:cs="Arial"/>
                <w:sz w:val="24"/>
                <w:szCs w:val="24"/>
              </w:rPr>
            </w:pPr>
            <w:r w:rsidRPr="00596F42">
              <w:rPr>
                <w:rFonts w:ascii="Arial" w:hAnsi="Arial" w:cs="Arial"/>
                <w:sz w:val="24"/>
                <w:szCs w:val="24"/>
              </w:rPr>
              <w:t xml:space="preserve">It is important for </w:t>
            </w:r>
            <w:r w:rsidR="00843F2E" w:rsidRPr="00596F42">
              <w:rPr>
                <w:rFonts w:ascii="Arial" w:hAnsi="Arial" w:cs="Arial"/>
                <w:sz w:val="24"/>
                <w:szCs w:val="24"/>
              </w:rPr>
              <w:t xml:space="preserve">the forensic accountant to </w:t>
            </w:r>
            <w:r w:rsidR="006935D2" w:rsidRPr="00596F42">
              <w:rPr>
                <w:rFonts w:ascii="Arial" w:hAnsi="Arial" w:cs="Arial"/>
                <w:sz w:val="24"/>
                <w:szCs w:val="24"/>
              </w:rPr>
              <w:t xml:space="preserve">always remember that the word ‘forensic’ indicates that their work may be subjected to the highest level of scrutiny in a </w:t>
            </w:r>
            <w:r w:rsidR="00C97A17" w:rsidRPr="00596F42">
              <w:rPr>
                <w:rFonts w:ascii="Arial" w:hAnsi="Arial" w:cs="Arial"/>
                <w:sz w:val="24"/>
                <w:szCs w:val="24"/>
              </w:rPr>
              <w:t xml:space="preserve">criminal </w:t>
            </w:r>
            <w:r w:rsidR="006935D2" w:rsidRPr="00596F42">
              <w:rPr>
                <w:rFonts w:ascii="Arial" w:hAnsi="Arial" w:cs="Arial"/>
                <w:sz w:val="24"/>
                <w:szCs w:val="24"/>
              </w:rPr>
              <w:t>court</w:t>
            </w:r>
            <w:r w:rsidR="00C97A17" w:rsidRPr="00596F42">
              <w:rPr>
                <w:rFonts w:ascii="Arial" w:hAnsi="Arial" w:cs="Arial"/>
                <w:sz w:val="24"/>
                <w:szCs w:val="24"/>
              </w:rPr>
              <w:t>.</w:t>
            </w:r>
            <w:r w:rsidR="006935D2" w:rsidRPr="00596F42">
              <w:rPr>
                <w:rFonts w:ascii="Arial" w:hAnsi="Arial" w:cs="Arial"/>
                <w:sz w:val="24"/>
                <w:szCs w:val="24"/>
              </w:rPr>
              <w:t xml:space="preserve"> A forensic accounting investigation is dealing with data that may be falsified or searching for data that has been </w:t>
            </w:r>
            <w:r w:rsidR="00C97A17" w:rsidRPr="00596F42">
              <w:rPr>
                <w:rFonts w:ascii="Arial" w:hAnsi="Arial" w:cs="Arial"/>
                <w:sz w:val="24"/>
                <w:szCs w:val="24"/>
              </w:rPr>
              <w:t xml:space="preserve">hidden, </w:t>
            </w:r>
            <w:r w:rsidR="006935D2" w:rsidRPr="00596F42">
              <w:rPr>
                <w:rFonts w:ascii="Arial" w:hAnsi="Arial" w:cs="Arial"/>
                <w:sz w:val="24"/>
                <w:szCs w:val="24"/>
              </w:rPr>
              <w:t>camouflaged or removed.</w:t>
            </w:r>
            <w:r w:rsidR="00C97A17" w:rsidRPr="00596F42">
              <w:rPr>
                <w:rFonts w:ascii="Arial" w:hAnsi="Arial" w:cs="Arial"/>
                <w:sz w:val="24"/>
                <w:szCs w:val="24"/>
              </w:rPr>
              <w:t xml:space="preserve"> Furthermore, the forensic accountant is in foreign territory, the fraudster often has far greater familiarity with the surroundings. With this is mind, the followin</w:t>
            </w:r>
            <w:r w:rsidR="00F3635F" w:rsidRPr="00596F42">
              <w:rPr>
                <w:rFonts w:ascii="Arial" w:hAnsi="Arial" w:cs="Arial"/>
                <w:sz w:val="24"/>
                <w:szCs w:val="24"/>
              </w:rPr>
              <w:t>g</w:t>
            </w:r>
            <w:r w:rsidR="00C97A17" w:rsidRPr="00596F42">
              <w:rPr>
                <w:rFonts w:ascii="Arial" w:hAnsi="Arial" w:cs="Arial"/>
                <w:sz w:val="24"/>
                <w:szCs w:val="24"/>
              </w:rPr>
              <w:t xml:space="preserve"> qualities are essential:</w:t>
            </w:r>
          </w:p>
          <w:p w14:paraId="55EC780F" w14:textId="6BC6AE70" w:rsidR="00C97A17" w:rsidRPr="00596F42" w:rsidRDefault="00C97A17" w:rsidP="00596F42">
            <w:pPr>
              <w:spacing w:line="360" w:lineRule="auto"/>
              <w:jc w:val="both"/>
              <w:rPr>
                <w:rFonts w:ascii="Arial" w:hAnsi="Arial" w:cs="Arial"/>
                <w:sz w:val="24"/>
                <w:szCs w:val="24"/>
              </w:rPr>
            </w:pPr>
          </w:p>
          <w:p w14:paraId="401EFA78" w14:textId="34E110D8" w:rsidR="00C97A17" w:rsidRPr="00596F42" w:rsidRDefault="00C97A17" w:rsidP="00596F42">
            <w:pPr>
              <w:spacing w:line="360" w:lineRule="auto"/>
              <w:jc w:val="both"/>
              <w:rPr>
                <w:rFonts w:ascii="Arial" w:hAnsi="Arial" w:cs="Arial"/>
                <w:sz w:val="24"/>
                <w:szCs w:val="24"/>
              </w:rPr>
            </w:pPr>
            <w:r w:rsidRPr="00596F42">
              <w:rPr>
                <w:rFonts w:ascii="Arial" w:hAnsi="Arial" w:cs="Arial"/>
                <w:sz w:val="24"/>
                <w:szCs w:val="24"/>
              </w:rPr>
              <w:t>State of Mind</w:t>
            </w:r>
          </w:p>
          <w:p w14:paraId="39500D41" w14:textId="5D541F4B" w:rsidR="00C97A17" w:rsidRPr="00596F42" w:rsidRDefault="00C97A17" w:rsidP="00596F42">
            <w:pPr>
              <w:spacing w:line="360" w:lineRule="auto"/>
              <w:jc w:val="both"/>
              <w:rPr>
                <w:rFonts w:ascii="Arial" w:hAnsi="Arial" w:cs="Arial"/>
                <w:sz w:val="24"/>
                <w:szCs w:val="24"/>
              </w:rPr>
            </w:pPr>
            <w:r w:rsidRPr="00596F42">
              <w:rPr>
                <w:rFonts w:ascii="Arial" w:hAnsi="Arial" w:cs="Arial"/>
                <w:sz w:val="24"/>
                <w:szCs w:val="24"/>
              </w:rPr>
              <w:t xml:space="preserve">It can be argued whether great investigators are just born that way, or whether with the correct training, anyone can become one. The mindset required is one whereby </w:t>
            </w:r>
            <w:r w:rsidR="00546B0A" w:rsidRPr="00596F42">
              <w:rPr>
                <w:rFonts w:ascii="Arial" w:hAnsi="Arial" w:cs="Arial"/>
                <w:sz w:val="24"/>
                <w:szCs w:val="24"/>
              </w:rPr>
              <w:t>one can sense something, without being in possession of all the facts. This is not ‘jumping to conclusions’, rather an ability to spot a red flag and follow the trail. As said above, the data on show may be a confected confusion, designed to throw the investigator off the scent. The forensic accountant must be skeptical and question every piece of evidence.</w:t>
            </w:r>
          </w:p>
          <w:p w14:paraId="7F415789" w14:textId="08C81411" w:rsidR="00546B0A" w:rsidRPr="00596F42" w:rsidRDefault="00546B0A" w:rsidP="00596F42">
            <w:pPr>
              <w:spacing w:line="360" w:lineRule="auto"/>
              <w:jc w:val="both"/>
              <w:rPr>
                <w:rFonts w:ascii="Arial" w:hAnsi="Arial" w:cs="Arial"/>
                <w:sz w:val="24"/>
                <w:szCs w:val="24"/>
              </w:rPr>
            </w:pPr>
          </w:p>
          <w:p w14:paraId="7EB675DC" w14:textId="7E926A95" w:rsidR="00546B0A" w:rsidRPr="00596F42" w:rsidRDefault="004B26B0" w:rsidP="00596F42">
            <w:pPr>
              <w:spacing w:line="360" w:lineRule="auto"/>
              <w:jc w:val="both"/>
              <w:rPr>
                <w:rFonts w:ascii="Arial" w:hAnsi="Arial" w:cs="Arial"/>
                <w:sz w:val="24"/>
                <w:szCs w:val="24"/>
              </w:rPr>
            </w:pPr>
            <w:r w:rsidRPr="00596F42">
              <w:rPr>
                <w:rFonts w:ascii="Arial" w:hAnsi="Arial" w:cs="Arial"/>
                <w:sz w:val="24"/>
                <w:szCs w:val="24"/>
              </w:rPr>
              <w:t>It must be understood that f</w:t>
            </w:r>
            <w:r w:rsidR="00546B0A" w:rsidRPr="00596F42">
              <w:rPr>
                <w:rFonts w:ascii="Arial" w:hAnsi="Arial" w:cs="Arial"/>
                <w:sz w:val="24"/>
                <w:szCs w:val="24"/>
              </w:rPr>
              <w:t xml:space="preserve">inancial audits are not designed to specifically detect fraud. A set of accounts may have been well-prepared, </w:t>
            </w:r>
            <w:r w:rsidR="00B56F25" w:rsidRPr="00596F42">
              <w:rPr>
                <w:rFonts w:ascii="Arial" w:hAnsi="Arial" w:cs="Arial"/>
                <w:sz w:val="24"/>
                <w:szCs w:val="24"/>
              </w:rPr>
              <w:t xml:space="preserve">and </w:t>
            </w:r>
            <w:r w:rsidR="00546B0A" w:rsidRPr="00596F42">
              <w:rPr>
                <w:rFonts w:ascii="Arial" w:hAnsi="Arial" w:cs="Arial"/>
                <w:sz w:val="24"/>
                <w:szCs w:val="24"/>
              </w:rPr>
              <w:t>in good faith by qualified personnel, yet may still give an inaccurate picture.</w:t>
            </w:r>
          </w:p>
          <w:p w14:paraId="7E582C67" w14:textId="17AC64F4" w:rsidR="00B56F25" w:rsidRPr="00596F42" w:rsidRDefault="00B56F25" w:rsidP="00596F42">
            <w:pPr>
              <w:spacing w:line="360" w:lineRule="auto"/>
              <w:jc w:val="both"/>
              <w:rPr>
                <w:rFonts w:ascii="Arial" w:hAnsi="Arial" w:cs="Arial"/>
                <w:sz w:val="24"/>
                <w:szCs w:val="24"/>
              </w:rPr>
            </w:pPr>
          </w:p>
          <w:p w14:paraId="4BA9B018" w14:textId="22992A60" w:rsidR="00B56F25" w:rsidRPr="00596F42" w:rsidRDefault="00B56F25" w:rsidP="00596F42">
            <w:pPr>
              <w:spacing w:line="360" w:lineRule="auto"/>
              <w:jc w:val="both"/>
              <w:rPr>
                <w:rFonts w:ascii="Arial" w:hAnsi="Arial" w:cs="Arial"/>
                <w:sz w:val="24"/>
                <w:szCs w:val="24"/>
              </w:rPr>
            </w:pPr>
            <w:r w:rsidRPr="00596F42">
              <w:rPr>
                <w:rFonts w:ascii="Arial" w:hAnsi="Arial" w:cs="Arial"/>
                <w:sz w:val="24"/>
                <w:szCs w:val="24"/>
              </w:rPr>
              <w:t xml:space="preserve">A very common way in which fraud is detected is through a tipoff. This may come as an aside during </w:t>
            </w:r>
            <w:r w:rsidR="004B26B0" w:rsidRPr="00596F42">
              <w:rPr>
                <w:rFonts w:ascii="Arial" w:hAnsi="Arial" w:cs="Arial"/>
                <w:sz w:val="24"/>
                <w:szCs w:val="24"/>
              </w:rPr>
              <w:t>an after-work drink</w:t>
            </w:r>
            <w:r w:rsidRPr="00596F42">
              <w:rPr>
                <w:rFonts w:ascii="Arial" w:hAnsi="Arial" w:cs="Arial"/>
                <w:sz w:val="24"/>
                <w:szCs w:val="24"/>
              </w:rPr>
              <w:t xml:space="preserve">, or </w:t>
            </w:r>
            <w:r w:rsidR="004B26B0" w:rsidRPr="00596F42">
              <w:rPr>
                <w:rFonts w:ascii="Arial" w:hAnsi="Arial" w:cs="Arial"/>
                <w:sz w:val="24"/>
                <w:szCs w:val="24"/>
              </w:rPr>
              <w:t xml:space="preserve">from </w:t>
            </w:r>
            <w:r w:rsidRPr="00596F42">
              <w:rPr>
                <w:rFonts w:ascii="Arial" w:hAnsi="Arial" w:cs="Arial"/>
                <w:sz w:val="24"/>
                <w:szCs w:val="24"/>
              </w:rPr>
              <w:t xml:space="preserve">a </w:t>
            </w:r>
            <w:r w:rsidR="004B26B0" w:rsidRPr="00596F42">
              <w:rPr>
                <w:rFonts w:ascii="Arial" w:hAnsi="Arial" w:cs="Arial"/>
                <w:sz w:val="24"/>
                <w:szCs w:val="24"/>
              </w:rPr>
              <w:t>complaint left on a whistleblower hotline. Alternatively, an investigation into one anomaly may discover something else as having been taking place.</w:t>
            </w:r>
          </w:p>
          <w:p w14:paraId="68FB5EF1" w14:textId="0E763AFD" w:rsidR="004B26B0" w:rsidRPr="00596F42" w:rsidRDefault="004B26B0" w:rsidP="00596F42">
            <w:pPr>
              <w:spacing w:line="360" w:lineRule="auto"/>
              <w:jc w:val="both"/>
              <w:rPr>
                <w:rFonts w:ascii="Arial" w:hAnsi="Arial" w:cs="Arial"/>
                <w:sz w:val="24"/>
                <w:szCs w:val="24"/>
              </w:rPr>
            </w:pPr>
          </w:p>
          <w:p w14:paraId="68C1C3EA" w14:textId="2D011C9D" w:rsidR="004B26B0" w:rsidRPr="00596F42" w:rsidRDefault="004B26B0" w:rsidP="00596F42">
            <w:pPr>
              <w:spacing w:line="360" w:lineRule="auto"/>
              <w:jc w:val="both"/>
              <w:rPr>
                <w:rFonts w:ascii="Arial" w:hAnsi="Arial" w:cs="Arial"/>
                <w:sz w:val="24"/>
                <w:szCs w:val="24"/>
              </w:rPr>
            </w:pPr>
            <w:r w:rsidRPr="00596F42">
              <w:rPr>
                <w:rFonts w:ascii="Arial" w:hAnsi="Arial" w:cs="Arial"/>
                <w:sz w:val="24"/>
                <w:szCs w:val="24"/>
              </w:rPr>
              <w:t xml:space="preserve">The detection of fraud is not just a successful discovery, but may also be an indication of what is not known. </w:t>
            </w:r>
            <w:r w:rsidR="007E4A2B" w:rsidRPr="00596F42">
              <w:rPr>
                <w:rFonts w:ascii="Arial" w:hAnsi="Arial" w:cs="Arial"/>
                <w:sz w:val="24"/>
                <w:szCs w:val="24"/>
              </w:rPr>
              <w:t>It must never be assumed that what has been discovered is all that there is to discover. Creative thinking is required and the use of evolving and ever innovative techniques is essential.</w:t>
            </w:r>
          </w:p>
          <w:p w14:paraId="1EB38575" w14:textId="6813ABD9" w:rsidR="007E4A2B" w:rsidRPr="00596F42" w:rsidRDefault="007E4A2B" w:rsidP="00596F42">
            <w:pPr>
              <w:spacing w:line="360" w:lineRule="auto"/>
              <w:jc w:val="both"/>
              <w:rPr>
                <w:rFonts w:ascii="Arial" w:hAnsi="Arial" w:cs="Arial"/>
                <w:sz w:val="24"/>
                <w:szCs w:val="24"/>
              </w:rPr>
            </w:pPr>
          </w:p>
          <w:p w14:paraId="176A8A96" w14:textId="4803589F" w:rsidR="007E4A2B" w:rsidRPr="00596F42" w:rsidRDefault="007E4A2B" w:rsidP="00596F42">
            <w:pPr>
              <w:spacing w:line="360" w:lineRule="auto"/>
              <w:jc w:val="both"/>
              <w:rPr>
                <w:rFonts w:ascii="Arial" w:hAnsi="Arial" w:cs="Arial"/>
                <w:sz w:val="24"/>
                <w:szCs w:val="24"/>
              </w:rPr>
            </w:pPr>
            <w:r w:rsidRPr="00596F42">
              <w:rPr>
                <w:rFonts w:ascii="Arial" w:hAnsi="Arial" w:cs="Arial"/>
                <w:sz w:val="24"/>
                <w:szCs w:val="24"/>
              </w:rPr>
              <w:t>Finally, problem-solving and detective skills are necessary to fully utilize sources of intelligence and there must be a dogged determination so one can be confident that the truth is being obtained</w:t>
            </w:r>
          </w:p>
          <w:p w14:paraId="436B9DCF" w14:textId="1291E412" w:rsidR="007C6799" w:rsidRPr="00596F42" w:rsidRDefault="007C6799" w:rsidP="00596F42">
            <w:pPr>
              <w:spacing w:line="360" w:lineRule="auto"/>
              <w:jc w:val="both"/>
              <w:rPr>
                <w:rFonts w:ascii="Arial" w:hAnsi="Arial" w:cs="Arial"/>
                <w:sz w:val="24"/>
                <w:szCs w:val="24"/>
              </w:rPr>
            </w:pPr>
          </w:p>
          <w:p w14:paraId="01E7402A" w14:textId="3C22A799" w:rsidR="007C6799" w:rsidRPr="00596F42" w:rsidRDefault="007C6799" w:rsidP="00596F42">
            <w:pPr>
              <w:spacing w:line="360" w:lineRule="auto"/>
              <w:jc w:val="both"/>
              <w:rPr>
                <w:rFonts w:ascii="Arial" w:hAnsi="Arial" w:cs="Arial"/>
                <w:sz w:val="24"/>
                <w:szCs w:val="24"/>
              </w:rPr>
            </w:pPr>
            <w:r w:rsidRPr="00596F42">
              <w:rPr>
                <w:rFonts w:ascii="Arial" w:hAnsi="Arial" w:cs="Arial"/>
                <w:sz w:val="24"/>
                <w:szCs w:val="24"/>
              </w:rPr>
              <w:t>Ability to Identify</w:t>
            </w:r>
          </w:p>
          <w:p w14:paraId="1884635D" w14:textId="78019D1E" w:rsidR="007C6799" w:rsidRPr="00596F42" w:rsidRDefault="007C6799" w:rsidP="00596F42">
            <w:pPr>
              <w:spacing w:line="360" w:lineRule="auto"/>
              <w:jc w:val="both"/>
              <w:rPr>
                <w:rFonts w:ascii="Arial" w:hAnsi="Arial" w:cs="Arial"/>
                <w:sz w:val="24"/>
                <w:szCs w:val="24"/>
              </w:rPr>
            </w:pPr>
            <w:r w:rsidRPr="00596F42">
              <w:rPr>
                <w:rFonts w:ascii="Arial" w:hAnsi="Arial" w:cs="Arial"/>
                <w:sz w:val="24"/>
                <w:szCs w:val="24"/>
              </w:rPr>
              <w:t xml:space="preserve">It is often the case that at the beginning of an investigation there may be very little to go on. It is essential that various methods are considered and so the manner in which the fraud was conducted is identified, as are the procedures that will help to provide the evidence. Not every allegation of fraud turns out to be correct. </w:t>
            </w:r>
          </w:p>
          <w:p w14:paraId="33EA03D5" w14:textId="77777777" w:rsidR="007E4A2B" w:rsidRPr="00596F42" w:rsidRDefault="007E4A2B" w:rsidP="00596F42">
            <w:pPr>
              <w:spacing w:line="360" w:lineRule="auto"/>
              <w:jc w:val="both"/>
              <w:rPr>
                <w:rFonts w:ascii="Arial" w:hAnsi="Arial" w:cs="Arial"/>
                <w:sz w:val="24"/>
                <w:szCs w:val="24"/>
              </w:rPr>
            </w:pPr>
          </w:p>
          <w:p w14:paraId="55B49592" w14:textId="4A090780" w:rsidR="007E4A2B" w:rsidRPr="00596F42" w:rsidRDefault="007E4A2B" w:rsidP="00596F42">
            <w:pPr>
              <w:spacing w:line="360" w:lineRule="auto"/>
              <w:jc w:val="both"/>
              <w:rPr>
                <w:rFonts w:ascii="Arial" w:hAnsi="Arial" w:cs="Arial"/>
                <w:sz w:val="24"/>
                <w:szCs w:val="24"/>
              </w:rPr>
            </w:pPr>
            <w:r w:rsidRPr="00596F42">
              <w:rPr>
                <w:rFonts w:ascii="Arial" w:hAnsi="Arial" w:cs="Arial"/>
                <w:sz w:val="24"/>
                <w:szCs w:val="24"/>
              </w:rPr>
              <w:t>Interviewing Skills</w:t>
            </w:r>
          </w:p>
          <w:p w14:paraId="1C118EE4" w14:textId="31800F95" w:rsidR="00546B0A" w:rsidRPr="00596F42" w:rsidRDefault="007E4A2B" w:rsidP="00596F42">
            <w:pPr>
              <w:spacing w:line="360" w:lineRule="auto"/>
              <w:jc w:val="both"/>
              <w:rPr>
                <w:rFonts w:ascii="Arial" w:hAnsi="Arial" w:cs="Arial"/>
                <w:sz w:val="24"/>
                <w:szCs w:val="24"/>
              </w:rPr>
            </w:pPr>
            <w:r w:rsidRPr="00596F42">
              <w:rPr>
                <w:rFonts w:ascii="Arial" w:hAnsi="Arial" w:cs="Arial"/>
                <w:sz w:val="24"/>
                <w:szCs w:val="24"/>
              </w:rPr>
              <w:t xml:space="preserve">A key component of any investigation is interviewing. It is pointless conducting an interview if </w:t>
            </w:r>
            <w:r w:rsidR="00BA0FD6" w:rsidRPr="00596F42">
              <w:rPr>
                <w:rFonts w:ascii="Arial" w:hAnsi="Arial" w:cs="Arial"/>
                <w:sz w:val="24"/>
                <w:szCs w:val="24"/>
              </w:rPr>
              <w:t xml:space="preserve">what is said is later inadmissible in court. The investigator must be trained in interview techniques and understand that the outcome of an interview is dependent on the experience and demeanor of the interviewer. (Porter &amp; Crumbley, 2012). In particular, a confrontational approach must be avoided and consideration given to </w:t>
            </w:r>
            <w:r w:rsidR="007C6799" w:rsidRPr="00596F42">
              <w:rPr>
                <w:rFonts w:ascii="Arial" w:hAnsi="Arial" w:cs="Arial"/>
                <w:sz w:val="24"/>
                <w:szCs w:val="24"/>
              </w:rPr>
              <w:t xml:space="preserve">the </w:t>
            </w:r>
            <w:r w:rsidR="00BA0FD6" w:rsidRPr="00596F42">
              <w:rPr>
                <w:rFonts w:ascii="Arial" w:hAnsi="Arial" w:cs="Arial"/>
                <w:sz w:val="24"/>
                <w:szCs w:val="24"/>
              </w:rPr>
              <w:t xml:space="preserve">ergonomics </w:t>
            </w:r>
            <w:r w:rsidR="007C6799" w:rsidRPr="00596F42">
              <w:rPr>
                <w:rFonts w:ascii="Arial" w:hAnsi="Arial" w:cs="Arial"/>
                <w:sz w:val="24"/>
                <w:szCs w:val="24"/>
              </w:rPr>
              <w:t>of the interview room and who is present.</w:t>
            </w:r>
          </w:p>
          <w:p w14:paraId="18E29BE0" w14:textId="4882A48F" w:rsidR="007C6799" w:rsidRPr="00596F42" w:rsidRDefault="007C6799" w:rsidP="00596F42">
            <w:pPr>
              <w:spacing w:line="360" w:lineRule="auto"/>
              <w:jc w:val="both"/>
              <w:rPr>
                <w:rFonts w:ascii="Arial" w:hAnsi="Arial" w:cs="Arial"/>
                <w:sz w:val="24"/>
                <w:szCs w:val="24"/>
              </w:rPr>
            </w:pPr>
          </w:p>
          <w:p w14:paraId="56EFE707" w14:textId="7F14502A" w:rsidR="007C6799" w:rsidRPr="00596F42" w:rsidRDefault="007C6799" w:rsidP="00596F42">
            <w:pPr>
              <w:spacing w:line="360" w:lineRule="auto"/>
              <w:jc w:val="both"/>
              <w:rPr>
                <w:rFonts w:ascii="Arial" w:hAnsi="Arial" w:cs="Arial"/>
                <w:sz w:val="24"/>
                <w:szCs w:val="24"/>
              </w:rPr>
            </w:pPr>
            <w:r w:rsidRPr="00596F42">
              <w:rPr>
                <w:rFonts w:ascii="Arial" w:hAnsi="Arial" w:cs="Arial"/>
                <w:sz w:val="24"/>
                <w:szCs w:val="24"/>
              </w:rPr>
              <w:t>Evidence</w:t>
            </w:r>
            <w:r w:rsidR="00ED7D7C" w:rsidRPr="00596F42">
              <w:rPr>
                <w:rFonts w:ascii="Arial" w:hAnsi="Arial" w:cs="Arial"/>
                <w:sz w:val="24"/>
                <w:szCs w:val="24"/>
              </w:rPr>
              <w:t xml:space="preserve"> </w:t>
            </w:r>
            <w:r w:rsidR="00F3635F" w:rsidRPr="00596F42">
              <w:rPr>
                <w:rFonts w:ascii="Arial" w:hAnsi="Arial" w:cs="Arial"/>
                <w:sz w:val="24"/>
                <w:szCs w:val="24"/>
              </w:rPr>
              <w:t xml:space="preserve">Gathering </w:t>
            </w:r>
            <w:r w:rsidR="00ED7D7C" w:rsidRPr="00596F42">
              <w:rPr>
                <w:rFonts w:ascii="Arial" w:hAnsi="Arial" w:cs="Arial"/>
                <w:sz w:val="24"/>
                <w:szCs w:val="24"/>
              </w:rPr>
              <w:t>and Investigative Techniques</w:t>
            </w:r>
          </w:p>
          <w:p w14:paraId="222D8FD5" w14:textId="3A8B2B87" w:rsidR="007C6799" w:rsidRPr="00596F42" w:rsidRDefault="007C6799" w:rsidP="00596F42">
            <w:pPr>
              <w:spacing w:line="360" w:lineRule="auto"/>
              <w:jc w:val="both"/>
              <w:rPr>
                <w:rFonts w:ascii="Arial" w:hAnsi="Arial" w:cs="Arial"/>
                <w:sz w:val="24"/>
                <w:szCs w:val="24"/>
              </w:rPr>
            </w:pPr>
            <w:r w:rsidRPr="00596F42">
              <w:rPr>
                <w:rFonts w:ascii="Arial" w:hAnsi="Arial" w:cs="Arial"/>
                <w:sz w:val="24"/>
                <w:szCs w:val="24"/>
              </w:rPr>
              <w:t xml:space="preserve">Correct evidence gathering techniques are </w:t>
            </w:r>
            <w:r w:rsidR="000A4D13" w:rsidRPr="00596F42">
              <w:rPr>
                <w:rFonts w:ascii="Arial" w:hAnsi="Arial" w:cs="Arial"/>
                <w:sz w:val="24"/>
                <w:szCs w:val="24"/>
              </w:rPr>
              <w:t xml:space="preserve">paramount. Every effort must be made to correctly identify, secure, log and preserve exhibits. This is especially the case in dealing with computer-based evidence on live systems, where the data is vulnerable </w:t>
            </w:r>
            <w:r w:rsidR="000A4D13" w:rsidRPr="00596F42">
              <w:rPr>
                <w:rFonts w:ascii="Arial" w:hAnsi="Arial" w:cs="Arial"/>
                <w:sz w:val="24"/>
                <w:szCs w:val="24"/>
              </w:rPr>
              <w:lastRenderedPageBreak/>
              <w:t xml:space="preserve">to corruption or destruction. Specialist assistance must be sought to preserve such evidence. The concept of ‘best evidence’ must be understood in that evidence that </w:t>
            </w:r>
            <w:r w:rsidR="00ED7D7C" w:rsidRPr="00596F42">
              <w:rPr>
                <w:rFonts w:ascii="Arial" w:hAnsi="Arial" w:cs="Arial"/>
                <w:sz w:val="24"/>
                <w:szCs w:val="24"/>
              </w:rPr>
              <w:t xml:space="preserve">what </w:t>
            </w:r>
            <w:r w:rsidR="000A4D13" w:rsidRPr="00596F42">
              <w:rPr>
                <w:rFonts w:ascii="Arial" w:hAnsi="Arial" w:cs="Arial"/>
                <w:sz w:val="24"/>
                <w:szCs w:val="24"/>
              </w:rPr>
              <w:t xml:space="preserve">is closest to the original creation is always sought. There </w:t>
            </w:r>
            <w:r w:rsidR="00ED7D7C" w:rsidRPr="00596F42">
              <w:rPr>
                <w:rFonts w:ascii="Arial" w:hAnsi="Arial" w:cs="Arial"/>
                <w:sz w:val="24"/>
                <w:szCs w:val="24"/>
              </w:rPr>
              <w:t>should be knowledge of</w:t>
            </w:r>
            <w:r w:rsidR="000A4D13" w:rsidRPr="00596F42">
              <w:rPr>
                <w:rFonts w:ascii="Arial" w:hAnsi="Arial" w:cs="Arial"/>
                <w:sz w:val="24"/>
                <w:szCs w:val="24"/>
              </w:rPr>
              <w:t xml:space="preserve"> useful guides available such as the Good Practice Guide for Digital Evidence, published by </w:t>
            </w:r>
            <w:r w:rsidR="00ED7D7C" w:rsidRPr="00596F42">
              <w:rPr>
                <w:rFonts w:ascii="Arial" w:hAnsi="Arial" w:cs="Arial"/>
                <w:sz w:val="24"/>
                <w:szCs w:val="24"/>
              </w:rPr>
              <w:t>the Association of Chief Police Officers. Although aimed at police, it deals with the basic principles of seizing and handling digital evidence.</w:t>
            </w:r>
          </w:p>
          <w:p w14:paraId="0811B529" w14:textId="2A5F9494" w:rsidR="00ED7D7C" w:rsidRPr="00596F42" w:rsidRDefault="00ED7D7C" w:rsidP="00596F42">
            <w:pPr>
              <w:spacing w:line="360" w:lineRule="auto"/>
              <w:jc w:val="both"/>
              <w:rPr>
                <w:rFonts w:ascii="Arial" w:hAnsi="Arial" w:cs="Arial"/>
                <w:sz w:val="24"/>
                <w:szCs w:val="24"/>
              </w:rPr>
            </w:pPr>
          </w:p>
          <w:p w14:paraId="5E6DD2F0" w14:textId="77777777" w:rsidR="007D0F0B" w:rsidRPr="00596F42" w:rsidRDefault="007E3B08" w:rsidP="00596F42">
            <w:pPr>
              <w:spacing w:line="360" w:lineRule="auto"/>
              <w:jc w:val="both"/>
              <w:rPr>
                <w:rFonts w:ascii="Arial" w:hAnsi="Arial" w:cs="Arial"/>
                <w:sz w:val="24"/>
                <w:szCs w:val="24"/>
              </w:rPr>
            </w:pPr>
            <w:r w:rsidRPr="00596F42">
              <w:rPr>
                <w:rFonts w:ascii="Arial" w:hAnsi="Arial" w:cs="Arial"/>
                <w:sz w:val="24"/>
                <w:szCs w:val="24"/>
              </w:rPr>
              <w:t>An understanding of</w:t>
            </w:r>
            <w:r w:rsidR="00ED7D7C" w:rsidRPr="00596F42">
              <w:rPr>
                <w:rFonts w:ascii="Arial" w:hAnsi="Arial" w:cs="Arial"/>
                <w:sz w:val="24"/>
                <w:szCs w:val="24"/>
              </w:rPr>
              <w:t xml:space="preserve"> Generally Accepted Accounting Principles (GAAP)</w:t>
            </w:r>
            <w:r w:rsidRPr="00596F42">
              <w:rPr>
                <w:rFonts w:ascii="Arial" w:hAnsi="Arial" w:cs="Arial"/>
                <w:sz w:val="24"/>
                <w:szCs w:val="24"/>
              </w:rPr>
              <w:t xml:space="preserve"> is essential in order to carry out a structured investigation. The objectives of the investigation must be known and documented so as to avoid deviating from the task and becoming sidelined with irrelevances or, indeed, to avoid ‘mission creep’.</w:t>
            </w:r>
            <w:r w:rsidR="00F3635F" w:rsidRPr="00596F42">
              <w:rPr>
                <w:rFonts w:ascii="Arial" w:hAnsi="Arial" w:cs="Arial"/>
                <w:sz w:val="24"/>
                <w:szCs w:val="24"/>
              </w:rPr>
              <w:t xml:space="preserve"> Once the objectives of the investigation have been identified</w:t>
            </w:r>
            <w:r w:rsidR="007D0F0B" w:rsidRPr="00596F42">
              <w:rPr>
                <w:rFonts w:ascii="Arial" w:hAnsi="Arial" w:cs="Arial"/>
                <w:sz w:val="24"/>
                <w:szCs w:val="24"/>
              </w:rPr>
              <w:t>, the focus should be on discovery of information and evidence to support or refute the allegations.</w:t>
            </w:r>
          </w:p>
          <w:p w14:paraId="24E5013F" w14:textId="77777777" w:rsidR="007D0F0B" w:rsidRPr="00596F42" w:rsidRDefault="007D0F0B" w:rsidP="00596F42">
            <w:pPr>
              <w:spacing w:line="360" w:lineRule="auto"/>
              <w:jc w:val="both"/>
              <w:rPr>
                <w:rFonts w:ascii="Arial" w:hAnsi="Arial" w:cs="Arial"/>
                <w:sz w:val="24"/>
                <w:szCs w:val="24"/>
              </w:rPr>
            </w:pPr>
          </w:p>
          <w:p w14:paraId="2FD3AB76" w14:textId="55B2FC13" w:rsidR="00ED7D7C" w:rsidRPr="00596F42" w:rsidRDefault="007D0F0B" w:rsidP="00596F42">
            <w:pPr>
              <w:spacing w:line="360" w:lineRule="auto"/>
              <w:jc w:val="both"/>
              <w:rPr>
                <w:rFonts w:ascii="Arial" w:hAnsi="Arial" w:cs="Arial"/>
                <w:sz w:val="24"/>
                <w:szCs w:val="24"/>
              </w:rPr>
            </w:pPr>
            <w:r w:rsidRPr="00596F42">
              <w:rPr>
                <w:rFonts w:ascii="Arial" w:hAnsi="Arial" w:cs="Arial"/>
                <w:sz w:val="24"/>
                <w:szCs w:val="24"/>
              </w:rPr>
              <w:t>A proper record must be maintained of the investigation, detailing the method of operation, the decisions arrived at and any assumptions made in reaching a decision.</w:t>
            </w:r>
          </w:p>
          <w:p w14:paraId="4E7D5B23" w14:textId="3A1E3FAE" w:rsidR="007D0F0B" w:rsidRPr="00596F42" w:rsidRDefault="007D0F0B" w:rsidP="00596F42">
            <w:pPr>
              <w:spacing w:line="360" w:lineRule="auto"/>
              <w:jc w:val="both"/>
              <w:rPr>
                <w:rFonts w:ascii="Arial" w:hAnsi="Arial" w:cs="Arial"/>
                <w:sz w:val="24"/>
                <w:szCs w:val="24"/>
              </w:rPr>
            </w:pPr>
          </w:p>
          <w:p w14:paraId="357DDA9E" w14:textId="576B5B6C" w:rsidR="007D0F0B" w:rsidRPr="00596F42" w:rsidRDefault="007D0F0B" w:rsidP="00596F42">
            <w:pPr>
              <w:spacing w:line="360" w:lineRule="auto"/>
              <w:jc w:val="both"/>
              <w:rPr>
                <w:rFonts w:ascii="Arial" w:hAnsi="Arial" w:cs="Arial"/>
                <w:sz w:val="24"/>
                <w:szCs w:val="24"/>
              </w:rPr>
            </w:pPr>
            <w:r w:rsidRPr="00596F42">
              <w:rPr>
                <w:rFonts w:ascii="Arial" w:hAnsi="Arial" w:cs="Arial"/>
                <w:sz w:val="24"/>
                <w:szCs w:val="24"/>
              </w:rPr>
              <w:t>Identification and Interpretation</w:t>
            </w:r>
          </w:p>
          <w:p w14:paraId="3E075D97" w14:textId="77777777" w:rsidR="0097542C" w:rsidRPr="00596F42" w:rsidRDefault="0097542C" w:rsidP="00596F42">
            <w:pPr>
              <w:spacing w:line="360" w:lineRule="auto"/>
              <w:jc w:val="both"/>
              <w:rPr>
                <w:rFonts w:ascii="Arial" w:hAnsi="Arial" w:cs="Arial"/>
                <w:sz w:val="24"/>
                <w:szCs w:val="24"/>
              </w:rPr>
            </w:pPr>
            <w:r w:rsidRPr="00596F42">
              <w:rPr>
                <w:rFonts w:ascii="Arial" w:hAnsi="Arial" w:cs="Arial"/>
                <w:sz w:val="24"/>
                <w:szCs w:val="24"/>
              </w:rPr>
              <w:t>What may initially appear as a simple fraud may become more complex as the fraud is fully uncovered and the costs of investigation may start to climb alarmingly. Here, business acumen and common sense must be present so the forensic accountant can make objective decisions to keep the cost of the investigation in check. An example is where evidence may be overseas, efforts should be made to see if there is another route to obtain the relevant records.</w:t>
            </w:r>
          </w:p>
          <w:p w14:paraId="430D8486" w14:textId="77777777" w:rsidR="0097542C" w:rsidRPr="00596F42" w:rsidRDefault="0097542C" w:rsidP="00596F42">
            <w:pPr>
              <w:spacing w:line="360" w:lineRule="auto"/>
              <w:jc w:val="both"/>
              <w:rPr>
                <w:rFonts w:ascii="Arial" w:hAnsi="Arial" w:cs="Arial"/>
                <w:sz w:val="24"/>
                <w:szCs w:val="24"/>
              </w:rPr>
            </w:pPr>
          </w:p>
          <w:p w14:paraId="4C9F11EE" w14:textId="763DB192" w:rsidR="007D0F0B" w:rsidRPr="00596F42" w:rsidRDefault="0097542C" w:rsidP="00596F42">
            <w:pPr>
              <w:spacing w:line="360" w:lineRule="auto"/>
              <w:jc w:val="both"/>
              <w:rPr>
                <w:rFonts w:ascii="Arial" w:hAnsi="Arial" w:cs="Arial"/>
                <w:sz w:val="24"/>
                <w:szCs w:val="24"/>
              </w:rPr>
            </w:pPr>
            <w:r w:rsidRPr="00596F42">
              <w:rPr>
                <w:rFonts w:ascii="Arial" w:hAnsi="Arial" w:cs="Arial"/>
                <w:sz w:val="24"/>
                <w:szCs w:val="24"/>
              </w:rPr>
              <w:t>As explained above, the forensic accountant may have their work challenged in court by counsel that have access to their own experts. Accordingly, work must be to the highest standard, the investigation properly documented and proper consideration given to disclosure</w:t>
            </w:r>
            <w:r w:rsidR="00EE7E14" w:rsidRPr="00596F42">
              <w:rPr>
                <w:rFonts w:ascii="Arial" w:hAnsi="Arial" w:cs="Arial"/>
                <w:sz w:val="24"/>
                <w:szCs w:val="24"/>
              </w:rPr>
              <w:t xml:space="preserve"> of material.</w:t>
            </w:r>
          </w:p>
          <w:p w14:paraId="37D22480" w14:textId="13CF2316" w:rsidR="00EE7E14" w:rsidRPr="00596F42" w:rsidRDefault="00EE7E14" w:rsidP="00596F42">
            <w:pPr>
              <w:spacing w:line="360" w:lineRule="auto"/>
              <w:jc w:val="both"/>
              <w:rPr>
                <w:rFonts w:ascii="Arial" w:hAnsi="Arial" w:cs="Arial"/>
                <w:sz w:val="24"/>
                <w:szCs w:val="24"/>
              </w:rPr>
            </w:pPr>
          </w:p>
          <w:p w14:paraId="0C81BBA4" w14:textId="46D7545A" w:rsidR="00EE7E14" w:rsidRPr="00596F42" w:rsidRDefault="00EE7E14" w:rsidP="00596F42">
            <w:pPr>
              <w:spacing w:line="360" w:lineRule="auto"/>
              <w:jc w:val="both"/>
              <w:rPr>
                <w:rFonts w:ascii="Arial" w:hAnsi="Arial" w:cs="Arial"/>
                <w:sz w:val="24"/>
                <w:szCs w:val="24"/>
                <w:u w:val="single"/>
              </w:rPr>
            </w:pPr>
            <w:r w:rsidRPr="00596F42">
              <w:rPr>
                <w:rFonts w:ascii="Arial" w:hAnsi="Arial" w:cs="Arial"/>
                <w:sz w:val="24"/>
                <w:szCs w:val="24"/>
                <w:u w:val="single"/>
              </w:rPr>
              <w:t>Q.1.3. How would you distinguish forensic accounting, fraud auditing and investigative auditing from financial auditing?</w:t>
            </w:r>
          </w:p>
          <w:p w14:paraId="200191A7" w14:textId="71454BC0" w:rsidR="00EE7E14" w:rsidRPr="00596F42" w:rsidRDefault="003E1D0A" w:rsidP="00596F42">
            <w:pPr>
              <w:spacing w:line="360" w:lineRule="auto"/>
              <w:jc w:val="both"/>
              <w:rPr>
                <w:rFonts w:ascii="Arial" w:hAnsi="Arial" w:cs="Arial"/>
                <w:sz w:val="24"/>
                <w:szCs w:val="24"/>
              </w:rPr>
            </w:pPr>
            <w:r w:rsidRPr="00596F42">
              <w:rPr>
                <w:rFonts w:ascii="Arial" w:hAnsi="Arial" w:cs="Arial"/>
                <w:sz w:val="24"/>
                <w:szCs w:val="24"/>
              </w:rPr>
              <w:lastRenderedPageBreak/>
              <w:t>One definition of f</w:t>
            </w:r>
            <w:r w:rsidR="00EE7E14" w:rsidRPr="00596F42">
              <w:rPr>
                <w:rFonts w:ascii="Arial" w:hAnsi="Arial" w:cs="Arial"/>
                <w:sz w:val="24"/>
                <w:szCs w:val="24"/>
              </w:rPr>
              <w:t>orensic accounting is</w:t>
            </w:r>
            <w:r w:rsidRPr="00596F42">
              <w:rPr>
                <w:rFonts w:ascii="Arial" w:hAnsi="Arial" w:cs="Arial"/>
                <w:sz w:val="24"/>
                <w:szCs w:val="24"/>
              </w:rPr>
              <w:t xml:space="preserve"> provided by Zysman (2017) as</w:t>
            </w:r>
            <w:r w:rsidR="00D35041" w:rsidRPr="00596F42">
              <w:rPr>
                <w:rFonts w:ascii="Arial" w:hAnsi="Arial" w:cs="Arial"/>
                <w:sz w:val="24"/>
                <w:szCs w:val="24"/>
              </w:rPr>
              <w:t xml:space="preserve"> being</w:t>
            </w:r>
            <w:r w:rsidR="00EE7E14" w:rsidRPr="00596F42">
              <w:rPr>
                <w:rFonts w:ascii="Arial" w:hAnsi="Arial" w:cs="Arial"/>
                <w:sz w:val="24"/>
                <w:szCs w:val="24"/>
              </w:rPr>
              <w:t xml:space="preserve"> </w:t>
            </w:r>
            <w:r w:rsidR="00322CCD" w:rsidRPr="00596F42">
              <w:rPr>
                <w:rFonts w:ascii="Arial" w:hAnsi="Arial" w:cs="Arial"/>
                <w:sz w:val="24"/>
                <w:szCs w:val="24"/>
              </w:rPr>
              <w:t>the integration of accounting, auditing and investigative skills</w:t>
            </w:r>
            <w:r w:rsidR="00D35041" w:rsidRPr="00596F42">
              <w:rPr>
                <w:rFonts w:ascii="Arial" w:hAnsi="Arial" w:cs="Arial"/>
                <w:sz w:val="24"/>
                <w:szCs w:val="24"/>
              </w:rPr>
              <w:t>, thereby</w:t>
            </w:r>
            <w:r w:rsidR="00322CCD" w:rsidRPr="00596F42">
              <w:rPr>
                <w:rFonts w:ascii="Arial" w:hAnsi="Arial" w:cs="Arial"/>
                <w:sz w:val="24"/>
                <w:szCs w:val="24"/>
              </w:rPr>
              <w:t xml:space="preserve"> providing an accounting analysis that is suitable to use in court and which will form the basis for dispute resolution</w:t>
            </w:r>
            <w:r w:rsidRPr="00596F42">
              <w:rPr>
                <w:rFonts w:ascii="Arial" w:hAnsi="Arial" w:cs="Arial"/>
                <w:sz w:val="24"/>
                <w:szCs w:val="24"/>
              </w:rPr>
              <w:t>.</w:t>
            </w:r>
          </w:p>
          <w:p w14:paraId="0A7805DB" w14:textId="398554D6" w:rsidR="00D35041" w:rsidRPr="00596F42" w:rsidRDefault="00D35041" w:rsidP="00596F42">
            <w:pPr>
              <w:spacing w:line="360" w:lineRule="auto"/>
              <w:jc w:val="both"/>
              <w:rPr>
                <w:rFonts w:ascii="Arial" w:hAnsi="Arial" w:cs="Arial"/>
                <w:sz w:val="24"/>
                <w:szCs w:val="24"/>
              </w:rPr>
            </w:pPr>
          </w:p>
          <w:p w14:paraId="3233E74A" w14:textId="05673CE5" w:rsidR="00FD7457" w:rsidRPr="00596F42" w:rsidRDefault="00D35041" w:rsidP="00596F42">
            <w:pPr>
              <w:spacing w:line="360" w:lineRule="auto"/>
              <w:jc w:val="both"/>
              <w:rPr>
                <w:rFonts w:ascii="Arial" w:hAnsi="Arial" w:cs="Arial"/>
                <w:sz w:val="24"/>
                <w:szCs w:val="24"/>
              </w:rPr>
            </w:pPr>
            <w:r w:rsidRPr="00596F42">
              <w:rPr>
                <w:rFonts w:ascii="Arial" w:hAnsi="Arial" w:cs="Arial"/>
                <w:sz w:val="24"/>
                <w:szCs w:val="24"/>
              </w:rPr>
              <w:t>Forensic accountants use investigative skills to identify, preserve, secure and analyse evidence so as to produce expert reports for use in court proceedings.</w:t>
            </w:r>
            <w:r w:rsidR="001327B5" w:rsidRPr="00596F42">
              <w:rPr>
                <w:rFonts w:ascii="Arial" w:hAnsi="Arial" w:cs="Arial"/>
                <w:sz w:val="24"/>
                <w:szCs w:val="24"/>
              </w:rPr>
              <w:t xml:space="preserve"> Forensic accounting may also fill the role of litigation support for a lawyer-led investigation.</w:t>
            </w:r>
          </w:p>
          <w:p w14:paraId="35639145" w14:textId="77777777" w:rsidR="00FD7457" w:rsidRPr="00596F42" w:rsidRDefault="00FD7457" w:rsidP="00596F42">
            <w:pPr>
              <w:spacing w:line="360" w:lineRule="auto"/>
              <w:jc w:val="both"/>
              <w:rPr>
                <w:rFonts w:ascii="Arial" w:hAnsi="Arial" w:cs="Arial"/>
                <w:sz w:val="24"/>
                <w:szCs w:val="24"/>
              </w:rPr>
            </w:pPr>
          </w:p>
          <w:p w14:paraId="4B146B03" w14:textId="558DDB51" w:rsidR="00D35041" w:rsidRPr="00596F42" w:rsidRDefault="00D35041" w:rsidP="00596F42">
            <w:pPr>
              <w:spacing w:line="360" w:lineRule="auto"/>
              <w:jc w:val="both"/>
              <w:rPr>
                <w:rFonts w:ascii="Arial" w:hAnsi="Arial" w:cs="Arial"/>
                <w:sz w:val="24"/>
                <w:szCs w:val="24"/>
              </w:rPr>
            </w:pPr>
            <w:r w:rsidRPr="00596F42">
              <w:rPr>
                <w:rFonts w:ascii="Arial" w:hAnsi="Arial" w:cs="Arial"/>
                <w:sz w:val="24"/>
                <w:szCs w:val="24"/>
              </w:rPr>
              <w:t>Fraud auditing is an area of forensic accounting restricted to the investigation</w:t>
            </w:r>
            <w:r w:rsidR="00FD7457" w:rsidRPr="00596F42">
              <w:rPr>
                <w:rFonts w:ascii="Arial" w:hAnsi="Arial" w:cs="Arial"/>
                <w:sz w:val="24"/>
                <w:szCs w:val="24"/>
              </w:rPr>
              <w:t xml:space="preserve"> of criminal activities relating to fraud</w:t>
            </w:r>
            <w:r w:rsidR="00B95CD3" w:rsidRPr="00596F42">
              <w:rPr>
                <w:rFonts w:ascii="Arial" w:hAnsi="Arial" w:cs="Arial"/>
                <w:sz w:val="24"/>
                <w:szCs w:val="24"/>
              </w:rPr>
              <w:t>, whereas forensic accounting can have a wider remit and not necessarily be used to investigate an allegation of fraud.</w:t>
            </w:r>
            <w:r w:rsidR="00FD7457" w:rsidRPr="00596F42">
              <w:rPr>
                <w:rFonts w:ascii="Arial" w:hAnsi="Arial" w:cs="Arial"/>
                <w:sz w:val="24"/>
                <w:szCs w:val="24"/>
              </w:rPr>
              <w:t xml:space="preserve"> </w:t>
            </w:r>
            <w:r w:rsidR="00642BB3" w:rsidRPr="00596F42">
              <w:rPr>
                <w:rFonts w:ascii="Arial" w:hAnsi="Arial" w:cs="Arial"/>
                <w:sz w:val="24"/>
                <w:szCs w:val="24"/>
              </w:rPr>
              <w:t>An example of non-fraud forensic accounting could be asset tracing or an investigation into compliance.</w:t>
            </w:r>
          </w:p>
          <w:p w14:paraId="3E23A391" w14:textId="7846D627" w:rsidR="00642BB3" w:rsidRPr="00596F42" w:rsidRDefault="00642BB3" w:rsidP="00596F42">
            <w:pPr>
              <w:spacing w:line="360" w:lineRule="auto"/>
              <w:jc w:val="both"/>
              <w:rPr>
                <w:rFonts w:ascii="Arial" w:hAnsi="Arial" w:cs="Arial"/>
                <w:sz w:val="24"/>
                <w:szCs w:val="24"/>
              </w:rPr>
            </w:pPr>
          </w:p>
          <w:p w14:paraId="50928643" w14:textId="5CAA442C" w:rsidR="00642BB3" w:rsidRPr="00596F42" w:rsidRDefault="003B7998" w:rsidP="00596F42">
            <w:pPr>
              <w:spacing w:line="360" w:lineRule="auto"/>
              <w:jc w:val="both"/>
              <w:rPr>
                <w:rFonts w:ascii="Arial" w:hAnsi="Arial" w:cs="Arial"/>
                <w:sz w:val="24"/>
                <w:szCs w:val="24"/>
              </w:rPr>
            </w:pPr>
            <w:r w:rsidRPr="00596F42">
              <w:rPr>
                <w:rFonts w:ascii="Arial" w:hAnsi="Arial" w:cs="Arial"/>
                <w:sz w:val="24"/>
                <w:szCs w:val="24"/>
              </w:rPr>
              <w:t>The term i</w:t>
            </w:r>
            <w:r w:rsidR="00642BB3" w:rsidRPr="00596F42">
              <w:rPr>
                <w:rFonts w:ascii="Arial" w:hAnsi="Arial" w:cs="Arial"/>
                <w:sz w:val="24"/>
                <w:szCs w:val="24"/>
              </w:rPr>
              <w:t>nvestigative auditing is</w:t>
            </w:r>
            <w:r w:rsidRPr="00596F42">
              <w:rPr>
                <w:rFonts w:ascii="Arial" w:hAnsi="Arial" w:cs="Arial"/>
                <w:sz w:val="24"/>
                <w:szCs w:val="24"/>
              </w:rPr>
              <w:t xml:space="preserve"> interchangeable with forensic auditing and sits within the overarching term of forensic accounting. It refers to an audit for a specific purpose such as identifying losses, which may in turn form part of a civil recovery process or a criminal prosecution.</w:t>
            </w:r>
          </w:p>
          <w:p w14:paraId="3B343573" w14:textId="5CF34DD9" w:rsidR="003B7998" w:rsidRPr="00596F42" w:rsidRDefault="003B7998" w:rsidP="00596F42">
            <w:pPr>
              <w:spacing w:line="360" w:lineRule="auto"/>
              <w:jc w:val="both"/>
              <w:rPr>
                <w:rFonts w:ascii="Arial" w:hAnsi="Arial" w:cs="Arial"/>
                <w:sz w:val="24"/>
                <w:szCs w:val="24"/>
              </w:rPr>
            </w:pPr>
          </w:p>
          <w:p w14:paraId="7CFE6C33" w14:textId="468EB162" w:rsidR="003B7998" w:rsidRPr="00596F42" w:rsidRDefault="003B7998" w:rsidP="00596F42">
            <w:pPr>
              <w:spacing w:line="360" w:lineRule="auto"/>
              <w:jc w:val="both"/>
              <w:rPr>
                <w:rFonts w:ascii="Arial" w:hAnsi="Arial" w:cs="Arial"/>
                <w:sz w:val="24"/>
                <w:szCs w:val="24"/>
              </w:rPr>
            </w:pPr>
            <w:r w:rsidRPr="00596F42">
              <w:rPr>
                <w:rFonts w:ascii="Arial" w:hAnsi="Arial" w:cs="Arial"/>
                <w:sz w:val="24"/>
                <w:szCs w:val="24"/>
              </w:rPr>
              <w:t>The differences between forensic accounting (including fraud/investigative auditing) and financial auditing can be summarized as follows:</w:t>
            </w:r>
          </w:p>
          <w:p w14:paraId="6B37C5A8" w14:textId="55A69BB1" w:rsidR="003B7998" w:rsidRPr="00596F42" w:rsidRDefault="003B7998" w:rsidP="00596F42">
            <w:pPr>
              <w:spacing w:line="360" w:lineRule="auto"/>
              <w:jc w:val="both"/>
              <w:rPr>
                <w:rFonts w:ascii="Arial" w:hAnsi="Arial" w:cs="Arial"/>
                <w:sz w:val="24"/>
                <w:szCs w:val="24"/>
              </w:rPr>
            </w:pPr>
          </w:p>
          <w:p w14:paraId="7C678AAE" w14:textId="6AFA675C" w:rsidR="004C76C4" w:rsidRPr="00596F42" w:rsidRDefault="003B7998" w:rsidP="00596F42">
            <w:pPr>
              <w:spacing w:line="360" w:lineRule="auto"/>
              <w:jc w:val="both"/>
              <w:rPr>
                <w:rFonts w:ascii="Arial" w:hAnsi="Arial" w:cs="Arial"/>
                <w:sz w:val="24"/>
                <w:szCs w:val="24"/>
              </w:rPr>
            </w:pPr>
            <w:r w:rsidRPr="00596F42">
              <w:rPr>
                <w:rFonts w:ascii="Arial" w:hAnsi="Arial" w:cs="Arial"/>
                <w:sz w:val="24"/>
                <w:szCs w:val="24"/>
              </w:rPr>
              <w:t xml:space="preserve">Financial </w:t>
            </w:r>
            <w:r w:rsidR="004C76C4" w:rsidRPr="00596F42">
              <w:rPr>
                <w:rFonts w:ascii="Arial" w:hAnsi="Arial" w:cs="Arial"/>
                <w:sz w:val="24"/>
                <w:szCs w:val="24"/>
              </w:rPr>
              <w:t>A</w:t>
            </w:r>
            <w:r w:rsidRPr="00596F42">
              <w:rPr>
                <w:rFonts w:ascii="Arial" w:hAnsi="Arial" w:cs="Arial"/>
                <w:sz w:val="24"/>
                <w:szCs w:val="24"/>
              </w:rPr>
              <w:t>uditing</w:t>
            </w:r>
            <w:r w:rsidR="004C76C4" w:rsidRPr="00596F42">
              <w:rPr>
                <w:rFonts w:ascii="Arial" w:hAnsi="Arial" w:cs="Arial"/>
                <w:sz w:val="24"/>
                <w:szCs w:val="24"/>
              </w:rPr>
              <w:t>:</w:t>
            </w:r>
          </w:p>
          <w:p w14:paraId="73AFB13C" w14:textId="416E8943" w:rsidR="003B7998" w:rsidRPr="00596F42" w:rsidRDefault="003B7998" w:rsidP="00596F42">
            <w:pPr>
              <w:pStyle w:val="ListParagraph"/>
              <w:numPr>
                <w:ilvl w:val="0"/>
                <w:numId w:val="4"/>
              </w:numPr>
              <w:spacing w:line="360" w:lineRule="auto"/>
              <w:jc w:val="both"/>
              <w:rPr>
                <w:rFonts w:ascii="Arial" w:hAnsi="Arial" w:cs="Arial"/>
                <w:sz w:val="24"/>
                <w:szCs w:val="24"/>
              </w:rPr>
            </w:pPr>
            <w:r w:rsidRPr="00596F42">
              <w:rPr>
                <w:rFonts w:ascii="Arial" w:hAnsi="Arial" w:cs="Arial"/>
                <w:sz w:val="24"/>
                <w:szCs w:val="24"/>
              </w:rPr>
              <w:t xml:space="preserve">is a continuous process, which </w:t>
            </w:r>
            <w:r w:rsidR="004C76C4" w:rsidRPr="00596F42">
              <w:rPr>
                <w:rFonts w:ascii="Arial" w:hAnsi="Arial" w:cs="Arial"/>
                <w:sz w:val="24"/>
                <w:szCs w:val="24"/>
              </w:rPr>
              <w:t>certifies</w:t>
            </w:r>
            <w:r w:rsidRPr="00596F42">
              <w:rPr>
                <w:rFonts w:ascii="Arial" w:hAnsi="Arial" w:cs="Arial"/>
                <w:sz w:val="24"/>
                <w:szCs w:val="24"/>
              </w:rPr>
              <w:t xml:space="preserve"> the </w:t>
            </w:r>
            <w:r w:rsidR="004C76C4" w:rsidRPr="00596F42">
              <w:rPr>
                <w:rFonts w:ascii="Arial" w:hAnsi="Arial" w:cs="Arial"/>
                <w:sz w:val="24"/>
                <w:szCs w:val="24"/>
              </w:rPr>
              <w:t>condition</w:t>
            </w:r>
            <w:r w:rsidRPr="00596F42">
              <w:rPr>
                <w:rFonts w:ascii="Arial" w:hAnsi="Arial" w:cs="Arial"/>
                <w:sz w:val="24"/>
                <w:szCs w:val="24"/>
              </w:rPr>
              <w:t xml:space="preserve"> of the </w:t>
            </w:r>
            <w:proofErr w:type="gramStart"/>
            <w:r w:rsidRPr="00596F42">
              <w:rPr>
                <w:rFonts w:ascii="Arial" w:hAnsi="Arial" w:cs="Arial"/>
                <w:sz w:val="24"/>
                <w:szCs w:val="24"/>
              </w:rPr>
              <w:t>bus</w:t>
            </w:r>
            <w:r w:rsidR="004C76C4" w:rsidRPr="00596F42">
              <w:rPr>
                <w:rFonts w:ascii="Arial" w:hAnsi="Arial" w:cs="Arial"/>
                <w:sz w:val="24"/>
                <w:szCs w:val="24"/>
              </w:rPr>
              <w:t>i</w:t>
            </w:r>
            <w:r w:rsidRPr="00596F42">
              <w:rPr>
                <w:rFonts w:ascii="Arial" w:hAnsi="Arial" w:cs="Arial"/>
                <w:sz w:val="24"/>
                <w:szCs w:val="24"/>
              </w:rPr>
              <w:t>ness</w:t>
            </w:r>
            <w:r w:rsidR="004C76C4" w:rsidRPr="00596F42">
              <w:rPr>
                <w:rFonts w:ascii="Arial" w:hAnsi="Arial" w:cs="Arial"/>
                <w:sz w:val="24"/>
                <w:szCs w:val="24"/>
              </w:rPr>
              <w:t>,</w:t>
            </w:r>
            <w:proofErr w:type="gramEnd"/>
          </w:p>
          <w:p w14:paraId="178A4B76" w14:textId="2BDB1565" w:rsidR="004C76C4" w:rsidRPr="00596F42" w:rsidRDefault="004C76C4" w:rsidP="00596F42">
            <w:pPr>
              <w:pStyle w:val="ListParagraph"/>
              <w:numPr>
                <w:ilvl w:val="0"/>
                <w:numId w:val="4"/>
              </w:numPr>
              <w:spacing w:line="360" w:lineRule="auto"/>
              <w:jc w:val="both"/>
              <w:rPr>
                <w:rFonts w:ascii="Arial" w:hAnsi="Arial" w:cs="Arial"/>
                <w:sz w:val="24"/>
                <w:szCs w:val="24"/>
              </w:rPr>
            </w:pPr>
            <w:r w:rsidRPr="00596F42">
              <w:rPr>
                <w:rFonts w:ascii="Arial" w:hAnsi="Arial" w:cs="Arial"/>
                <w:sz w:val="24"/>
                <w:szCs w:val="24"/>
              </w:rPr>
              <w:t>is required by law for most organisations,</w:t>
            </w:r>
          </w:p>
          <w:p w14:paraId="46117785" w14:textId="058A701E" w:rsidR="004C76C4" w:rsidRPr="00596F42" w:rsidRDefault="004C76C4" w:rsidP="00596F42">
            <w:pPr>
              <w:pStyle w:val="ListParagraph"/>
              <w:numPr>
                <w:ilvl w:val="0"/>
                <w:numId w:val="4"/>
              </w:numPr>
              <w:spacing w:line="360" w:lineRule="auto"/>
              <w:jc w:val="both"/>
              <w:rPr>
                <w:rFonts w:ascii="Arial" w:hAnsi="Arial" w:cs="Arial"/>
                <w:sz w:val="24"/>
                <w:szCs w:val="24"/>
              </w:rPr>
            </w:pPr>
            <w:r w:rsidRPr="00596F42">
              <w:rPr>
                <w:rFonts w:ascii="Arial" w:hAnsi="Arial" w:cs="Arial"/>
                <w:sz w:val="24"/>
                <w:szCs w:val="24"/>
              </w:rPr>
              <w:t>examines accounting statements and provides opinion,</w:t>
            </w:r>
          </w:p>
          <w:p w14:paraId="2AFBEDD7" w14:textId="7B86ECF4" w:rsidR="004C76C4" w:rsidRPr="00596F42" w:rsidRDefault="004C76C4" w:rsidP="00596F42">
            <w:pPr>
              <w:pStyle w:val="ListParagraph"/>
              <w:numPr>
                <w:ilvl w:val="0"/>
                <w:numId w:val="4"/>
              </w:numPr>
              <w:spacing w:line="360" w:lineRule="auto"/>
              <w:jc w:val="both"/>
              <w:rPr>
                <w:rFonts w:ascii="Arial" w:hAnsi="Arial" w:cs="Arial"/>
                <w:sz w:val="24"/>
                <w:szCs w:val="24"/>
              </w:rPr>
            </w:pPr>
            <w:r w:rsidRPr="00596F42">
              <w:rPr>
                <w:rFonts w:ascii="Arial" w:hAnsi="Arial" w:cs="Arial"/>
                <w:sz w:val="24"/>
                <w:szCs w:val="24"/>
              </w:rPr>
              <w:t>uses sampling or extrapolatory procedures for financial statement, and</w:t>
            </w:r>
          </w:p>
          <w:p w14:paraId="023D3EB0" w14:textId="4D241DB2" w:rsidR="004C76C4" w:rsidRPr="00596F42" w:rsidRDefault="004C76C4" w:rsidP="00596F42">
            <w:pPr>
              <w:pStyle w:val="ListParagraph"/>
              <w:numPr>
                <w:ilvl w:val="0"/>
                <w:numId w:val="4"/>
              </w:numPr>
              <w:spacing w:line="360" w:lineRule="auto"/>
              <w:jc w:val="both"/>
              <w:rPr>
                <w:rFonts w:ascii="Arial" w:hAnsi="Arial" w:cs="Arial"/>
                <w:sz w:val="24"/>
                <w:szCs w:val="24"/>
              </w:rPr>
            </w:pPr>
            <w:r w:rsidRPr="00596F42">
              <w:rPr>
                <w:rFonts w:ascii="Arial" w:hAnsi="Arial" w:cs="Arial"/>
                <w:sz w:val="24"/>
                <w:szCs w:val="24"/>
              </w:rPr>
              <w:t>produces reports for management, shareholders and authorities.</w:t>
            </w:r>
          </w:p>
          <w:p w14:paraId="7D940190" w14:textId="28D2BF1E" w:rsidR="004C76C4" w:rsidRPr="00596F42" w:rsidRDefault="004C76C4" w:rsidP="00596F42">
            <w:pPr>
              <w:spacing w:line="360" w:lineRule="auto"/>
              <w:jc w:val="both"/>
              <w:rPr>
                <w:rFonts w:ascii="Arial" w:hAnsi="Arial" w:cs="Arial"/>
                <w:sz w:val="24"/>
                <w:szCs w:val="24"/>
              </w:rPr>
            </w:pPr>
          </w:p>
          <w:p w14:paraId="37FA9E4B" w14:textId="201FD51F" w:rsidR="004C76C4" w:rsidRPr="00596F42" w:rsidRDefault="004C76C4" w:rsidP="00596F42">
            <w:pPr>
              <w:spacing w:line="360" w:lineRule="auto"/>
              <w:jc w:val="both"/>
              <w:rPr>
                <w:rFonts w:ascii="Arial" w:hAnsi="Arial" w:cs="Arial"/>
                <w:sz w:val="24"/>
                <w:szCs w:val="24"/>
              </w:rPr>
            </w:pPr>
            <w:r w:rsidRPr="00596F42">
              <w:rPr>
                <w:rFonts w:ascii="Arial" w:hAnsi="Arial" w:cs="Arial"/>
                <w:sz w:val="24"/>
                <w:szCs w:val="24"/>
              </w:rPr>
              <w:t>Forensic Accounting:</w:t>
            </w:r>
          </w:p>
          <w:p w14:paraId="003FBDDD" w14:textId="001FDA5A" w:rsidR="004C76C4" w:rsidRPr="00596F42" w:rsidRDefault="004C76C4" w:rsidP="00596F42">
            <w:pPr>
              <w:pStyle w:val="ListParagraph"/>
              <w:numPr>
                <w:ilvl w:val="0"/>
                <w:numId w:val="5"/>
              </w:numPr>
              <w:spacing w:line="360" w:lineRule="auto"/>
              <w:jc w:val="both"/>
              <w:rPr>
                <w:rFonts w:ascii="Arial" w:hAnsi="Arial" w:cs="Arial"/>
                <w:sz w:val="24"/>
                <w:szCs w:val="24"/>
              </w:rPr>
            </w:pPr>
            <w:r w:rsidRPr="00596F42">
              <w:rPr>
                <w:rFonts w:ascii="Arial" w:hAnsi="Arial" w:cs="Arial"/>
                <w:sz w:val="24"/>
                <w:szCs w:val="24"/>
              </w:rPr>
              <w:t xml:space="preserve">is a targeted process in response to a perceived threat or </w:t>
            </w:r>
            <w:proofErr w:type="gramStart"/>
            <w:r w:rsidRPr="00596F42">
              <w:rPr>
                <w:rFonts w:ascii="Arial" w:hAnsi="Arial" w:cs="Arial"/>
                <w:sz w:val="24"/>
                <w:szCs w:val="24"/>
              </w:rPr>
              <w:t>risk,</w:t>
            </w:r>
            <w:proofErr w:type="gramEnd"/>
          </w:p>
          <w:p w14:paraId="1FD8783B" w14:textId="0491C576" w:rsidR="004C76C4" w:rsidRPr="00596F42" w:rsidRDefault="004C76C4" w:rsidP="00596F42">
            <w:pPr>
              <w:pStyle w:val="ListParagraph"/>
              <w:numPr>
                <w:ilvl w:val="0"/>
                <w:numId w:val="5"/>
              </w:numPr>
              <w:spacing w:line="360" w:lineRule="auto"/>
              <w:jc w:val="both"/>
              <w:rPr>
                <w:rFonts w:ascii="Arial" w:hAnsi="Arial" w:cs="Arial"/>
                <w:sz w:val="24"/>
                <w:szCs w:val="24"/>
              </w:rPr>
            </w:pPr>
            <w:r w:rsidRPr="00596F42">
              <w:rPr>
                <w:rFonts w:ascii="Arial" w:hAnsi="Arial" w:cs="Arial"/>
                <w:sz w:val="24"/>
                <w:szCs w:val="24"/>
              </w:rPr>
              <w:lastRenderedPageBreak/>
              <w:t>investigates data so as to support a legal or administrative decision,</w:t>
            </w:r>
          </w:p>
          <w:p w14:paraId="6750F9A3" w14:textId="64EA7215" w:rsidR="004C76C4" w:rsidRPr="00596F42" w:rsidRDefault="004C76C4" w:rsidP="00596F42">
            <w:pPr>
              <w:pStyle w:val="ListParagraph"/>
              <w:numPr>
                <w:ilvl w:val="0"/>
                <w:numId w:val="5"/>
              </w:numPr>
              <w:spacing w:line="360" w:lineRule="auto"/>
              <w:jc w:val="both"/>
              <w:rPr>
                <w:rFonts w:ascii="Arial" w:hAnsi="Arial" w:cs="Arial"/>
                <w:sz w:val="24"/>
                <w:szCs w:val="24"/>
              </w:rPr>
            </w:pPr>
            <w:r w:rsidRPr="00596F42">
              <w:rPr>
                <w:rFonts w:ascii="Arial" w:hAnsi="Arial" w:cs="Arial"/>
                <w:sz w:val="24"/>
                <w:szCs w:val="24"/>
              </w:rPr>
              <w:t xml:space="preserve">has a clear set of objectives </w:t>
            </w:r>
            <w:r w:rsidR="001327B5" w:rsidRPr="00596F42">
              <w:rPr>
                <w:rFonts w:ascii="Arial" w:hAnsi="Arial" w:cs="Arial"/>
                <w:sz w:val="24"/>
                <w:szCs w:val="24"/>
              </w:rPr>
              <w:t xml:space="preserve">and documents analysis to support or refute </w:t>
            </w:r>
            <w:proofErr w:type="gramStart"/>
            <w:r w:rsidR="001327B5" w:rsidRPr="00596F42">
              <w:rPr>
                <w:rFonts w:ascii="Arial" w:hAnsi="Arial" w:cs="Arial"/>
                <w:sz w:val="24"/>
                <w:szCs w:val="24"/>
              </w:rPr>
              <w:t>allegations</w:t>
            </w:r>
            <w:proofErr w:type="gramEnd"/>
          </w:p>
          <w:p w14:paraId="11277CF4" w14:textId="2F2600AB" w:rsidR="001327B5" w:rsidRPr="00596F42" w:rsidRDefault="001327B5" w:rsidP="00596F42">
            <w:pPr>
              <w:pStyle w:val="ListParagraph"/>
              <w:numPr>
                <w:ilvl w:val="0"/>
                <w:numId w:val="5"/>
              </w:numPr>
              <w:spacing w:line="360" w:lineRule="auto"/>
              <w:jc w:val="both"/>
              <w:rPr>
                <w:rFonts w:ascii="Arial" w:hAnsi="Arial" w:cs="Arial"/>
                <w:sz w:val="24"/>
                <w:szCs w:val="24"/>
              </w:rPr>
            </w:pPr>
            <w:r w:rsidRPr="00596F42">
              <w:rPr>
                <w:rFonts w:ascii="Arial" w:hAnsi="Arial" w:cs="Arial"/>
                <w:sz w:val="24"/>
                <w:szCs w:val="24"/>
              </w:rPr>
              <w:t>may avoid materiality, sampling instead concentrating on testimony,</w:t>
            </w:r>
          </w:p>
          <w:p w14:paraId="5FF46CEC" w14:textId="355A680A" w:rsidR="001327B5" w:rsidRPr="00596F42" w:rsidRDefault="001327B5" w:rsidP="00596F42">
            <w:pPr>
              <w:pStyle w:val="ListParagraph"/>
              <w:numPr>
                <w:ilvl w:val="0"/>
                <w:numId w:val="5"/>
              </w:numPr>
              <w:spacing w:line="360" w:lineRule="auto"/>
              <w:jc w:val="both"/>
              <w:rPr>
                <w:rFonts w:ascii="Arial" w:hAnsi="Arial" w:cs="Arial"/>
                <w:sz w:val="24"/>
                <w:szCs w:val="24"/>
              </w:rPr>
            </w:pPr>
            <w:r w:rsidRPr="00596F42">
              <w:rPr>
                <w:rFonts w:ascii="Arial" w:hAnsi="Arial" w:cs="Arial"/>
                <w:sz w:val="24"/>
                <w:szCs w:val="24"/>
              </w:rPr>
              <w:t>does not support decision making for general management purposes, rather</w:t>
            </w:r>
          </w:p>
          <w:p w14:paraId="68561748" w14:textId="1BB38AED" w:rsidR="001327B5" w:rsidRPr="00596F42" w:rsidRDefault="001327B5" w:rsidP="00596F42">
            <w:pPr>
              <w:pStyle w:val="ListParagraph"/>
              <w:numPr>
                <w:ilvl w:val="0"/>
                <w:numId w:val="5"/>
              </w:numPr>
              <w:spacing w:line="360" w:lineRule="auto"/>
              <w:jc w:val="both"/>
              <w:rPr>
                <w:rFonts w:ascii="Arial" w:hAnsi="Arial" w:cs="Arial"/>
                <w:sz w:val="24"/>
                <w:szCs w:val="24"/>
              </w:rPr>
            </w:pPr>
            <w:r w:rsidRPr="00596F42">
              <w:rPr>
                <w:rFonts w:ascii="Arial" w:hAnsi="Arial" w:cs="Arial"/>
                <w:sz w:val="24"/>
                <w:szCs w:val="24"/>
              </w:rPr>
              <w:t>produces tailored reports</w:t>
            </w:r>
            <w:r w:rsidR="009331EF" w:rsidRPr="00596F42">
              <w:rPr>
                <w:rFonts w:ascii="Arial" w:hAnsi="Arial" w:cs="Arial"/>
                <w:sz w:val="24"/>
                <w:szCs w:val="24"/>
              </w:rPr>
              <w:t>, which address specific instructions and may be used in court.</w:t>
            </w:r>
          </w:p>
          <w:p w14:paraId="735AD372" w14:textId="77777777" w:rsidR="00EE7E14" w:rsidRPr="00596F42" w:rsidRDefault="00EE7E14" w:rsidP="00596F42">
            <w:pPr>
              <w:spacing w:line="360" w:lineRule="auto"/>
              <w:jc w:val="both"/>
              <w:rPr>
                <w:rFonts w:ascii="Arial" w:hAnsi="Arial" w:cs="Arial"/>
                <w:sz w:val="24"/>
                <w:szCs w:val="24"/>
              </w:rPr>
            </w:pPr>
          </w:p>
          <w:p w14:paraId="619D86E9" w14:textId="77777777" w:rsidR="00546B0A" w:rsidRPr="00596F42" w:rsidRDefault="00546B0A" w:rsidP="00596F42">
            <w:pPr>
              <w:spacing w:line="360" w:lineRule="auto"/>
              <w:jc w:val="both"/>
              <w:rPr>
                <w:rFonts w:ascii="Arial" w:hAnsi="Arial" w:cs="Arial"/>
                <w:sz w:val="24"/>
                <w:szCs w:val="24"/>
              </w:rPr>
            </w:pPr>
          </w:p>
          <w:p w14:paraId="51F5E857" w14:textId="61DF42BF" w:rsidR="00C97A17" w:rsidRPr="00596F42" w:rsidRDefault="00C97A17" w:rsidP="00596F42">
            <w:pPr>
              <w:spacing w:line="360" w:lineRule="auto"/>
              <w:jc w:val="both"/>
              <w:rPr>
                <w:rFonts w:ascii="Arial" w:hAnsi="Arial" w:cs="Arial"/>
                <w:sz w:val="24"/>
                <w:szCs w:val="24"/>
              </w:rPr>
            </w:pPr>
          </w:p>
          <w:p w14:paraId="4D107DDD" w14:textId="0424AECC" w:rsidR="00C97A17" w:rsidRPr="00596F42" w:rsidRDefault="009331EF" w:rsidP="00596F42">
            <w:pPr>
              <w:spacing w:line="360" w:lineRule="auto"/>
              <w:jc w:val="both"/>
              <w:rPr>
                <w:rFonts w:ascii="Arial" w:hAnsi="Arial" w:cs="Arial"/>
                <w:sz w:val="24"/>
                <w:szCs w:val="24"/>
                <w:u w:val="single"/>
              </w:rPr>
            </w:pPr>
            <w:r w:rsidRPr="00596F42">
              <w:rPr>
                <w:rFonts w:ascii="Arial" w:hAnsi="Arial" w:cs="Arial"/>
                <w:sz w:val="24"/>
                <w:szCs w:val="24"/>
                <w:u w:val="single"/>
              </w:rPr>
              <w:t>Case Study</w:t>
            </w:r>
          </w:p>
          <w:p w14:paraId="0E527D76" w14:textId="31674E75" w:rsidR="009331EF" w:rsidRPr="00596F42" w:rsidRDefault="009331EF" w:rsidP="00596F42">
            <w:pPr>
              <w:pStyle w:val="ListParagraph"/>
              <w:numPr>
                <w:ilvl w:val="0"/>
                <w:numId w:val="6"/>
              </w:numPr>
              <w:spacing w:line="360" w:lineRule="auto"/>
              <w:jc w:val="both"/>
              <w:rPr>
                <w:rFonts w:ascii="Arial" w:hAnsi="Arial" w:cs="Arial"/>
                <w:sz w:val="24"/>
                <w:szCs w:val="24"/>
                <w:u w:val="single"/>
              </w:rPr>
            </w:pPr>
            <w:r w:rsidRPr="00596F42">
              <w:rPr>
                <w:rFonts w:ascii="Arial" w:hAnsi="Arial" w:cs="Arial"/>
                <w:sz w:val="24"/>
                <w:szCs w:val="24"/>
                <w:u w:val="single"/>
              </w:rPr>
              <w:t>How</w:t>
            </w:r>
            <w:r w:rsidR="00E64895" w:rsidRPr="00596F42">
              <w:rPr>
                <w:rFonts w:ascii="Arial" w:hAnsi="Arial" w:cs="Arial"/>
                <w:sz w:val="24"/>
                <w:szCs w:val="24"/>
                <w:u w:val="single"/>
              </w:rPr>
              <w:t xml:space="preserve"> should</w:t>
            </w:r>
            <w:r w:rsidRPr="00596F42">
              <w:rPr>
                <w:rFonts w:ascii="Arial" w:hAnsi="Arial" w:cs="Arial"/>
                <w:sz w:val="24"/>
                <w:szCs w:val="24"/>
                <w:u w:val="single"/>
              </w:rPr>
              <w:t xml:space="preserve"> the investigation should be started</w:t>
            </w:r>
            <w:r w:rsidR="00E64895" w:rsidRPr="00596F42">
              <w:rPr>
                <w:rFonts w:ascii="Arial" w:hAnsi="Arial" w:cs="Arial"/>
                <w:sz w:val="24"/>
                <w:szCs w:val="24"/>
                <w:u w:val="single"/>
              </w:rPr>
              <w:t>?</w:t>
            </w:r>
          </w:p>
          <w:p w14:paraId="18C24E46" w14:textId="7FD887D4" w:rsidR="009331EF" w:rsidRPr="00596F42" w:rsidRDefault="009331EF" w:rsidP="00596F42">
            <w:pPr>
              <w:spacing w:line="360" w:lineRule="auto"/>
              <w:jc w:val="both"/>
              <w:rPr>
                <w:rFonts w:ascii="Arial" w:hAnsi="Arial" w:cs="Arial"/>
                <w:sz w:val="24"/>
                <w:szCs w:val="24"/>
              </w:rPr>
            </w:pPr>
            <w:r w:rsidRPr="00596F42">
              <w:rPr>
                <w:rFonts w:ascii="Arial" w:hAnsi="Arial" w:cs="Arial"/>
                <w:sz w:val="24"/>
                <w:szCs w:val="24"/>
              </w:rPr>
              <w:t>First of all, the competent authority that will order</w:t>
            </w:r>
            <w:r w:rsidR="00E64895" w:rsidRPr="00596F42">
              <w:rPr>
                <w:rFonts w:ascii="Arial" w:hAnsi="Arial" w:cs="Arial"/>
                <w:sz w:val="24"/>
                <w:szCs w:val="24"/>
              </w:rPr>
              <w:t xml:space="preserve"> and control</w:t>
            </w:r>
            <w:r w:rsidRPr="00596F42">
              <w:rPr>
                <w:rFonts w:ascii="Arial" w:hAnsi="Arial" w:cs="Arial"/>
                <w:sz w:val="24"/>
                <w:szCs w:val="24"/>
              </w:rPr>
              <w:t xml:space="preserve"> the investigation has to be identified, any relevant authority for access to records secured and the investigation team appointed, their appointment being </w:t>
            </w:r>
            <w:r w:rsidR="00354C19" w:rsidRPr="00596F42">
              <w:rPr>
                <w:rFonts w:ascii="Arial" w:hAnsi="Arial" w:cs="Arial"/>
                <w:sz w:val="24"/>
                <w:szCs w:val="24"/>
              </w:rPr>
              <w:t>determined by</w:t>
            </w:r>
            <w:r w:rsidRPr="00596F42">
              <w:rPr>
                <w:rFonts w:ascii="Arial" w:hAnsi="Arial" w:cs="Arial"/>
                <w:sz w:val="24"/>
                <w:szCs w:val="24"/>
              </w:rPr>
              <w:t xml:space="preserve"> their skills and experience</w:t>
            </w:r>
            <w:r w:rsidR="004A69F6" w:rsidRPr="00596F42">
              <w:rPr>
                <w:rFonts w:ascii="Arial" w:hAnsi="Arial" w:cs="Arial"/>
                <w:sz w:val="24"/>
                <w:szCs w:val="24"/>
              </w:rPr>
              <w:t xml:space="preserve">. It is also vital that </w:t>
            </w:r>
            <w:r w:rsidR="00354C19" w:rsidRPr="00596F42">
              <w:rPr>
                <w:rFonts w:ascii="Arial" w:hAnsi="Arial" w:cs="Arial"/>
                <w:sz w:val="24"/>
                <w:szCs w:val="24"/>
              </w:rPr>
              <w:t>there are no conflicts of interest</w:t>
            </w:r>
            <w:r w:rsidR="00E64895" w:rsidRPr="00596F42">
              <w:rPr>
                <w:rFonts w:ascii="Arial" w:hAnsi="Arial" w:cs="Arial"/>
                <w:sz w:val="24"/>
                <w:szCs w:val="24"/>
              </w:rPr>
              <w:t xml:space="preserve"> amongst any of the investigators.</w:t>
            </w:r>
          </w:p>
          <w:p w14:paraId="0E4AA8C6" w14:textId="61395D5D" w:rsidR="004A69F6" w:rsidRPr="00596F42" w:rsidRDefault="004A69F6" w:rsidP="00596F42">
            <w:pPr>
              <w:spacing w:line="360" w:lineRule="auto"/>
              <w:jc w:val="both"/>
              <w:rPr>
                <w:rFonts w:ascii="Arial" w:hAnsi="Arial" w:cs="Arial"/>
                <w:sz w:val="24"/>
                <w:szCs w:val="24"/>
              </w:rPr>
            </w:pPr>
          </w:p>
          <w:p w14:paraId="70BFA3C8" w14:textId="25650875" w:rsidR="004A69F6" w:rsidRPr="00596F42" w:rsidRDefault="004A69F6" w:rsidP="00596F42">
            <w:pPr>
              <w:spacing w:line="360" w:lineRule="auto"/>
              <w:jc w:val="both"/>
              <w:rPr>
                <w:rFonts w:ascii="Arial" w:hAnsi="Arial" w:cs="Arial"/>
                <w:sz w:val="24"/>
                <w:szCs w:val="24"/>
              </w:rPr>
            </w:pPr>
            <w:r w:rsidRPr="00596F42">
              <w:rPr>
                <w:rFonts w:ascii="Arial" w:hAnsi="Arial" w:cs="Arial"/>
                <w:sz w:val="24"/>
                <w:szCs w:val="24"/>
              </w:rPr>
              <w:t xml:space="preserve">The investigation should be given a project name and lines of communication established so as to control information flow. For example, the investigation should not be discussed on the </w:t>
            </w:r>
            <w:r w:rsidR="00354C19" w:rsidRPr="00596F42">
              <w:rPr>
                <w:rFonts w:ascii="Arial" w:hAnsi="Arial" w:cs="Arial"/>
                <w:sz w:val="24"/>
                <w:szCs w:val="24"/>
              </w:rPr>
              <w:t>email system of the organisation being investigated</w:t>
            </w:r>
            <w:r w:rsidRPr="00596F42">
              <w:rPr>
                <w:rFonts w:ascii="Arial" w:hAnsi="Arial" w:cs="Arial"/>
                <w:sz w:val="24"/>
                <w:szCs w:val="24"/>
              </w:rPr>
              <w:t xml:space="preserve"> – this can lead to problems with disclosure, for example.</w:t>
            </w:r>
          </w:p>
          <w:p w14:paraId="30022C73" w14:textId="5E6FF73D" w:rsidR="00354C19" w:rsidRPr="00596F42" w:rsidRDefault="00354C19" w:rsidP="00596F42">
            <w:pPr>
              <w:spacing w:line="360" w:lineRule="auto"/>
              <w:jc w:val="both"/>
              <w:rPr>
                <w:rFonts w:ascii="Arial" w:hAnsi="Arial" w:cs="Arial"/>
                <w:sz w:val="24"/>
                <w:szCs w:val="24"/>
              </w:rPr>
            </w:pPr>
          </w:p>
          <w:p w14:paraId="138CA223" w14:textId="6FEEC660" w:rsidR="00E64895" w:rsidRPr="00596F42" w:rsidRDefault="00354C19" w:rsidP="00596F42">
            <w:pPr>
              <w:spacing w:line="360" w:lineRule="auto"/>
              <w:jc w:val="both"/>
              <w:rPr>
                <w:rFonts w:ascii="Arial" w:hAnsi="Arial" w:cs="Arial"/>
                <w:sz w:val="24"/>
                <w:szCs w:val="24"/>
              </w:rPr>
            </w:pPr>
            <w:r w:rsidRPr="00596F42">
              <w:rPr>
                <w:rFonts w:ascii="Arial" w:hAnsi="Arial" w:cs="Arial"/>
                <w:sz w:val="24"/>
                <w:szCs w:val="24"/>
              </w:rPr>
              <w:t>The investigation needs to be properly funded; outside experts can command a high daily rate. Once the experts have been appointed</w:t>
            </w:r>
            <w:r w:rsidR="00E64895" w:rsidRPr="00596F42">
              <w:rPr>
                <w:rFonts w:ascii="Arial" w:hAnsi="Arial" w:cs="Arial"/>
                <w:sz w:val="24"/>
                <w:szCs w:val="24"/>
              </w:rPr>
              <w:t>,</w:t>
            </w:r>
            <w:r w:rsidRPr="00596F42">
              <w:rPr>
                <w:rFonts w:ascii="Arial" w:hAnsi="Arial" w:cs="Arial"/>
                <w:sz w:val="24"/>
                <w:szCs w:val="24"/>
              </w:rPr>
              <w:t xml:space="preserve"> they need to be given clear instructions </w:t>
            </w:r>
            <w:r w:rsidR="00E64895" w:rsidRPr="00596F42">
              <w:rPr>
                <w:rFonts w:ascii="Arial" w:hAnsi="Arial" w:cs="Arial"/>
                <w:sz w:val="24"/>
                <w:szCs w:val="24"/>
              </w:rPr>
              <w:t>so that it is understood what the objectives are and what the methods of delivery should be.</w:t>
            </w:r>
          </w:p>
          <w:p w14:paraId="086CD999" w14:textId="249BB035" w:rsidR="00354C19" w:rsidRPr="00596F42" w:rsidRDefault="00354C19" w:rsidP="00596F42">
            <w:pPr>
              <w:spacing w:line="360" w:lineRule="auto"/>
              <w:jc w:val="both"/>
              <w:rPr>
                <w:rFonts w:ascii="Arial" w:hAnsi="Arial" w:cs="Arial"/>
                <w:sz w:val="24"/>
                <w:szCs w:val="24"/>
              </w:rPr>
            </w:pPr>
          </w:p>
          <w:p w14:paraId="03C3B76D" w14:textId="6339A35C" w:rsidR="00E64895" w:rsidRPr="00596F42" w:rsidRDefault="00E64895" w:rsidP="00596F42">
            <w:pPr>
              <w:pStyle w:val="ListParagraph"/>
              <w:numPr>
                <w:ilvl w:val="0"/>
                <w:numId w:val="6"/>
              </w:numPr>
              <w:spacing w:line="360" w:lineRule="auto"/>
              <w:jc w:val="both"/>
              <w:rPr>
                <w:rFonts w:ascii="Arial" w:hAnsi="Arial" w:cs="Arial"/>
                <w:sz w:val="24"/>
                <w:szCs w:val="24"/>
                <w:u w:val="single"/>
              </w:rPr>
            </w:pPr>
            <w:r w:rsidRPr="00596F42">
              <w:rPr>
                <w:rFonts w:ascii="Arial" w:hAnsi="Arial" w:cs="Arial"/>
                <w:sz w:val="24"/>
                <w:szCs w:val="24"/>
                <w:u w:val="single"/>
              </w:rPr>
              <w:t>What documents could help disclose the fraudulent activity?</w:t>
            </w:r>
          </w:p>
          <w:p w14:paraId="353CFDDA" w14:textId="4CB3F5FB" w:rsidR="00E64895" w:rsidRPr="00596F42" w:rsidRDefault="002655BC" w:rsidP="00596F42">
            <w:pPr>
              <w:pStyle w:val="ListParagraph"/>
              <w:numPr>
                <w:ilvl w:val="0"/>
                <w:numId w:val="7"/>
              </w:numPr>
              <w:spacing w:line="360" w:lineRule="auto"/>
              <w:jc w:val="both"/>
              <w:rPr>
                <w:rFonts w:ascii="Arial" w:hAnsi="Arial" w:cs="Arial"/>
                <w:sz w:val="24"/>
                <w:szCs w:val="24"/>
              </w:rPr>
            </w:pPr>
            <w:r w:rsidRPr="00596F42">
              <w:rPr>
                <w:rFonts w:ascii="Arial" w:hAnsi="Arial" w:cs="Arial"/>
                <w:sz w:val="24"/>
                <w:szCs w:val="24"/>
              </w:rPr>
              <w:t>Signed authorities for personal expenditure</w:t>
            </w:r>
          </w:p>
          <w:p w14:paraId="2EF07C5F" w14:textId="440CA331" w:rsidR="002655BC" w:rsidRPr="00596F42" w:rsidRDefault="002655BC" w:rsidP="00596F42">
            <w:pPr>
              <w:pStyle w:val="ListParagraph"/>
              <w:numPr>
                <w:ilvl w:val="0"/>
                <w:numId w:val="7"/>
              </w:numPr>
              <w:spacing w:line="360" w:lineRule="auto"/>
              <w:jc w:val="both"/>
              <w:rPr>
                <w:rFonts w:ascii="Arial" w:hAnsi="Arial" w:cs="Arial"/>
                <w:sz w:val="24"/>
                <w:szCs w:val="24"/>
              </w:rPr>
            </w:pPr>
            <w:r w:rsidRPr="00596F42">
              <w:rPr>
                <w:rFonts w:ascii="Arial" w:hAnsi="Arial" w:cs="Arial"/>
                <w:sz w:val="24"/>
                <w:szCs w:val="24"/>
              </w:rPr>
              <w:t>The board’s cheque books and bank statements showing that the cheques had been honoured.</w:t>
            </w:r>
          </w:p>
          <w:p w14:paraId="33DD783A" w14:textId="251B0E22" w:rsidR="002655BC" w:rsidRPr="00596F42" w:rsidRDefault="002655BC" w:rsidP="00596F42">
            <w:pPr>
              <w:pStyle w:val="ListParagraph"/>
              <w:numPr>
                <w:ilvl w:val="0"/>
                <w:numId w:val="7"/>
              </w:numPr>
              <w:spacing w:line="360" w:lineRule="auto"/>
              <w:jc w:val="both"/>
              <w:rPr>
                <w:rFonts w:ascii="Arial" w:hAnsi="Arial" w:cs="Arial"/>
                <w:sz w:val="24"/>
                <w:szCs w:val="24"/>
              </w:rPr>
            </w:pPr>
            <w:r w:rsidRPr="00596F42">
              <w:rPr>
                <w:rFonts w:ascii="Arial" w:hAnsi="Arial" w:cs="Arial"/>
                <w:sz w:val="24"/>
                <w:szCs w:val="24"/>
              </w:rPr>
              <w:t>Mileage expenses sheets</w:t>
            </w:r>
          </w:p>
          <w:p w14:paraId="19F9FE61" w14:textId="49163BF4" w:rsidR="00F50F6C" w:rsidRPr="00596F42" w:rsidRDefault="00F50F6C" w:rsidP="00596F42">
            <w:pPr>
              <w:pStyle w:val="ListParagraph"/>
              <w:numPr>
                <w:ilvl w:val="0"/>
                <w:numId w:val="7"/>
              </w:numPr>
              <w:spacing w:line="360" w:lineRule="auto"/>
              <w:jc w:val="both"/>
              <w:rPr>
                <w:rFonts w:ascii="Arial" w:hAnsi="Arial" w:cs="Arial"/>
                <w:sz w:val="24"/>
                <w:szCs w:val="24"/>
              </w:rPr>
            </w:pPr>
            <w:r w:rsidRPr="00596F42">
              <w:rPr>
                <w:rFonts w:ascii="Arial" w:hAnsi="Arial" w:cs="Arial"/>
                <w:sz w:val="24"/>
                <w:szCs w:val="24"/>
              </w:rPr>
              <w:lastRenderedPageBreak/>
              <w:t>Documents of car lease</w:t>
            </w:r>
          </w:p>
          <w:p w14:paraId="18668C2D" w14:textId="0C2475FD" w:rsidR="002655BC" w:rsidRPr="00596F42" w:rsidRDefault="002655BC" w:rsidP="00596F42">
            <w:pPr>
              <w:pStyle w:val="ListParagraph"/>
              <w:numPr>
                <w:ilvl w:val="0"/>
                <w:numId w:val="7"/>
              </w:numPr>
              <w:spacing w:line="360" w:lineRule="auto"/>
              <w:jc w:val="both"/>
              <w:rPr>
                <w:rFonts w:ascii="Arial" w:hAnsi="Arial" w:cs="Arial"/>
                <w:sz w:val="24"/>
                <w:szCs w:val="24"/>
              </w:rPr>
            </w:pPr>
            <w:r w:rsidRPr="00596F42">
              <w:rPr>
                <w:rFonts w:ascii="Arial" w:hAnsi="Arial" w:cs="Arial"/>
                <w:sz w:val="24"/>
                <w:szCs w:val="24"/>
              </w:rPr>
              <w:t>Payroll records detailing payment of expenses</w:t>
            </w:r>
          </w:p>
          <w:p w14:paraId="6DCF128B" w14:textId="23C5A77D" w:rsidR="002655BC" w:rsidRPr="00596F42" w:rsidRDefault="002655BC" w:rsidP="00596F42">
            <w:pPr>
              <w:pStyle w:val="ListParagraph"/>
              <w:numPr>
                <w:ilvl w:val="0"/>
                <w:numId w:val="7"/>
              </w:numPr>
              <w:spacing w:line="360" w:lineRule="auto"/>
              <w:jc w:val="both"/>
              <w:rPr>
                <w:rFonts w:ascii="Arial" w:hAnsi="Arial" w:cs="Arial"/>
                <w:sz w:val="24"/>
                <w:szCs w:val="24"/>
              </w:rPr>
            </w:pPr>
            <w:r w:rsidRPr="00596F42">
              <w:rPr>
                <w:rFonts w:ascii="Arial" w:hAnsi="Arial" w:cs="Arial"/>
                <w:sz w:val="24"/>
                <w:szCs w:val="24"/>
              </w:rPr>
              <w:t>Board credit card receipts showing payments for fuel</w:t>
            </w:r>
          </w:p>
          <w:p w14:paraId="70B72D97" w14:textId="665B0D05" w:rsidR="002655BC" w:rsidRPr="00596F42" w:rsidRDefault="002655BC" w:rsidP="00596F42">
            <w:pPr>
              <w:pStyle w:val="ListParagraph"/>
              <w:numPr>
                <w:ilvl w:val="0"/>
                <w:numId w:val="7"/>
              </w:numPr>
              <w:spacing w:line="360" w:lineRule="auto"/>
              <w:jc w:val="both"/>
              <w:rPr>
                <w:rFonts w:ascii="Arial" w:hAnsi="Arial" w:cs="Arial"/>
                <w:sz w:val="24"/>
                <w:szCs w:val="24"/>
              </w:rPr>
            </w:pPr>
            <w:r w:rsidRPr="00596F42">
              <w:rPr>
                <w:rFonts w:ascii="Arial" w:hAnsi="Arial" w:cs="Arial"/>
                <w:sz w:val="24"/>
                <w:szCs w:val="24"/>
              </w:rPr>
              <w:t>Bills and invoices submitted</w:t>
            </w:r>
          </w:p>
          <w:p w14:paraId="4E0F5FD8" w14:textId="51DEF225" w:rsidR="002655BC" w:rsidRPr="00596F42" w:rsidRDefault="002655BC" w:rsidP="00596F42">
            <w:pPr>
              <w:pStyle w:val="ListParagraph"/>
              <w:numPr>
                <w:ilvl w:val="0"/>
                <w:numId w:val="7"/>
              </w:numPr>
              <w:spacing w:line="360" w:lineRule="auto"/>
              <w:jc w:val="both"/>
              <w:rPr>
                <w:rFonts w:ascii="Arial" w:hAnsi="Arial" w:cs="Arial"/>
                <w:sz w:val="24"/>
                <w:szCs w:val="24"/>
              </w:rPr>
            </w:pPr>
            <w:r w:rsidRPr="00596F42">
              <w:rPr>
                <w:rFonts w:ascii="Arial" w:hAnsi="Arial" w:cs="Arial"/>
                <w:sz w:val="24"/>
                <w:szCs w:val="24"/>
              </w:rPr>
              <w:t>Office diary detailing movements</w:t>
            </w:r>
          </w:p>
          <w:p w14:paraId="70FC43E3" w14:textId="6AF47A0C" w:rsidR="002655BC" w:rsidRPr="00596F42" w:rsidRDefault="002655BC" w:rsidP="00596F42">
            <w:pPr>
              <w:pStyle w:val="ListParagraph"/>
              <w:numPr>
                <w:ilvl w:val="0"/>
                <w:numId w:val="7"/>
              </w:numPr>
              <w:spacing w:line="360" w:lineRule="auto"/>
              <w:jc w:val="both"/>
              <w:rPr>
                <w:rFonts w:ascii="Arial" w:hAnsi="Arial" w:cs="Arial"/>
                <w:sz w:val="24"/>
                <w:szCs w:val="24"/>
              </w:rPr>
            </w:pPr>
            <w:r w:rsidRPr="00596F42">
              <w:rPr>
                <w:rFonts w:ascii="Arial" w:hAnsi="Arial" w:cs="Arial"/>
                <w:sz w:val="24"/>
                <w:szCs w:val="24"/>
              </w:rPr>
              <w:t>Contract of employment and acceptable use policy</w:t>
            </w:r>
            <w:r w:rsidR="00F50F6C" w:rsidRPr="00596F42">
              <w:rPr>
                <w:rFonts w:ascii="Arial" w:hAnsi="Arial" w:cs="Arial"/>
                <w:sz w:val="24"/>
                <w:szCs w:val="24"/>
              </w:rPr>
              <w:t xml:space="preserve"> for IT, vehicles etc.</w:t>
            </w:r>
          </w:p>
          <w:p w14:paraId="24CA18C3" w14:textId="3FFB1173" w:rsidR="002655BC" w:rsidRPr="00596F42" w:rsidRDefault="002655BC" w:rsidP="00596F42">
            <w:pPr>
              <w:pStyle w:val="ListParagraph"/>
              <w:numPr>
                <w:ilvl w:val="0"/>
                <w:numId w:val="7"/>
              </w:numPr>
              <w:spacing w:line="360" w:lineRule="auto"/>
              <w:jc w:val="both"/>
              <w:rPr>
                <w:rFonts w:ascii="Arial" w:hAnsi="Arial" w:cs="Arial"/>
                <w:sz w:val="24"/>
                <w:szCs w:val="24"/>
              </w:rPr>
            </w:pPr>
            <w:r w:rsidRPr="00596F42">
              <w:rPr>
                <w:rFonts w:ascii="Arial" w:hAnsi="Arial" w:cs="Arial"/>
                <w:sz w:val="24"/>
                <w:szCs w:val="24"/>
              </w:rPr>
              <w:t xml:space="preserve">Examination of </w:t>
            </w:r>
            <w:r w:rsidR="00F50F6C" w:rsidRPr="00596F42">
              <w:rPr>
                <w:rFonts w:ascii="Arial" w:hAnsi="Arial" w:cs="Arial"/>
                <w:sz w:val="24"/>
                <w:szCs w:val="24"/>
              </w:rPr>
              <w:t>work-provided PC, laptop and/or smartphone.</w:t>
            </w:r>
          </w:p>
          <w:p w14:paraId="1DD9429E" w14:textId="720F651C" w:rsidR="00F50F6C" w:rsidRPr="00596F42" w:rsidRDefault="00F50F6C" w:rsidP="00596F42">
            <w:pPr>
              <w:spacing w:line="360" w:lineRule="auto"/>
              <w:jc w:val="both"/>
              <w:rPr>
                <w:rFonts w:ascii="Arial" w:hAnsi="Arial" w:cs="Arial"/>
                <w:sz w:val="24"/>
                <w:szCs w:val="24"/>
              </w:rPr>
            </w:pPr>
          </w:p>
          <w:p w14:paraId="6397D068" w14:textId="02BAD282" w:rsidR="00F50F6C" w:rsidRPr="00596F42" w:rsidRDefault="00F50F6C" w:rsidP="00596F42">
            <w:pPr>
              <w:pStyle w:val="ListParagraph"/>
              <w:numPr>
                <w:ilvl w:val="0"/>
                <w:numId w:val="6"/>
              </w:numPr>
              <w:spacing w:line="360" w:lineRule="auto"/>
              <w:jc w:val="both"/>
              <w:rPr>
                <w:rFonts w:ascii="Arial" w:hAnsi="Arial" w:cs="Arial"/>
                <w:sz w:val="24"/>
                <w:szCs w:val="24"/>
                <w:u w:val="single"/>
              </w:rPr>
            </w:pPr>
            <w:r w:rsidRPr="00596F42">
              <w:rPr>
                <w:rFonts w:ascii="Arial" w:hAnsi="Arial" w:cs="Arial"/>
                <w:sz w:val="24"/>
                <w:szCs w:val="24"/>
                <w:u w:val="single"/>
              </w:rPr>
              <w:t>How should a forensic accountant be chosen?</w:t>
            </w:r>
          </w:p>
          <w:p w14:paraId="542A74F4" w14:textId="393EDE30" w:rsidR="00F50F6C" w:rsidRPr="00596F42" w:rsidRDefault="00F50F6C" w:rsidP="00596F42">
            <w:pPr>
              <w:spacing w:line="360" w:lineRule="auto"/>
              <w:jc w:val="both"/>
              <w:rPr>
                <w:rFonts w:ascii="Arial" w:hAnsi="Arial" w:cs="Arial"/>
                <w:sz w:val="24"/>
                <w:szCs w:val="24"/>
              </w:rPr>
            </w:pPr>
            <w:r w:rsidRPr="00596F42">
              <w:rPr>
                <w:rFonts w:ascii="Arial" w:hAnsi="Arial" w:cs="Arial"/>
                <w:sz w:val="24"/>
                <w:szCs w:val="24"/>
              </w:rPr>
              <w:t>The overriding factor in selecting a forensic accountant is that they have experience relevant to the instructions</w:t>
            </w:r>
            <w:r w:rsidR="007353C5" w:rsidRPr="00596F42">
              <w:rPr>
                <w:rFonts w:ascii="Arial" w:hAnsi="Arial" w:cs="Arial"/>
                <w:sz w:val="24"/>
                <w:szCs w:val="24"/>
              </w:rPr>
              <w:t xml:space="preserve"> that</w:t>
            </w:r>
            <w:r w:rsidRPr="00596F42">
              <w:rPr>
                <w:rFonts w:ascii="Arial" w:hAnsi="Arial" w:cs="Arial"/>
                <w:sz w:val="24"/>
                <w:szCs w:val="24"/>
              </w:rPr>
              <w:t xml:space="preserve"> they will be given. A forensic accountant may well have to give evidence at a trial and so a person with experience of appearing in court is desirable. </w:t>
            </w:r>
            <w:r w:rsidR="007353C5" w:rsidRPr="00596F42">
              <w:rPr>
                <w:rFonts w:ascii="Arial" w:hAnsi="Arial" w:cs="Arial"/>
                <w:sz w:val="24"/>
                <w:szCs w:val="24"/>
              </w:rPr>
              <w:t>Training courses in giving evidence in court are available for such professionals and evidence of such training is a useful addition to the CV of any professional who appears in court.</w:t>
            </w:r>
          </w:p>
          <w:p w14:paraId="3BDEA2D1" w14:textId="6718FB6C" w:rsidR="007353C5" w:rsidRPr="00596F42" w:rsidRDefault="007353C5" w:rsidP="00596F42">
            <w:pPr>
              <w:spacing w:line="360" w:lineRule="auto"/>
              <w:jc w:val="both"/>
              <w:rPr>
                <w:rFonts w:ascii="Arial" w:hAnsi="Arial" w:cs="Arial"/>
                <w:sz w:val="24"/>
                <w:szCs w:val="24"/>
              </w:rPr>
            </w:pPr>
          </w:p>
          <w:p w14:paraId="447253B9" w14:textId="57A22850" w:rsidR="007353C5" w:rsidRPr="00596F42" w:rsidRDefault="007353C5" w:rsidP="00596F42">
            <w:pPr>
              <w:spacing w:line="360" w:lineRule="auto"/>
              <w:jc w:val="both"/>
              <w:rPr>
                <w:rFonts w:ascii="Arial" w:hAnsi="Arial" w:cs="Arial"/>
                <w:sz w:val="24"/>
                <w:szCs w:val="24"/>
              </w:rPr>
            </w:pPr>
            <w:r w:rsidRPr="00596F42">
              <w:rPr>
                <w:rFonts w:ascii="Arial" w:hAnsi="Arial" w:cs="Arial"/>
                <w:sz w:val="24"/>
                <w:szCs w:val="24"/>
              </w:rPr>
              <w:t>Both in compiling reports and giving evidence, a forensic accountant must be a clear and concise communicator and be credible. The correct qualifications and experience are essential if the prosecution expert is not to be out gunned by a defence expert in matters of expert opinion.</w:t>
            </w:r>
          </w:p>
          <w:p w14:paraId="02F170D0" w14:textId="038196AF" w:rsidR="007353C5" w:rsidRPr="00596F42" w:rsidRDefault="007353C5" w:rsidP="00596F42">
            <w:pPr>
              <w:spacing w:line="360" w:lineRule="auto"/>
              <w:jc w:val="both"/>
              <w:rPr>
                <w:rFonts w:ascii="Arial" w:hAnsi="Arial" w:cs="Arial"/>
                <w:sz w:val="24"/>
                <w:szCs w:val="24"/>
              </w:rPr>
            </w:pPr>
          </w:p>
          <w:p w14:paraId="3439D341" w14:textId="3410791D" w:rsidR="00196247" w:rsidRPr="00596F42" w:rsidRDefault="007353C5" w:rsidP="00596F42">
            <w:pPr>
              <w:spacing w:line="360" w:lineRule="auto"/>
              <w:jc w:val="both"/>
              <w:rPr>
                <w:rFonts w:ascii="Arial" w:hAnsi="Arial" w:cs="Arial"/>
                <w:sz w:val="24"/>
                <w:szCs w:val="24"/>
              </w:rPr>
            </w:pPr>
            <w:r w:rsidRPr="00596F42">
              <w:rPr>
                <w:rFonts w:ascii="Arial" w:hAnsi="Arial" w:cs="Arial"/>
                <w:sz w:val="24"/>
                <w:szCs w:val="24"/>
              </w:rPr>
              <w:t xml:space="preserve">It is always a good idea to briefly interview the proposed individual, </w:t>
            </w:r>
            <w:r w:rsidR="00196247" w:rsidRPr="00596F42">
              <w:rPr>
                <w:rFonts w:ascii="Arial" w:hAnsi="Arial" w:cs="Arial"/>
                <w:sz w:val="24"/>
                <w:szCs w:val="24"/>
              </w:rPr>
              <w:t xml:space="preserve">actually check </w:t>
            </w:r>
            <w:r w:rsidR="00F821DB">
              <w:rPr>
                <w:rFonts w:ascii="Arial" w:hAnsi="Arial" w:cs="Arial"/>
                <w:sz w:val="24"/>
                <w:szCs w:val="24"/>
              </w:rPr>
              <w:t>their CV</w:t>
            </w:r>
            <w:r w:rsidR="00196247" w:rsidRPr="00596F42">
              <w:rPr>
                <w:rFonts w:ascii="Arial" w:hAnsi="Arial" w:cs="Arial"/>
                <w:sz w:val="24"/>
                <w:szCs w:val="24"/>
              </w:rPr>
              <w:t xml:space="preserve"> and references and ask for details of professional memberships and insurances.</w:t>
            </w:r>
          </w:p>
          <w:p w14:paraId="69F69050" w14:textId="77777777" w:rsidR="00196247" w:rsidRPr="00596F42" w:rsidRDefault="00196247" w:rsidP="00596F42">
            <w:pPr>
              <w:spacing w:line="360" w:lineRule="auto"/>
              <w:jc w:val="both"/>
              <w:rPr>
                <w:rFonts w:ascii="Arial" w:hAnsi="Arial" w:cs="Arial"/>
                <w:sz w:val="24"/>
                <w:szCs w:val="24"/>
              </w:rPr>
            </w:pPr>
          </w:p>
          <w:p w14:paraId="2733FB9D" w14:textId="77777777" w:rsidR="00196247" w:rsidRPr="00596F42" w:rsidRDefault="00196247" w:rsidP="00596F42">
            <w:pPr>
              <w:spacing w:line="360" w:lineRule="auto"/>
              <w:jc w:val="both"/>
              <w:rPr>
                <w:rFonts w:ascii="Arial" w:hAnsi="Arial" w:cs="Arial"/>
                <w:sz w:val="24"/>
                <w:szCs w:val="24"/>
              </w:rPr>
            </w:pPr>
            <w:r w:rsidRPr="00596F42">
              <w:rPr>
                <w:rFonts w:ascii="Arial" w:hAnsi="Arial" w:cs="Arial"/>
                <w:sz w:val="24"/>
                <w:szCs w:val="24"/>
              </w:rPr>
              <w:t>Sometimes a lawyer will suggest an individual or person, but this should never be automatically accepted without enquiry.</w:t>
            </w:r>
          </w:p>
          <w:p w14:paraId="7B5ECE58" w14:textId="7F1EFA8E" w:rsidR="00764F89" w:rsidRDefault="00764F89" w:rsidP="00596F42">
            <w:pPr>
              <w:spacing w:line="360" w:lineRule="auto"/>
              <w:jc w:val="both"/>
              <w:rPr>
                <w:rFonts w:ascii="Arial" w:hAnsi="Arial" w:cs="Arial"/>
                <w:sz w:val="24"/>
                <w:szCs w:val="24"/>
              </w:rPr>
            </w:pPr>
          </w:p>
          <w:p w14:paraId="38F9AD5D" w14:textId="77777777" w:rsidR="00764F89" w:rsidRPr="00596F42" w:rsidRDefault="00764F89" w:rsidP="00764F89">
            <w:pPr>
              <w:pStyle w:val="ListParagraph"/>
              <w:numPr>
                <w:ilvl w:val="0"/>
                <w:numId w:val="6"/>
              </w:numPr>
              <w:spacing w:line="360" w:lineRule="auto"/>
              <w:jc w:val="both"/>
              <w:rPr>
                <w:rFonts w:ascii="Arial" w:hAnsi="Arial" w:cs="Arial"/>
                <w:sz w:val="24"/>
                <w:szCs w:val="24"/>
                <w:u w:val="single"/>
              </w:rPr>
            </w:pPr>
            <w:r>
              <w:rPr>
                <w:rFonts w:ascii="Arial" w:hAnsi="Arial" w:cs="Arial"/>
                <w:sz w:val="24"/>
                <w:szCs w:val="24"/>
                <w:u w:val="single"/>
              </w:rPr>
              <w:t>S</w:t>
            </w:r>
            <w:r w:rsidRPr="00596F42">
              <w:rPr>
                <w:rFonts w:ascii="Arial" w:hAnsi="Arial" w:cs="Arial"/>
                <w:sz w:val="24"/>
                <w:szCs w:val="24"/>
                <w:u w:val="single"/>
              </w:rPr>
              <w:t>hould the suspect be interviewed? If so, at what stage?</w:t>
            </w:r>
          </w:p>
          <w:p w14:paraId="580ED148" w14:textId="58B5C17A" w:rsidR="00196247" w:rsidRPr="00596F42" w:rsidRDefault="00196247" w:rsidP="00596F42">
            <w:pPr>
              <w:spacing w:line="360" w:lineRule="auto"/>
              <w:jc w:val="both"/>
              <w:rPr>
                <w:rFonts w:ascii="Arial" w:hAnsi="Arial" w:cs="Arial"/>
                <w:sz w:val="24"/>
                <w:szCs w:val="24"/>
              </w:rPr>
            </w:pPr>
            <w:r w:rsidRPr="00596F42">
              <w:rPr>
                <w:rFonts w:ascii="Arial" w:hAnsi="Arial" w:cs="Arial"/>
                <w:sz w:val="24"/>
                <w:szCs w:val="24"/>
              </w:rPr>
              <w:t>The suspect should be interviewed. This is an essential part of the evidence gathering process and is also fair to the suspect in that it gives them an opportunity to give their version of events.</w:t>
            </w:r>
          </w:p>
          <w:p w14:paraId="120A934C" w14:textId="3AC176E5" w:rsidR="00196247" w:rsidRPr="00596F42" w:rsidRDefault="00196247" w:rsidP="00596F42">
            <w:pPr>
              <w:spacing w:line="360" w:lineRule="auto"/>
              <w:jc w:val="both"/>
              <w:rPr>
                <w:rFonts w:ascii="Arial" w:hAnsi="Arial" w:cs="Arial"/>
                <w:sz w:val="24"/>
                <w:szCs w:val="24"/>
              </w:rPr>
            </w:pPr>
          </w:p>
          <w:p w14:paraId="2AFAF015" w14:textId="47EF514B" w:rsidR="00196247" w:rsidRPr="00596F42" w:rsidRDefault="00196247" w:rsidP="00596F42">
            <w:pPr>
              <w:spacing w:line="360" w:lineRule="auto"/>
              <w:jc w:val="both"/>
              <w:rPr>
                <w:rFonts w:ascii="Arial" w:hAnsi="Arial" w:cs="Arial"/>
                <w:sz w:val="24"/>
                <w:szCs w:val="24"/>
              </w:rPr>
            </w:pPr>
            <w:r w:rsidRPr="00596F42">
              <w:rPr>
                <w:rFonts w:ascii="Arial" w:hAnsi="Arial" w:cs="Arial"/>
                <w:sz w:val="24"/>
                <w:szCs w:val="24"/>
              </w:rPr>
              <w:lastRenderedPageBreak/>
              <w:t xml:space="preserve">The interview should </w:t>
            </w:r>
            <w:r w:rsidR="004C6E77" w:rsidRPr="00596F42">
              <w:rPr>
                <w:rFonts w:ascii="Arial" w:hAnsi="Arial" w:cs="Arial"/>
                <w:sz w:val="24"/>
                <w:szCs w:val="24"/>
              </w:rPr>
              <w:t>be in accordance with</w:t>
            </w:r>
            <w:r w:rsidRPr="00596F42">
              <w:rPr>
                <w:rFonts w:ascii="Arial" w:hAnsi="Arial" w:cs="Arial"/>
                <w:sz w:val="24"/>
                <w:szCs w:val="24"/>
              </w:rPr>
              <w:t xml:space="preserve"> the organisation’s disciplinary process. It should be conducted in accordance </w:t>
            </w:r>
            <w:r w:rsidR="00F12625" w:rsidRPr="00596F42">
              <w:rPr>
                <w:rFonts w:ascii="Arial" w:hAnsi="Arial" w:cs="Arial"/>
                <w:sz w:val="24"/>
                <w:szCs w:val="24"/>
              </w:rPr>
              <w:t>the local law</w:t>
            </w:r>
            <w:r w:rsidR="00C35726" w:rsidRPr="00596F42">
              <w:rPr>
                <w:rFonts w:ascii="Arial" w:hAnsi="Arial" w:cs="Arial"/>
                <w:sz w:val="24"/>
                <w:szCs w:val="24"/>
              </w:rPr>
              <w:t xml:space="preserve">, and in UK with regard to S.10 Employment Relations Act 1999 and </w:t>
            </w:r>
            <w:r w:rsidR="00F12625" w:rsidRPr="00596F42">
              <w:rPr>
                <w:rFonts w:ascii="Arial" w:hAnsi="Arial" w:cs="Arial"/>
                <w:sz w:val="24"/>
                <w:szCs w:val="24"/>
              </w:rPr>
              <w:t>A</w:t>
            </w:r>
            <w:r w:rsidR="00C35726" w:rsidRPr="00596F42">
              <w:rPr>
                <w:rFonts w:ascii="Arial" w:hAnsi="Arial" w:cs="Arial"/>
                <w:sz w:val="24"/>
                <w:szCs w:val="24"/>
              </w:rPr>
              <w:t>CAS guidelines in relation to workplace interviews. A</w:t>
            </w:r>
            <w:r w:rsidR="00F12625" w:rsidRPr="00596F42">
              <w:rPr>
                <w:rFonts w:ascii="Arial" w:hAnsi="Arial" w:cs="Arial"/>
                <w:sz w:val="24"/>
                <w:szCs w:val="24"/>
              </w:rPr>
              <w:t xml:space="preserve"> witness</w:t>
            </w:r>
            <w:r w:rsidR="00C35726" w:rsidRPr="00596F42">
              <w:rPr>
                <w:rFonts w:ascii="Arial" w:hAnsi="Arial" w:cs="Arial"/>
                <w:sz w:val="24"/>
                <w:szCs w:val="24"/>
              </w:rPr>
              <w:t xml:space="preserve"> and notetaker</w:t>
            </w:r>
            <w:r w:rsidR="00F12625" w:rsidRPr="00596F42">
              <w:rPr>
                <w:rFonts w:ascii="Arial" w:hAnsi="Arial" w:cs="Arial"/>
                <w:sz w:val="24"/>
                <w:szCs w:val="24"/>
              </w:rPr>
              <w:t xml:space="preserve"> (of the same sex as the suspect if female) should be present</w:t>
            </w:r>
            <w:r w:rsidR="00C35726" w:rsidRPr="00596F42">
              <w:rPr>
                <w:rFonts w:ascii="Arial" w:hAnsi="Arial" w:cs="Arial"/>
                <w:sz w:val="24"/>
                <w:szCs w:val="24"/>
              </w:rPr>
              <w:t xml:space="preserve"> (usually an HR </w:t>
            </w:r>
            <w:r w:rsidR="00510417" w:rsidRPr="00596F42">
              <w:rPr>
                <w:rFonts w:ascii="Arial" w:hAnsi="Arial" w:cs="Arial"/>
                <w:sz w:val="24"/>
                <w:szCs w:val="24"/>
              </w:rPr>
              <w:t>representative</w:t>
            </w:r>
            <w:r w:rsidR="00C35726" w:rsidRPr="00596F42">
              <w:rPr>
                <w:rFonts w:ascii="Arial" w:hAnsi="Arial" w:cs="Arial"/>
                <w:sz w:val="24"/>
                <w:szCs w:val="24"/>
              </w:rPr>
              <w:t>)</w:t>
            </w:r>
            <w:r w:rsidR="001F724C" w:rsidRPr="00596F42">
              <w:rPr>
                <w:rFonts w:ascii="Arial" w:hAnsi="Arial" w:cs="Arial"/>
                <w:sz w:val="24"/>
                <w:szCs w:val="24"/>
              </w:rPr>
              <w:t>.</w:t>
            </w:r>
            <w:r w:rsidR="00C35726" w:rsidRPr="00596F42">
              <w:rPr>
                <w:rFonts w:ascii="Arial" w:hAnsi="Arial" w:cs="Arial"/>
                <w:sz w:val="24"/>
                <w:szCs w:val="24"/>
              </w:rPr>
              <w:t xml:space="preserve"> It is not a police interview that is being conducted under caution and should be a fact</w:t>
            </w:r>
            <w:r w:rsidR="001F724C" w:rsidRPr="00596F42">
              <w:rPr>
                <w:rFonts w:ascii="Arial" w:hAnsi="Arial" w:cs="Arial"/>
                <w:sz w:val="24"/>
                <w:szCs w:val="24"/>
              </w:rPr>
              <w:t>-</w:t>
            </w:r>
            <w:r w:rsidR="00C35726" w:rsidRPr="00596F42">
              <w:rPr>
                <w:rFonts w:ascii="Arial" w:hAnsi="Arial" w:cs="Arial"/>
                <w:sz w:val="24"/>
                <w:szCs w:val="24"/>
              </w:rPr>
              <w:t>finding exercise, not a confrontational salvo of allegations.</w:t>
            </w:r>
          </w:p>
          <w:p w14:paraId="2EB49762" w14:textId="61205FDE" w:rsidR="00C35726" w:rsidRPr="00596F42" w:rsidRDefault="00C35726" w:rsidP="00596F42">
            <w:pPr>
              <w:spacing w:line="360" w:lineRule="auto"/>
              <w:jc w:val="both"/>
              <w:rPr>
                <w:rFonts w:ascii="Arial" w:hAnsi="Arial" w:cs="Arial"/>
                <w:sz w:val="24"/>
                <w:szCs w:val="24"/>
              </w:rPr>
            </w:pPr>
          </w:p>
          <w:p w14:paraId="320ABC9D" w14:textId="1243987B" w:rsidR="00C35726" w:rsidRPr="00596F42" w:rsidRDefault="00C35726" w:rsidP="00596F42">
            <w:pPr>
              <w:spacing w:line="360" w:lineRule="auto"/>
              <w:jc w:val="both"/>
              <w:rPr>
                <w:rFonts w:ascii="Arial" w:hAnsi="Arial" w:cs="Arial"/>
                <w:sz w:val="24"/>
                <w:szCs w:val="24"/>
              </w:rPr>
            </w:pPr>
            <w:r w:rsidRPr="00596F42">
              <w:rPr>
                <w:rFonts w:ascii="Arial" w:hAnsi="Arial" w:cs="Arial"/>
                <w:sz w:val="24"/>
                <w:szCs w:val="24"/>
              </w:rPr>
              <w:t>The interview should be conducted once sources of evidence have been identified, secured and analysed, so that there is substance of fact to put to the employee.</w:t>
            </w:r>
            <w:r w:rsidR="001F724C" w:rsidRPr="00596F42">
              <w:rPr>
                <w:rFonts w:ascii="Arial" w:hAnsi="Arial" w:cs="Arial"/>
                <w:sz w:val="24"/>
                <w:szCs w:val="24"/>
              </w:rPr>
              <w:t xml:space="preserve"> </w:t>
            </w:r>
            <w:r w:rsidRPr="00596F42">
              <w:rPr>
                <w:rFonts w:ascii="Arial" w:hAnsi="Arial" w:cs="Arial"/>
                <w:sz w:val="24"/>
                <w:szCs w:val="24"/>
              </w:rPr>
              <w:t xml:space="preserve"> </w:t>
            </w:r>
          </w:p>
          <w:p w14:paraId="2BCA8F29" w14:textId="14E2E78C" w:rsidR="009331EF" w:rsidRPr="00596F42" w:rsidRDefault="009331EF" w:rsidP="009331EF">
            <w:pPr>
              <w:spacing w:line="360" w:lineRule="auto"/>
              <w:jc w:val="both"/>
              <w:rPr>
                <w:rFonts w:ascii="Arial" w:hAnsi="Arial" w:cs="Arial"/>
                <w:sz w:val="24"/>
                <w:szCs w:val="24"/>
              </w:rPr>
            </w:pPr>
          </w:p>
          <w:p w14:paraId="5FD99C8E" w14:textId="77777777" w:rsidR="009331EF" w:rsidRPr="00596F42" w:rsidRDefault="009331EF" w:rsidP="009331EF">
            <w:pPr>
              <w:spacing w:line="360" w:lineRule="auto"/>
              <w:jc w:val="both"/>
              <w:rPr>
                <w:rFonts w:ascii="Arial" w:hAnsi="Arial" w:cs="Arial"/>
                <w:sz w:val="24"/>
                <w:szCs w:val="24"/>
              </w:rPr>
            </w:pPr>
          </w:p>
          <w:p w14:paraId="6973385C" w14:textId="39DDB70A" w:rsidR="007E6A06" w:rsidRPr="00596F42" w:rsidRDefault="007E6A06" w:rsidP="002573C5">
            <w:pPr>
              <w:jc w:val="both"/>
              <w:rPr>
                <w:rFonts w:ascii="Arial" w:hAnsi="Arial" w:cs="Arial"/>
                <w:sz w:val="24"/>
                <w:szCs w:val="24"/>
                <w:u w:val="single"/>
              </w:rPr>
            </w:pPr>
            <w:r w:rsidRPr="00596F42">
              <w:rPr>
                <w:rFonts w:ascii="Arial" w:hAnsi="Arial" w:cs="Arial"/>
                <w:sz w:val="24"/>
                <w:szCs w:val="24"/>
                <w:u w:val="single"/>
              </w:rPr>
              <w:t>References</w:t>
            </w:r>
          </w:p>
          <w:p w14:paraId="09C3C99C" w14:textId="01BC9540" w:rsidR="002573C5" w:rsidRPr="00596F42" w:rsidRDefault="002573C5" w:rsidP="002573C5">
            <w:pPr>
              <w:jc w:val="both"/>
              <w:rPr>
                <w:rFonts w:ascii="Arial" w:hAnsi="Arial" w:cs="Arial"/>
                <w:sz w:val="24"/>
                <w:szCs w:val="24"/>
                <w:u w:val="single"/>
              </w:rPr>
            </w:pPr>
          </w:p>
          <w:p w14:paraId="05039D0E" w14:textId="77777777" w:rsidR="00B56F25" w:rsidRPr="00596F42" w:rsidRDefault="00B56F25" w:rsidP="00B56F25">
            <w:pPr>
              <w:spacing w:line="360" w:lineRule="auto"/>
              <w:rPr>
                <w:rFonts w:ascii="Arial" w:hAnsi="Arial" w:cs="Arial"/>
                <w:sz w:val="24"/>
                <w:szCs w:val="24"/>
                <w:lang w:bidi="th-TH"/>
              </w:rPr>
            </w:pPr>
            <w:r w:rsidRPr="00596F42">
              <w:rPr>
                <w:rFonts w:ascii="Arial" w:hAnsi="Arial" w:cs="Arial"/>
                <w:i/>
                <w:sz w:val="24"/>
                <w:szCs w:val="24"/>
                <w:lang w:bidi="th-TH"/>
              </w:rPr>
              <w:t>17-story building toppled in Taiwan earthquake found with cooking oil and paint cans stuffed in pillars</w:t>
            </w:r>
            <w:r w:rsidRPr="00596F42">
              <w:rPr>
                <w:rFonts w:ascii="Arial" w:hAnsi="Arial" w:cs="Arial"/>
                <w:sz w:val="24"/>
                <w:szCs w:val="24"/>
                <w:lang w:bidi="th-TH"/>
              </w:rPr>
              <w:t>. (2016, February 8). Shanghaiist.</w:t>
            </w:r>
          </w:p>
          <w:p w14:paraId="64D59A50" w14:textId="31C15C9E" w:rsidR="00B56F25" w:rsidRPr="00596F42" w:rsidRDefault="00B56F25" w:rsidP="00B56F25">
            <w:pPr>
              <w:spacing w:line="360" w:lineRule="auto"/>
              <w:rPr>
                <w:rFonts w:ascii="Arial" w:hAnsi="Arial" w:cs="Arial"/>
                <w:sz w:val="24"/>
                <w:szCs w:val="24"/>
                <w:lang w:bidi="th-TH"/>
              </w:rPr>
            </w:pPr>
            <w:r w:rsidRPr="00596F42">
              <w:rPr>
                <w:rFonts w:ascii="Arial" w:hAnsi="Arial" w:cs="Arial"/>
                <w:sz w:val="24"/>
                <w:szCs w:val="24"/>
                <w:lang w:bidi="th-TH"/>
              </w:rPr>
              <w:t xml:space="preserve">Retrieved from: </w:t>
            </w:r>
            <w:hyperlink r:id="rId10" w:history="1">
              <w:r w:rsidRPr="00596F42">
                <w:rPr>
                  <w:rStyle w:val="Hyperlink"/>
                  <w:rFonts w:ascii="Arial" w:hAnsi="Arial" w:cs="Arial"/>
                  <w:sz w:val="24"/>
                  <w:szCs w:val="24"/>
                  <w:lang w:bidi="th-TH"/>
                </w:rPr>
                <w:t>http://shanghaiist.com/2016/02/08/taiwan_earthquake_building_collapse.php</w:t>
              </w:r>
            </w:hyperlink>
          </w:p>
          <w:p w14:paraId="4FA874EE" w14:textId="2A1F92EF" w:rsidR="00B56F25" w:rsidRPr="00596F42" w:rsidRDefault="003E1D0A" w:rsidP="00B56F25">
            <w:pPr>
              <w:spacing w:line="360" w:lineRule="auto"/>
              <w:rPr>
                <w:rFonts w:ascii="Arial" w:hAnsi="Arial" w:cs="Arial"/>
                <w:sz w:val="24"/>
                <w:szCs w:val="24"/>
                <w:lang w:bidi="th-TH"/>
              </w:rPr>
            </w:pPr>
            <w:r w:rsidRPr="00596F42">
              <w:rPr>
                <w:rFonts w:ascii="Arial" w:hAnsi="Arial" w:cs="Arial"/>
                <w:sz w:val="24"/>
                <w:szCs w:val="24"/>
                <w:lang w:bidi="th-TH"/>
              </w:rPr>
              <w:t>[Accessed:</w:t>
            </w:r>
            <w:r w:rsidR="00B56F25" w:rsidRPr="00596F42">
              <w:rPr>
                <w:rFonts w:ascii="Arial" w:hAnsi="Arial" w:cs="Arial"/>
                <w:sz w:val="24"/>
                <w:szCs w:val="24"/>
                <w:lang w:bidi="th-TH"/>
              </w:rPr>
              <w:t xml:space="preserve"> 20 October 2018</w:t>
            </w:r>
            <w:r w:rsidRPr="00596F42">
              <w:rPr>
                <w:rFonts w:ascii="Arial" w:hAnsi="Arial" w:cs="Arial"/>
                <w:sz w:val="24"/>
                <w:szCs w:val="24"/>
                <w:lang w:bidi="th-TH"/>
              </w:rPr>
              <w:t>]</w:t>
            </w:r>
            <w:r w:rsidR="00B56F25" w:rsidRPr="00596F42">
              <w:rPr>
                <w:rFonts w:ascii="Arial" w:hAnsi="Arial" w:cs="Arial"/>
                <w:sz w:val="24"/>
                <w:szCs w:val="24"/>
                <w:lang w:bidi="th-TH"/>
              </w:rPr>
              <w:t>.</w:t>
            </w:r>
          </w:p>
          <w:p w14:paraId="1854B258" w14:textId="044A9371" w:rsidR="00C35726" w:rsidRPr="00596F42" w:rsidRDefault="00C35726" w:rsidP="00B56F25">
            <w:pPr>
              <w:spacing w:line="360" w:lineRule="auto"/>
              <w:rPr>
                <w:rFonts w:ascii="Arial" w:hAnsi="Arial" w:cs="Arial"/>
                <w:sz w:val="24"/>
                <w:szCs w:val="24"/>
                <w:lang w:bidi="th-TH"/>
              </w:rPr>
            </w:pPr>
          </w:p>
          <w:p w14:paraId="3C0715BE" w14:textId="3AC71196" w:rsidR="00C35726" w:rsidRPr="00596F42" w:rsidRDefault="00C35726" w:rsidP="00B56F25">
            <w:pPr>
              <w:spacing w:line="360" w:lineRule="auto"/>
              <w:rPr>
                <w:rFonts w:ascii="Arial" w:hAnsi="Arial" w:cs="Arial"/>
                <w:sz w:val="24"/>
                <w:szCs w:val="24"/>
                <w:lang w:bidi="th-TH"/>
              </w:rPr>
            </w:pPr>
            <w:r w:rsidRPr="00596F42">
              <w:rPr>
                <w:rFonts w:ascii="Arial" w:hAnsi="Arial" w:cs="Arial"/>
                <w:sz w:val="24"/>
                <w:szCs w:val="24"/>
                <w:lang w:bidi="th-TH"/>
              </w:rPr>
              <w:t xml:space="preserve">ACAS. (2017). </w:t>
            </w:r>
            <w:r w:rsidRPr="00596F42">
              <w:rPr>
                <w:rFonts w:ascii="Arial" w:hAnsi="Arial" w:cs="Arial"/>
                <w:i/>
                <w:sz w:val="24"/>
                <w:szCs w:val="24"/>
                <w:lang w:bidi="th-TH"/>
              </w:rPr>
              <w:t>Discipline and grievances at work.</w:t>
            </w:r>
            <w:r w:rsidR="001F724C" w:rsidRPr="00596F42">
              <w:rPr>
                <w:rFonts w:ascii="Arial" w:hAnsi="Arial" w:cs="Arial"/>
                <w:i/>
                <w:sz w:val="24"/>
                <w:szCs w:val="24"/>
                <w:lang w:bidi="th-TH"/>
              </w:rPr>
              <w:t xml:space="preserve"> </w:t>
            </w:r>
            <w:r w:rsidR="001F724C" w:rsidRPr="00596F42">
              <w:rPr>
                <w:rFonts w:ascii="Arial" w:hAnsi="Arial" w:cs="Arial"/>
                <w:sz w:val="24"/>
                <w:szCs w:val="24"/>
                <w:lang w:bidi="th-TH"/>
              </w:rPr>
              <w:t>ACAS. London. Available at:</w:t>
            </w:r>
          </w:p>
          <w:p w14:paraId="01FA7918" w14:textId="26EC374C" w:rsidR="001F724C" w:rsidRPr="00596F42" w:rsidRDefault="00764F89" w:rsidP="00B56F25">
            <w:pPr>
              <w:spacing w:line="360" w:lineRule="auto"/>
              <w:rPr>
                <w:rFonts w:ascii="Arial" w:hAnsi="Arial" w:cs="Arial"/>
                <w:sz w:val="24"/>
                <w:szCs w:val="24"/>
                <w:lang w:bidi="th-TH"/>
              </w:rPr>
            </w:pPr>
            <w:hyperlink r:id="rId11" w:history="1">
              <w:r w:rsidR="001F724C" w:rsidRPr="00596F42">
                <w:rPr>
                  <w:rStyle w:val="Hyperlink"/>
                  <w:rFonts w:ascii="Arial" w:hAnsi="Arial" w:cs="Arial"/>
                  <w:sz w:val="24"/>
                  <w:szCs w:val="24"/>
                  <w:lang w:bidi="th-TH"/>
                </w:rPr>
                <w:t>http://www.acas.org.uk/media/pdf/9/g/Discipline-and-grievances-Acas-guide.pdf</w:t>
              </w:r>
            </w:hyperlink>
            <w:r w:rsidR="001F724C" w:rsidRPr="00596F42">
              <w:rPr>
                <w:rFonts w:ascii="Arial" w:hAnsi="Arial" w:cs="Arial"/>
                <w:sz w:val="24"/>
                <w:szCs w:val="24"/>
                <w:lang w:bidi="th-TH"/>
              </w:rPr>
              <w:t>. [Retrieved 27 October 2018].</w:t>
            </w:r>
          </w:p>
          <w:p w14:paraId="03502487" w14:textId="77777777" w:rsidR="00ED7D7C" w:rsidRPr="00596F42" w:rsidRDefault="00ED7D7C" w:rsidP="00B56F25">
            <w:pPr>
              <w:spacing w:line="360" w:lineRule="auto"/>
              <w:rPr>
                <w:rFonts w:ascii="Arial" w:hAnsi="Arial" w:cs="Arial"/>
                <w:sz w:val="24"/>
                <w:szCs w:val="24"/>
                <w:lang w:bidi="th-TH"/>
              </w:rPr>
            </w:pPr>
          </w:p>
          <w:p w14:paraId="6015FBB3" w14:textId="397AB774" w:rsidR="000A4D13" w:rsidRPr="00596F42" w:rsidRDefault="00510417" w:rsidP="000A4D13">
            <w:pPr>
              <w:spacing w:line="360" w:lineRule="auto"/>
              <w:rPr>
                <w:rFonts w:ascii="Arial" w:hAnsi="Arial" w:cs="Arial"/>
                <w:sz w:val="24"/>
                <w:szCs w:val="24"/>
                <w:lang w:bidi="th-TH"/>
              </w:rPr>
            </w:pPr>
            <w:r w:rsidRPr="00596F42">
              <w:rPr>
                <w:rFonts w:ascii="Arial" w:hAnsi="Arial" w:cs="Arial"/>
                <w:sz w:val="24"/>
                <w:szCs w:val="24"/>
                <w:lang w:bidi="th-TH"/>
              </w:rPr>
              <w:t>Association</w:t>
            </w:r>
            <w:r w:rsidR="000A4D13" w:rsidRPr="00596F42">
              <w:rPr>
                <w:rFonts w:ascii="Arial" w:hAnsi="Arial" w:cs="Arial"/>
                <w:sz w:val="24"/>
                <w:szCs w:val="24"/>
                <w:lang w:bidi="th-TH"/>
              </w:rPr>
              <w:t xml:space="preserve"> of Chief Police </w:t>
            </w:r>
            <w:r w:rsidRPr="00596F42">
              <w:rPr>
                <w:rFonts w:ascii="Arial" w:hAnsi="Arial" w:cs="Arial"/>
                <w:sz w:val="24"/>
                <w:szCs w:val="24"/>
                <w:lang w:bidi="th-TH"/>
              </w:rPr>
              <w:t>Officers</w:t>
            </w:r>
            <w:r w:rsidR="00ED7D7C" w:rsidRPr="00596F42">
              <w:rPr>
                <w:rFonts w:ascii="Arial" w:hAnsi="Arial" w:cs="Arial"/>
                <w:sz w:val="24"/>
                <w:szCs w:val="24"/>
                <w:lang w:bidi="th-TH"/>
              </w:rPr>
              <w:t>. 2012.</w:t>
            </w:r>
            <w:r w:rsidR="000A4D13" w:rsidRPr="00596F42">
              <w:rPr>
                <w:rFonts w:ascii="Arial" w:hAnsi="Arial" w:cs="Arial"/>
                <w:sz w:val="24"/>
                <w:szCs w:val="24"/>
                <w:lang w:bidi="th-TH"/>
              </w:rPr>
              <w:t xml:space="preserve"> </w:t>
            </w:r>
            <w:r w:rsidR="000A4D13" w:rsidRPr="00596F42">
              <w:rPr>
                <w:rFonts w:ascii="Arial" w:hAnsi="Arial" w:cs="Arial"/>
                <w:i/>
                <w:sz w:val="24"/>
                <w:szCs w:val="24"/>
                <w:lang w:bidi="th-TH"/>
              </w:rPr>
              <w:t>ACPO Good Practice Guide ACPO Good Practice Guide</w:t>
            </w:r>
            <w:r w:rsidR="00ED7D7C" w:rsidRPr="00596F42">
              <w:rPr>
                <w:rFonts w:ascii="Arial" w:hAnsi="Arial" w:cs="Arial"/>
                <w:i/>
                <w:sz w:val="24"/>
                <w:szCs w:val="24"/>
                <w:lang w:bidi="th-TH"/>
              </w:rPr>
              <w:t xml:space="preserve"> </w:t>
            </w:r>
            <w:r w:rsidR="000A4D13" w:rsidRPr="00596F42">
              <w:rPr>
                <w:rFonts w:ascii="Arial" w:hAnsi="Arial" w:cs="Arial"/>
                <w:i/>
                <w:sz w:val="24"/>
                <w:szCs w:val="24"/>
                <w:lang w:bidi="th-TH"/>
              </w:rPr>
              <w:t>for Digital Evidence</w:t>
            </w:r>
            <w:r w:rsidR="00ED7D7C" w:rsidRPr="00596F42">
              <w:rPr>
                <w:rFonts w:ascii="Arial" w:hAnsi="Arial" w:cs="Arial"/>
                <w:i/>
                <w:sz w:val="24"/>
                <w:szCs w:val="24"/>
                <w:lang w:bidi="th-TH"/>
              </w:rPr>
              <w:t xml:space="preserve">. </w:t>
            </w:r>
            <w:r w:rsidR="00ED7D7C" w:rsidRPr="00596F42">
              <w:rPr>
                <w:rFonts w:ascii="Arial" w:hAnsi="Arial" w:cs="Arial"/>
                <w:sz w:val="24"/>
                <w:szCs w:val="24"/>
                <w:lang w:bidi="th-TH"/>
              </w:rPr>
              <w:t xml:space="preserve">Available at: </w:t>
            </w:r>
          </w:p>
          <w:p w14:paraId="4E1AD506" w14:textId="7A9262DA" w:rsidR="000A4D13" w:rsidRPr="00596F42" w:rsidRDefault="00764F89" w:rsidP="00B56F25">
            <w:pPr>
              <w:spacing w:line="360" w:lineRule="auto"/>
              <w:rPr>
                <w:rFonts w:ascii="Arial" w:hAnsi="Arial" w:cs="Arial"/>
                <w:sz w:val="24"/>
                <w:szCs w:val="24"/>
                <w:lang w:bidi="th-TH"/>
              </w:rPr>
            </w:pPr>
            <w:hyperlink r:id="rId12" w:history="1">
              <w:r w:rsidR="00ED7D7C" w:rsidRPr="00596F42">
                <w:rPr>
                  <w:rStyle w:val="Hyperlink"/>
                  <w:rFonts w:ascii="Arial" w:hAnsi="Arial" w:cs="Arial"/>
                  <w:sz w:val="24"/>
                  <w:szCs w:val="24"/>
                  <w:lang w:bidi="th-TH"/>
                </w:rPr>
                <w:t>https://www.digital-detective.net/digital-forensics-documents/ACPO_Good_Practice_Guide_for_Digital_Evidence_v5.pdf</w:t>
              </w:r>
            </w:hyperlink>
          </w:p>
          <w:p w14:paraId="33AF6B6A" w14:textId="4B00AFC7" w:rsidR="00ED7D7C" w:rsidRPr="00596F42" w:rsidRDefault="003E1D0A" w:rsidP="00B56F25">
            <w:pPr>
              <w:spacing w:line="360" w:lineRule="auto"/>
              <w:rPr>
                <w:rFonts w:ascii="Arial" w:hAnsi="Arial" w:cs="Arial"/>
                <w:sz w:val="24"/>
                <w:szCs w:val="24"/>
                <w:lang w:bidi="th-TH"/>
              </w:rPr>
            </w:pPr>
            <w:r w:rsidRPr="00596F42">
              <w:rPr>
                <w:rFonts w:ascii="Arial" w:hAnsi="Arial" w:cs="Arial"/>
                <w:sz w:val="24"/>
                <w:szCs w:val="24"/>
                <w:lang w:bidi="th-TH"/>
              </w:rPr>
              <w:t>[Accessed</w:t>
            </w:r>
            <w:r w:rsidR="00ED7D7C" w:rsidRPr="00596F42">
              <w:rPr>
                <w:rFonts w:ascii="Arial" w:hAnsi="Arial" w:cs="Arial"/>
                <w:sz w:val="24"/>
                <w:szCs w:val="24"/>
                <w:lang w:bidi="th-TH"/>
              </w:rPr>
              <w:t xml:space="preserve"> 13 October 2018</w:t>
            </w:r>
            <w:r w:rsidRPr="00596F42">
              <w:rPr>
                <w:rFonts w:ascii="Arial" w:hAnsi="Arial" w:cs="Arial"/>
                <w:sz w:val="24"/>
                <w:szCs w:val="24"/>
                <w:lang w:bidi="th-TH"/>
              </w:rPr>
              <w:t>]</w:t>
            </w:r>
            <w:r w:rsidR="00ED7D7C" w:rsidRPr="00596F42">
              <w:rPr>
                <w:rFonts w:ascii="Arial" w:hAnsi="Arial" w:cs="Arial"/>
                <w:sz w:val="24"/>
                <w:szCs w:val="24"/>
                <w:lang w:bidi="th-TH"/>
              </w:rPr>
              <w:t>.</w:t>
            </w:r>
          </w:p>
          <w:p w14:paraId="6C32401B" w14:textId="77777777" w:rsidR="00B56F25" w:rsidRPr="00596F42" w:rsidRDefault="00B56F25" w:rsidP="002573C5">
            <w:pPr>
              <w:spacing w:line="360" w:lineRule="auto"/>
              <w:rPr>
                <w:rFonts w:ascii="Arial" w:hAnsi="Arial" w:cs="Arial"/>
                <w:sz w:val="24"/>
                <w:szCs w:val="24"/>
                <w:lang w:bidi="th-TH"/>
              </w:rPr>
            </w:pPr>
          </w:p>
          <w:p w14:paraId="534982DD" w14:textId="19789D99" w:rsidR="002573C5" w:rsidRPr="00596F42" w:rsidRDefault="002573C5" w:rsidP="002573C5">
            <w:pPr>
              <w:spacing w:line="360" w:lineRule="auto"/>
              <w:rPr>
                <w:rFonts w:ascii="Arial" w:hAnsi="Arial" w:cs="Arial"/>
                <w:sz w:val="24"/>
                <w:szCs w:val="24"/>
                <w:lang w:bidi="th-TH"/>
              </w:rPr>
            </w:pPr>
            <w:r w:rsidRPr="00596F42">
              <w:rPr>
                <w:rFonts w:ascii="Arial" w:hAnsi="Arial" w:cs="Arial"/>
                <w:sz w:val="24"/>
                <w:szCs w:val="24"/>
                <w:lang w:bidi="th-TH"/>
              </w:rPr>
              <w:t>Anderson, H. 2013</w:t>
            </w:r>
            <w:r w:rsidR="00BA0FD6" w:rsidRPr="00596F42">
              <w:rPr>
                <w:rFonts w:ascii="Arial" w:hAnsi="Arial" w:cs="Arial"/>
                <w:sz w:val="24"/>
                <w:szCs w:val="24"/>
                <w:lang w:bidi="th-TH"/>
              </w:rPr>
              <w:t>.</w:t>
            </w:r>
            <w:r w:rsidRPr="00596F42">
              <w:rPr>
                <w:rFonts w:ascii="Arial" w:hAnsi="Arial" w:cs="Arial"/>
                <w:sz w:val="24"/>
                <w:szCs w:val="24"/>
                <w:lang w:bidi="th-TH"/>
              </w:rPr>
              <w:t xml:space="preserve"> </w:t>
            </w:r>
            <w:r w:rsidRPr="00596F42">
              <w:rPr>
                <w:rFonts w:ascii="Arial" w:hAnsi="Arial" w:cs="Arial"/>
                <w:i/>
                <w:sz w:val="24"/>
                <w:szCs w:val="24"/>
                <w:lang w:bidi="th-TH"/>
              </w:rPr>
              <w:t>Corruption and Deaths: The Accumulating Evidence</w:t>
            </w:r>
            <w:r w:rsidRPr="00596F42">
              <w:rPr>
                <w:rFonts w:ascii="Arial" w:hAnsi="Arial" w:cs="Arial"/>
                <w:sz w:val="24"/>
                <w:szCs w:val="24"/>
                <w:lang w:bidi="th-TH"/>
              </w:rPr>
              <w:t xml:space="preserve">. International Anti-Corruption Resource Centre. </w:t>
            </w:r>
            <w:r w:rsidR="00521635" w:rsidRPr="00596F42">
              <w:rPr>
                <w:rFonts w:ascii="Arial" w:hAnsi="Arial" w:cs="Arial"/>
                <w:sz w:val="24"/>
                <w:szCs w:val="24"/>
                <w:lang w:bidi="th-TH"/>
              </w:rPr>
              <w:t>Available at</w:t>
            </w:r>
            <w:r w:rsidRPr="00596F42">
              <w:rPr>
                <w:rFonts w:ascii="Arial" w:hAnsi="Arial" w:cs="Arial"/>
                <w:sz w:val="24"/>
                <w:szCs w:val="24"/>
                <w:lang w:bidi="th-TH"/>
              </w:rPr>
              <w:t xml:space="preserve">: </w:t>
            </w:r>
            <w:hyperlink r:id="rId13" w:history="1">
              <w:r w:rsidRPr="00596F42">
                <w:rPr>
                  <w:rStyle w:val="Hyperlink"/>
                  <w:rFonts w:ascii="Arial" w:hAnsi="Arial" w:cs="Arial"/>
                  <w:sz w:val="24"/>
                  <w:szCs w:val="24"/>
                  <w:lang w:bidi="th-TH"/>
                </w:rPr>
                <w:t>http://iacrc.org/fraud-and-corruption/corruption-and-deaths-the-accumulating-evidence/</w:t>
              </w:r>
            </w:hyperlink>
            <w:r w:rsidR="00521635" w:rsidRPr="00596F42">
              <w:rPr>
                <w:rFonts w:ascii="Arial" w:hAnsi="Arial" w:cs="Arial"/>
                <w:sz w:val="24"/>
                <w:szCs w:val="24"/>
                <w:lang w:bidi="th-TH"/>
              </w:rPr>
              <w:t xml:space="preserve"> </w:t>
            </w:r>
            <w:r w:rsidR="003E1D0A" w:rsidRPr="00596F42">
              <w:rPr>
                <w:rFonts w:ascii="Arial" w:hAnsi="Arial" w:cs="Arial"/>
                <w:sz w:val="24"/>
                <w:szCs w:val="24"/>
                <w:lang w:bidi="th-TH"/>
              </w:rPr>
              <w:t>[Accessed</w:t>
            </w:r>
            <w:r w:rsidR="00521635" w:rsidRPr="00596F42">
              <w:rPr>
                <w:rFonts w:ascii="Arial" w:hAnsi="Arial" w:cs="Arial"/>
                <w:sz w:val="24"/>
                <w:szCs w:val="24"/>
                <w:lang w:bidi="th-TH"/>
              </w:rPr>
              <w:t xml:space="preserve"> 24 October 2018</w:t>
            </w:r>
            <w:r w:rsidR="003E1D0A" w:rsidRPr="00596F42">
              <w:rPr>
                <w:rFonts w:ascii="Arial" w:hAnsi="Arial" w:cs="Arial"/>
                <w:sz w:val="24"/>
                <w:szCs w:val="24"/>
                <w:lang w:bidi="th-TH"/>
              </w:rPr>
              <w:t>]</w:t>
            </w:r>
            <w:r w:rsidR="00521635" w:rsidRPr="00596F42">
              <w:rPr>
                <w:rFonts w:ascii="Arial" w:hAnsi="Arial" w:cs="Arial"/>
                <w:sz w:val="24"/>
                <w:szCs w:val="24"/>
                <w:lang w:bidi="th-TH"/>
              </w:rPr>
              <w:t>.</w:t>
            </w:r>
          </w:p>
          <w:p w14:paraId="0B86A1F8" w14:textId="789969A5" w:rsidR="002573C5" w:rsidRPr="00596F42" w:rsidRDefault="002573C5" w:rsidP="002573C5">
            <w:pPr>
              <w:spacing w:line="360" w:lineRule="auto"/>
              <w:rPr>
                <w:rFonts w:ascii="Arial" w:hAnsi="Arial" w:cs="Arial"/>
                <w:sz w:val="24"/>
                <w:szCs w:val="24"/>
                <w:lang w:bidi="th-TH"/>
              </w:rPr>
            </w:pPr>
          </w:p>
          <w:p w14:paraId="3076D9E6" w14:textId="26B06E07" w:rsidR="00F45928" w:rsidRPr="00596F42" w:rsidRDefault="00F45928" w:rsidP="002573C5">
            <w:pPr>
              <w:spacing w:line="360" w:lineRule="auto"/>
              <w:rPr>
                <w:rFonts w:ascii="Arial" w:hAnsi="Arial" w:cs="Arial"/>
                <w:sz w:val="24"/>
                <w:szCs w:val="24"/>
                <w:lang w:bidi="th-TH"/>
              </w:rPr>
            </w:pPr>
            <w:r w:rsidRPr="00596F42">
              <w:rPr>
                <w:rFonts w:ascii="Arial" w:hAnsi="Arial" w:cs="Arial"/>
                <w:sz w:val="24"/>
                <w:szCs w:val="24"/>
                <w:lang w:bidi="th-TH"/>
              </w:rPr>
              <w:t xml:space="preserve">Cressey, D. 1973. </w:t>
            </w:r>
            <w:proofErr w:type="gramStart"/>
            <w:r w:rsidRPr="00596F42">
              <w:rPr>
                <w:rFonts w:ascii="Arial" w:hAnsi="Arial" w:cs="Arial"/>
                <w:i/>
                <w:sz w:val="24"/>
                <w:szCs w:val="24"/>
                <w:lang w:bidi="th-TH"/>
              </w:rPr>
              <w:t>Other</w:t>
            </w:r>
            <w:proofErr w:type="gramEnd"/>
            <w:r w:rsidRPr="00596F42">
              <w:rPr>
                <w:rFonts w:ascii="Arial" w:hAnsi="Arial" w:cs="Arial"/>
                <w:i/>
                <w:sz w:val="24"/>
                <w:szCs w:val="24"/>
                <w:lang w:bidi="th-TH"/>
              </w:rPr>
              <w:t xml:space="preserve"> People's Money</w:t>
            </w:r>
            <w:r w:rsidR="00D15180" w:rsidRPr="00596F42">
              <w:rPr>
                <w:rFonts w:ascii="Arial" w:hAnsi="Arial" w:cs="Arial"/>
                <w:sz w:val="24"/>
                <w:szCs w:val="24"/>
                <w:lang w:bidi="th-TH"/>
              </w:rPr>
              <w:t xml:space="preserve">. </w:t>
            </w:r>
            <w:r w:rsidRPr="00596F42">
              <w:rPr>
                <w:rFonts w:ascii="Arial" w:hAnsi="Arial" w:cs="Arial"/>
                <w:sz w:val="24"/>
                <w:szCs w:val="24"/>
                <w:lang w:bidi="th-TH"/>
              </w:rPr>
              <w:t>Montclair</w:t>
            </w:r>
            <w:r w:rsidR="00D15180" w:rsidRPr="00596F42">
              <w:rPr>
                <w:rFonts w:ascii="Arial" w:hAnsi="Arial" w:cs="Arial"/>
                <w:sz w:val="24"/>
                <w:szCs w:val="24"/>
                <w:lang w:bidi="th-TH"/>
              </w:rPr>
              <w:t>, N.J.</w:t>
            </w:r>
            <w:r w:rsidRPr="00596F42">
              <w:rPr>
                <w:rFonts w:ascii="Arial" w:hAnsi="Arial" w:cs="Arial"/>
                <w:sz w:val="24"/>
                <w:szCs w:val="24"/>
                <w:lang w:bidi="th-TH"/>
              </w:rPr>
              <w:t xml:space="preserve"> Patterson Smith</w:t>
            </w:r>
            <w:r w:rsidR="00D15180" w:rsidRPr="00596F42">
              <w:rPr>
                <w:rFonts w:ascii="Arial" w:hAnsi="Arial" w:cs="Arial"/>
                <w:sz w:val="24"/>
                <w:szCs w:val="24"/>
                <w:lang w:bidi="th-TH"/>
              </w:rPr>
              <w:t>.</w:t>
            </w:r>
            <w:r w:rsidRPr="00596F42">
              <w:rPr>
                <w:rFonts w:ascii="Arial" w:hAnsi="Arial" w:cs="Arial"/>
                <w:sz w:val="24"/>
                <w:szCs w:val="24"/>
                <w:lang w:bidi="th-TH"/>
              </w:rPr>
              <w:t xml:space="preserve"> p. 30.</w:t>
            </w:r>
          </w:p>
          <w:p w14:paraId="76AB830A" w14:textId="4F1234DA" w:rsidR="00D15180" w:rsidRPr="00596F42" w:rsidRDefault="00D15180" w:rsidP="002573C5">
            <w:pPr>
              <w:spacing w:line="360" w:lineRule="auto"/>
              <w:rPr>
                <w:rFonts w:ascii="Arial" w:hAnsi="Arial" w:cs="Arial"/>
                <w:sz w:val="24"/>
                <w:szCs w:val="24"/>
                <w:lang w:bidi="th-TH"/>
              </w:rPr>
            </w:pPr>
          </w:p>
          <w:p w14:paraId="08826BA9" w14:textId="079CA0FF" w:rsidR="001F724C" w:rsidRDefault="001F724C" w:rsidP="002573C5">
            <w:pPr>
              <w:spacing w:line="360" w:lineRule="auto"/>
              <w:rPr>
                <w:rFonts w:ascii="Arial" w:hAnsi="Arial" w:cs="Arial"/>
                <w:sz w:val="24"/>
                <w:szCs w:val="24"/>
                <w:lang w:bidi="th-TH"/>
              </w:rPr>
            </w:pPr>
            <w:r w:rsidRPr="00596F42">
              <w:rPr>
                <w:rFonts w:ascii="Arial" w:hAnsi="Arial" w:cs="Arial"/>
                <w:i/>
                <w:sz w:val="24"/>
                <w:szCs w:val="24"/>
                <w:lang w:bidi="th-TH"/>
              </w:rPr>
              <w:t xml:space="preserve">Employment Relations Act, 1999. </w:t>
            </w:r>
            <w:r w:rsidRPr="00596F42">
              <w:rPr>
                <w:rFonts w:ascii="Arial" w:hAnsi="Arial" w:cs="Arial"/>
                <w:sz w:val="24"/>
                <w:szCs w:val="24"/>
                <w:lang w:bidi="th-TH"/>
              </w:rPr>
              <w:t xml:space="preserve">UK. Available at: </w:t>
            </w:r>
            <w:hyperlink r:id="rId14" w:history="1">
              <w:r w:rsidRPr="00596F42">
                <w:rPr>
                  <w:rStyle w:val="Hyperlink"/>
                  <w:rFonts w:ascii="Arial" w:hAnsi="Arial" w:cs="Arial"/>
                  <w:sz w:val="24"/>
                  <w:szCs w:val="24"/>
                  <w:lang w:bidi="th-TH"/>
                </w:rPr>
                <w:t>https://www.legislation.gov.uk/ukpga/1999/26/contents</w:t>
              </w:r>
            </w:hyperlink>
            <w:r w:rsidRPr="00596F42">
              <w:rPr>
                <w:rFonts w:ascii="Arial" w:hAnsi="Arial" w:cs="Arial"/>
                <w:sz w:val="24"/>
                <w:szCs w:val="24"/>
                <w:lang w:bidi="th-TH"/>
              </w:rPr>
              <w:t xml:space="preserve"> [Accessed 24 October 2018].</w:t>
            </w:r>
          </w:p>
          <w:p w14:paraId="1ED8FDE7" w14:textId="0591414A" w:rsidR="00764F89" w:rsidRDefault="00764F89" w:rsidP="002573C5">
            <w:pPr>
              <w:spacing w:line="360" w:lineRule="auto"/>
              <w:rPr>
                <w:rFonts w:ascii="Arial" w:hAnsi="Arial" w:cs="Arial"/>
                <w:sz w:val="24"/>
                <w:szCs w:val="24"/>
                <w:lang w:bidi="th-TH"/>
              </w:rPr>
            </w:pPr>
          </w:p>
          <w:p w14:paraId="30827A77" w14:textId="1DF709D0" w:rsidR="00764F89" w:rsidRDefault="00764F89" w:rsidP="002573C5">
            <w:pPr>
              <w:spacing w:line="360" w:lineRule="auto"/>
              <w:rPr>
                <w:rFonts w:ascii="Arial" w:hAnsi="Arial" w:cs="Arial"/>
                <w:sz w:val="24"/>
                <w:szCs w:val="24"/>
                <w:lang w:bidi="th-TH"/>
              </w:rPr>
            </w:pPr>
            <w:r w:rsidRPr="00764F89">
              <w:rPr>
                <w:rFonts w:ascii="Arial" w:hAnsi="Arial" w:cs="Arial"/>
                <w:i/>
                <w:sz w:val="24"/>
                <w:szCs w:val="24"/>
                <w:lang w:bidi="th-TH"/>
              </w:rPr>
              <w:t>Fraud Act, 2006</w:t>
            </w:r>
            <w:r>
              <w:rPr>
                <w:rFonts w:ascii="Arial" w:hAnsi="Arial" w:cs="Arial"/>
                <w:i/>
                <w:sz w:val="24"/>
                <w:szCs w:val="24"/>
                <w:lang w:bidi="th-TH"/>
              </w:rPr>
              <w:t xml:space="preserve">. </w:t>
            </w:r>
            <w:r>
              <w:rPr>
                <w:rFonts w:ascii="Arial" w:hAnsi="Arial" w:cs="Arial"/>
                <w:sz w:val="24"/>
                <w:szCs w:val="24"/>
                <w:lang w:bidi="th-TH"/>
              </w:rPr>
              <w:t>UK. Available at:</w:t>
            </w:r>
          </w:p>
          <w:p w14:paraId="29404216" w14:textId="67FE7E30" w:rsidR="00764F89" w:rsidRDefault="00764F89" w:rsidP="002573C5">
            <w:pPr>
              <w:spacing w:line="360" w:lineRule="auto"/>
              <w:rPr>
                <w:rFonts w:ascii="Arial" w:hAnsi="Arial" w:cs="Arial"/>
                <w:sz w:val="24"/>
                <w:szCs w:val="24"/>
                <w:lang w:bidi="th-TH"/>
              </w:rPr>
            </w:pPr>
            <w:hyperlink r:id="rId15" w:history="1">
              <w:r w:rsidRPr="00973D64">
                <w:rPr>
                  <w:rStyle w:val="Hyperlink"/>
                  <w:rFonts w:ascii="Arial" w:hAnsi="Arial" w:cs="Arial"/>
                  <w:sz w:val="24"/>
                  <w:szCs w:val="24"/>
                  <w:lang w:bidi="th-TH"/>
                </w:rPr>
                <w:t>https://www.legislation.gov.uk/ukpga/2006/35/contents</w:t>
              </w:r>
            </w:hyperlink>
            <w:r>
              <w:rPr>
                <w:rFonts w:ascii="Arial" w:hAnsi="Arial" w:cs="Arial"/>
                <w:sz w:val="24"/>
                <w:szCs w:val="24"/>
                <w:lang w:bidi="th-TH"/>
              </w:rPr>
              <w:t xml:space="preserve"> [Accessed 27 October 2018].</w:t>
            </w:r>
          </w:p>
          <w:p w14:paraId="2426D3C6" w14:textId="77777777" w:rsidR="00764F89" w:rsidRPr="00764F89" w:rsidRDefault="00764F89" w:rsidP="002573C5">
            <w:pPr>
              <w:spacing w:line="360" w:lineRule="auto"/>
              <w:rPr>
                <w:rFonts w:ascii="Arial" w:hAnsi="Arial" w:cs="Arial"/>
                <w:sz w:val="24"/>
                <w:szCs w:val="24"/>
                <w:lang w:bidi="th-TH"/>
              </w:rPr>
            </w:pPr>
          </w:p>
          <w:p w14:paraId="0BD6AEEE" w14:textId="32CC0FFE" w:rsidR="00911223" w:rsidRPr="00596F42" w:rsidRDefault="00911223" w:rsidP="002573C5">
            <w:pPr>
              <w:spacing w:line="360" w:lineRule="auto"/>
              <w:rPr>
                <w:rFonts w:ascii="Arial" w:hAnsi="Arial" w:cs="Arial"/>
                <w:sz w:val="24"/>
                <w:szCs w:val="24"/>
                <w:lang w:bidi="th-TH"/>
              </w:rPr>
            </w:pPr>
            <w:r w:rsidRPr="00596F42">
              <w:rPr>
                <w:rFonts w:ascii="Arial" w:hAnsi="Arial" w:cs="Arial"/>
                <w:sz w:val="24"/>
                <w:szCs w:val="24"/>
                <w:lang w:bidi="th-TH"/>
              </w:rPr>
              <w:t>Mars, G. 1982. Cheats at Work – An Anthropology of Workplace Crime. London. Unwin</w:t>
            </w:r>
          </w:p>
          <w:p w14:paraId="68506252" w14:textId="77777777" w:rsidR="00911223" w:rsidRPr="00596F42" w:rsidRDefault="00911223" w:rsidP="002573C5">
            <w:pPr>
              <w:spacing w:line="360" w:lineRule="auto"/>
              <w:rPr>
                <w:rFonts w:ascii="Arial" w:hAnsi="Arial" w:cs="Arial"/>
                <w:sz w:val="24"/>
                <w:szCs w:val="24"/>
                <w:lang w:bidi="th-TH"/>
              </w:rPr>
            </w:pPr>
          </w:p>
          <w:p w14:paraId="39C77900" w14:textId="413E8542" w:rsidR="002573C5" w:rsidRPr="00596F42" w:rsidRDefault="002573C5" w:rsidP="002573C5">
            <w:pPr>
              <w:spacing w:line="360" w:lineRule="auto"/>
              <w:rPr>
                <w:rFonts w:ascii="Arial" w:hAnsi="Arial" w:cs="Arial"/>
                <w:sz w:val="24"/>
                <w:szCs w:val="24"/>
                <w:lang w:bidi="th-TH"/>
              </w:rPr>
            </w:pPr>
            <w:r w:rsidRPr="00596F42">
              <w:rPr>
                <w:rFonts w:ascii="Arial" w:hAnsi="Arial" w:cs="Arial"/>
                <w:sz w:val="24"/>
                <w:szCs w:val="24"/>
                <w:lang w:bidi="th-TH"/>
              </w:rPr>
              <w:t xml:space="preserve">Mbogo, S. 2014, December 17. </w:t>
            </w:r>
            <w:r w:rsidRPr="00596F42">
              <w:rPr>
                <w:rFonts w:ascii="Arial" w:hAnsi="Arial" w:cs="Arial"/>
                <w:i/>
                <w:iCs/>
                <w:sz w:val="24"/>
                <w:szCs w:val="24"/>
                <w:lang w:bidi="th-TH"/>
              </w:rPr>
              <w:t>Kenya building sector fraud leaves Nairobi large ’quake-loss time-bomb’</w:t>
            </w:r>
            <w:r w:rsidRPr="00596F42">
              <w:rPr>
                <w:rFonts w:ascii="Arial" w:hAnsi="Arial" w:cs="Arial"/>
                <w:sz w:val="24"/>
                <w:szCs w:val="24"/>
                <w:lang w:bidi="th-TH"/>
              </w:rPr>
              <w:t>. Commercial Risk Europe.</w:t>
            </w:r>
            <w:r w:rsidR="00521635" w:rsidRPr="00596F42">
              <w:rPr>
                <w:rFonts w:ascii="Arial" w:hAnsi="Arial" w:cs="Arial"/>
                <w:sz w:val="24"/>
                <w:szCs w:val="24"/>
                <w:lang w:bidi="th-TH"/>
              </w:rPr>
              <w:t xml:space="preserve"> Available at:</w:t>
            </w:r>
          </w:p>
          <w:p w14:paraId="011EB4ED" w14:textId="33E39CBE" w:rsidR="00521635" w:rsidRPr="00596F42" w:rsidRDefault="00764F89" w:rsidP="002573C5">
            <w:pPr>
              <w:spacing w:line="360" w:lineRule="auto"/>
              <w:rPr>
                <w:rFonts w:ascii="Arial" w:hAnsi="Arial" w:cs="Arial"/>
                <w:sz w:val="24"/>
                <w:szCs w:val="24"/>
                <w:lang w:bidi="th-TH"/>
              </w:rPr>
            </w:pPr>
            <w:hyperlink r:id="rId16" w:history="1">
              <w:r w:rsidR="00521635" w:rsidRPr="00596F42">
                <w:rPr>
                  <w:rStyle w:val="Hyperlink"/>
                  <w:rFonts w:ascii="Arial" w:hAnsi="Arial" w:cs="Arial"/>
                  <w:sz w:val="24"/>
                  <w:szCs w:val="24"/>
                  <w:lang w:bidi="th-TH"/>
                </w:rPr>
                <w:t>https://www.commercialriskonline.com/kenya-building-sector-fraud-leaves-nairobi-large-quake-loss-timebomb/</w:t>
              </w:r>
            </w:hyperlink>
            <w:r w:rsidR="00521635" w:rsidRPr="00596F42">
              <w:rPr>
                <w:rFonts w:ascii="Arial" w:hAnsi="Arial" w:cs="Arial"/>
                <w:sz w:val="24"/>
                <w:szCs w:val="24"/>
                <w:lang w:bidi="th-TH"/>
              </w:rPr>
              <w:t xml:space="preserve"> </w:t>
            </w:r>
            <w:r w:rsidR="003E1D0A" w:rsidRPr="00596F42">
              <w:rPr>
                <w:rFonts w:ascii="Arial" w:hAnsi="Arial" w:cs="Arial"/>
                <w:sz w:val="24"/>
                <w:szCs w:val="24"/>
                <w:lang w:bidi="th-TH"/>
              </w:rPr>
              <w:t>[Accessed</w:t>
            </w:r>
            <w:r w:rsidR="00521635" w:rsidRPr="00596F42">
              <w:rPr>
                <w:rFonts w:ascii="Arial" w:hAnsi="Arial" w:cs="Arial"/>
                <w:sz w:val="24"/>
                <w:szCs w:val="24"/>
                <w:lang w:bidi="th-TH"/>
              </w:rPr>
              <w:t xml:space="preserve"> 24 October 2018</w:t>
            </w:r>
            <w:r w:rsidR="003E1D0A" w:rsidRPr="00596F42">
              <w:rPr>
                <w:rFonts w:ascii="Arial" w:hAnsi="Arial" w:cs="Arial"/>
                <w:sz w:val="24"/>
                <w:szCs w:val="24"/>
                <w:lang w:bidi="th-TH"/>
              </w:rPr>
              <w:t>]</w:t>
            </w:r>
            <w:r w:rsidR="00521635" w:rsidRPr="00596F42">
              <w:rPr>
                <w:rFonts w:ascii="Arial" w:hAnsi="Arial" w:cs="Arial"/>
                <w:sz w:val="24"/>
                <w:szCs w:val="24"/>
                <w:lang w:bidi="th-TH"/>
              </w:rPr>
              <w:t>.</w:t>
            </w:r>
          </w:p>
          <w:p w14:paraId="3AC8127F" w14:textId="287A6409" w:rsidR="00BA0FD6" w:rsidRPr="00596F42" w:rsidRDefault="00BA0FD6" w:rsidP="002573C5">
            <w:pPr>
              <w:spacing w:line="360" w:lineRule="auto"/>
              <w:rPr>
                <w:rFonts w:ascii="Arial" w:hAnsi="Arial" w:cs="Arial"/>
                <w:sz w:val="24"/>
                <w:szCs w:val="24"/>
                <w:lang w:bidi="th-TH"/>
              </w:rPr>
            </w:pPr>
          </w:p>
          <w:p w14:paraId="77FD2977" w14:textId="77777777" w:rsidR="00BA0FD6" w:rsidRPr="00596F42" w:rsidRDefault="00BA0FD6" w:rsidP="00BA0FD6">
            <w:pPr>
              <w:spacing w:line="360" w:lineRule="auto"/>
              <w:rPr>
                <w:rFonts w:ascii="Arial" w:hAnsi="Arial" w:cs="Arial"/>
                <w:i/>
                <w:sz w:val="24"/>
                <w:szCs w:val="24"/>
                <w:lang w:bidi="th-TH"/>
              </w:rPr>
            </w:pPr>
            <w:r w:rsidRPr="00596F42">
              <w:rPr>
                <w:rFonts w:ascii="Arial" w:hAnsi="Arial" w:cs="Arial"/>
                <w:sz w:val="24"/>
                <w:szCs w:val="24"/>
                <w:lang w:bidi="th-TH"/>
              </w:rPr>
              <w:t xml:space="preserve">Porter, S. &amp; Crumbley, D. 2012. </w:t>
            </w:r>
            <w:r w:rsidRPr="00596F42">
              <w:rPr>
                <w:rFonts w:ascii="Arial" w:hAnsi="Arial" w:cs="Arial"/>
                <w:i/>
                <w:sz w:val="24"/>
                <w:szCs w:val="24"/>
                <w:lang w:bidi="th-TH"/>
              </w:rPr>
              <w:t>Teaching Interviewing Techniques to Forensic Accountants Is Critical. Journal of Forensic &amp; Investigative Accounting</w:t>
            </w:r>
          </w:p>
          <w:p w14:paraId="7A5C7533" w14:textId="0749DCDB" w:rsidR="00BA0FD6" w:rsidRPr="00596F42" w:rsidRDefault="00BA0FD6" w:rsidP="00BA0FD6">
            <w:pPr>
              <w:spacing w:line="360" w:lineRule="auto"/>
              <w:rPr>
                <w:rFonts w:ascii="Arial" w:hAnsi="Arial" w:cs="Arial"/>
                <w:b/>
                <w:i/>
                <w:sz w:val="24"/>
                <w:szCs w:val="24"/>
                <w:lang w:bidi="th-TH"/>
              </w:rPr>
            </w:pPr>
            <w:r w:rsidRPr="00596F42">
              <w:rPr>
                <w:rFonts w:ascii="Arial" w:hAnsi="Arial" w:cs="Arial"/>
                <w:i/>
                <w:sz w:val="24"/>
                <w:szCs w:val="24"/>
                <w:lang w:bidi="th-TH"/>
              </w:rPr>
              <w:t xml:space="preserve">Vol. 4, Issue 1. </w:t>
            </w:r>
            <w:r w:rsidRPr="00596F42">
              <w:rPr>
                <w:rFonts w:ascii="Arial" w:hAnsi="Arial" w:cs="Arial"/>
                <w:sz w:val="24"/>
                <w:szCs w:val="24"/>
                <w:lang w:bidi="th-TH"/>
              </w:rPr>
              <w:t>Available at</w:t>
            </w:r>
            <w:r w:rsidRPr="00596F42">
              <w:rPr>
                <w:rFonts w:ascii="Arial" w:hAnsi="Arial" w:cs="Arial"/>
                <w:i/>
                <w:sz w:val="24"/>
                <w:szCs w:val="24"/>
                <w:lang w:bidi="th-TH"/>
              </w:rPr>
              <w:t xml:space="preserve">: </w:t>
            </w:r>
            <w:hyperlink r:id="rId17" w:history="1">
              <w:r w:rsidRPr="00596F42">
                <w:rPr>
                  <w:rStyle w:val="Hyperlink"/>
                  <w:rFonts w:ascii="Arial" w:hAnsi="Arial" w:cs="Arial"/>
                  <w:i/>
                  <w:sz w:val="24"/>
                  <w:szCs w:val="24"/>
                  <w:lang w:bidi="th-TH"/>
                </w:rPr>
                <w:t>http://web.nacva.com/JFIA/Issues/JFIA-2012-1_5.pdf</w:t>
              </w:r>
            </w:hyperlink>
            <w:r w:rsidRPr="00596F42">
              <w:rPr>
                <w:rFonts w:ascii="Arial" w:hAnsi="Arial" w:cs="Arial"/>
                <w:i/>
                <w:sz w:val="24"/>
                <w:szCs w:val="24"/>
                <w:lang w:bidi="th-TH"/>
              </w:rPr>
              <w:t xml:space="preserve"> </w:t>
            </w:r>
          </w:p>
          <w:p w14:paraId="37AA626D" w14:textId="0A2EEFF4" w:rsidR="00BA0FD6" w:rsidRPr="00596F42" w:rsidRDefault="003E1D0A" w:rsidP="00BA0FD6">
            <w:pPr>
              <w:spacing w:line="360" w:lineRule="auto"/>
              <w:rPr>
                <w:rFonts w:ascii="Arial" w:hAnsi="Arial" w:cs="Arial"/>
                <w:sz w:val="24"/>
                <w:szCs w:val="24"/>
                <w:lang w:bidi="th-TH"/>
              </w:rPr>
            </w:pPr>
            <w:r w:rsidRPr="00596F42">
              <w:rPr>
                <w:rFonts w:ascii="Arial" w:hAnsi="Arial" w:cs="Arial"/>
                <w:sz w:val="24"/>
                <w:szCs w:val="24"/>
                <w:lang w:bidi="th-TH"/>
              </w:rPr>
              <w:t>[Accessed</w:t>
            </w:r>
            <w:r w:rsidR="00BA0FD6" w:rsidRPr="00596F42">
              <w:rPr>
                <w:rFonts w:ascii="Arial" w:hAnsi="Arial" w:cs="Arial"/>
                <w:sz w:val="24"/>
                <w:szCs w:val="24"/>
                <w:lang w:bidi="th-TH"/>
              </w:rPr>
              <w:t xml:space="preserve"> 25 October 2018</w:t>
            </w:r>
            <w:r w:rsidRPr="00596F42">
              <w:rPr>
                <w:rFonts w:ascii="Arial" w:hAnsi="Arial" w:cs="Arial"/>
                <w:sz w:val="24"/>
                <w:szCs w:val="24"/>
                <w:lang w:bidi="th-TH"/>
              </w:rPr>
              <w:t>]</w:t>
            </w:r>
            <w:r w:rsidR="00BA0FD6" w:rsidRPr="00596F42">
              <w:rPr>
                <w:rFonts w:ascii="Arial" w:hAnsi="Arial" w:cs="Arial"/>
                <w:sz w:val="24"/>
                <w:szCs w:val="24"/>
                <w:lang w:bidi="th-TH"/>
              </w:rPr>
              <w:t>.</w:t>
            </w:r>
          </w:p>
          <w:p w14:paraId="21C5B92D" w14:textId="77777777" w:rsidR="00BA0FD6" w:rsidRPr="00596F42" w:rsidRDefault="00BA0FD6" w:rsidP="00BA0FD6">
            <w:pPr>
              <w:spacing w:line="360" w:lineRule="auto"/>
              <w:rPr>
                <w:rFonts w:ascii="Arial" w:hAnsi="Arial" w:cs="Arial"/>
                <w:sz w:val="24"/>
                <w:szCs w:val="24"/>
                <w:lang w:bidi="th-TH"/>
              </w:rPr>
            </w:pPr>
          </w:p>
          <w:p w14:paraId="7FA0A9A5" w14:textId="013D1AD3" w:rsidR="00521635" w:rsidRPr="00596F42" w:rsidRDefault="003E1D0A" w:rsidP="002573C5">
            <w:pPr>
              <w:spacing w:line="360" w:lineRule="auto"/>
              <w:rPr>
                <w:rFonts w:ascii="Arial" w:hAnsi="Arial" w:cs="Arial"/>
                <w:sz w:val="24"/>
                <w:szCs w:val="24"/>
                <w:lang w:bidi="th-TH"/>
              </w:rPr>
            </w:pPr>
            <w:r w:rsidRPr="00596F42">
              <w:rPr>
                <w:rFonts w:ascii="Arial" w:hAnsi="Arial" w:cs="Arial"/>
                <w:sz w:val="24"/>
                <w:szCs w:val="24"/>
                <w:lang w:bidi="th-TH"/>
              </w:rPr>
              <w:t xml:space="preserve">Zysman, A. 2017. </w:t>
            </w:r>
            <w:r w:rsidRPr="00596F42">
              <w:rPr>
                <w:rFonts w:ascii="Arial" w:hAnsi="Arial" w:cs="Arial"/>
                <w:i/>
                <w:sz w:val="24"/>
                <w:szCs w:val="24"/>
                <w:lang w:bidi="th-TH"/>
              </w:rPr>
              <w:t xml:space="preserve">Forensic Accounting Demystified. </w:t>
            </w:r>
            <w:r w:rsidRPr="00596F42">
              <w:rPr>
                <w:rFonts w:ascii="Arial" w:hAnsi="Arial" w:cs="Arial"/>
                <w:sz w:val="24"/>
                <w:szCs w:val="24"/>
                <w:lang w:bidi="th-TH"/>
              </w:rPr>
              <w:t xml:space="preserve">Available at: </w:t>
            </w:r>
            <w:hyperlink r:id="rId18" w:history="1">
              <w:r w:rsidRPr="00596F42">
                <w:rPr>
                  <w:rStyle w:val="Hyperlink"/>
                  <w:rFonts w:ascii="Arial" w:hAnsi="Arial" w:cs="Arial"/>
                  <w:sz w:val="24"/>
                  <w:szCs w:val="24"/>
                  <w:lang w:bidi="th-TH"/>
                </w:rPr>
                <w:t>http://www.forensicaccounting.com/</w:t>
              </w:r>
            </w:hyperlink>
            <w:r w:rsidRPr="00596F42">
              <w:rPr>
                <w:rFonts w:ascii="Arial" w:hAnsi="Arial" w:cs="Arial"/>
                <w:sz w:val="24"/>
                <w:szCs w:val="24"/>
                <w:lang w:bidi="th-TH"/>
              </w:rPr>
              <w:t xml:space="preserve"> [Accessed 26 October 2017]</w:t>
            </w:r>
          </w:p>
          <w:p w14:paraId="79ED26FB" w14:textId="77777777" w:rsidR="003E1D0A" w:rsidRPr="00596F42" w:rsidRDefault="003E1D0A" w:rsidP="002573C5">
            <w:pPr>
              <w:spacing w:line="360" w:lineRule="auto"/>
              <w:rPr>
                <w:rFonts w:ascii="Arial" w:hAnsi="Arial" w:cs="Arial"/>
                <w:sz w:val="24"/>
                <w:szCs w:val="24"/>
                <w:lang w:bidi="th-TH"/>
              </w:rPr>
            </w:pPr>
          </w:p>
          <w:p w14:paraId="50965562" w14:textId="77777777" w:rsidR="00CC2FB3" w:rsidRDefault="00CC2FB3" w:rsidP="002573C5">
            <w:pPr>
              <w:jc w:val="both"/>
              <w:rPr>
                <w:b/>
              </w:rPr>
            </w:pPr>
          </w:p>
          <w:p w14:paraId="32567502" w14:textId="77777777" w:rsidR="00CC2FB3" w:rsidRDefault="00CC2FB3" w:rsidP="002573C5">
            <w:pPr>
              <w:jc w:val="both"/>
              <w:rPr>
                <w:b/>
              </w:rPr>
            </w:pPr>
          </w:p>
          <w:p w14:paraId="39D3907D" w14:textId="77777777" w:rsidR="00CC2FB3" w:rsidRDefault="00CC2FB3" w:rsidP="002573C5">
            <w:pPr>
              <w:jc w:val="both"/>
              <w:rPr>
                <w:b/>
              </w:rPr>
            </w:pPr>
          </w:p>
          <w:p w14:paraId="045ADF2F" w14:textId="77777777" w:rsidR="00CC2FB3" w:rsidRDefault="00CC2FB3" w:rsidP="002573C5">
            <w:pPr>
              <w:jc w:val="both"/>
              <w:rPr>
                <w:b/>
              </w:rPr>
            </w:pPr>
          </w:p>
          <w:p w14:paraId="1FD0A5E3" w14:textId="77777777" w:rsidR="00CC2FB3" w:rsidRDefault="00CC2FB3" w:rsidP="00A851DA">
            <w:pPr>
              <w:rPr>
                <w:b/>
              </w:rPr>
            </w:pPr>
          </w:p>
        </w:tc>
      </w:tr>
    </w:tbl>
    <w:p w14:paraId="0E6E03C1" w14:textId="4F94098C" w:rsidR="00503D7E" w:rsidRDefault="00503D7E" w:rsidP="00A851DA">
      <w:pPr>
        <w:autoSpaceDE w:val="0"/>
        <w:autoSpaceDN w:val="0"/>
        <w:adjustRightInd w:val="0"/>
        <w:spacing w:after="0" w:line="240" w:lineRule="auto"/>
        <w:rPr>
          <w:rFonts w:cs="CalvertMT-Bold"/>
          <w:b/>
          <w:bCs/>
          <w:color w:val="002060"/>
          <w:sz w:val="28"/>
          <w:lang w:val="en-US"/>
        </w:rPr>
      </w:pPr>
    </w:p>
    <w:p w14:paraId="7D3F2AB4" w14:textId="77777777" w:rsidR="00764F89" w:rsidRPr="00B0415E" w:rsidRDefault="00764F89" w:rsidP="00A851DA">
      <w:pPr>
        <w:autoSpaceDE w:val="0"/>
        <w:autoSpaceDN w:val="0"/>
        <w:adjustRightInd w:val="0"/>
        <w:spacing w:after="0" w:line="240" w:lineRule="auto"/>
        <w:rPr>
          <w:rFonts w:cs="CalvertMT-Bold"/>
          <w:b/>
          <w:bCs/>
          <w:color w:val="002060"/>
          <w:sz w:val="28"/>
          <w:lang w:val="en-US"/>
        </w:rPr>
      </w:pPr>
      <w:bookmarkStart w:id="0" w:name="_GoBack"/>
      <w:bookmarkEnd w:id="0"/>
    </w:p>
    <w:p w14:paraId="547981CE" w14:textId="77777777" w:rsidR="00764F89" w:rsidRDefault="00764F89" w:rsidP="00A851DA">
      <w:pPr>
        <w:autoSpaceDE w:val="0"/>
        <w:autoSpaceDN w:val="0"/>
        <w:adjustRightInd w:val="0"/>
        <w:spacing w:after="0" w:line="240" w:lineRule="auto"/>
        <w:rPr>
          <w:rFonts w:cs="CalvertMT-Bold"/>
          <w:b/>
          <w:bCs/>
          <w:color w:val="002060"/>
          <w:sz w:val="28"/>
          <w:lang w:val="en-US"/>
        </w:rPr>
      </w:pPr>
    </w:p>
    <w:p w14:paraId="3DB122E2" w14:textId="77777777" w:rsidR="00764F89" w:rsidRDefault="00764F89" w:rsidP="00A851DA">
      <w:pPr>
        <w:autoSpaceDE w:val="0"/>
        <w:autoSpaceDN w:val="0"/>
        <w:adjustRightInd w:val="0"/>
        <w:spacing w:after="0" w:line="240" w:lineRule="auto"/>
        <w:rPr>
          <w:rFonts w:cs="CalvertMT-Bold"/>
          <w:b/>
          <w:bCs/>
          <w:color w:val="002060"/>
          <w:sz w:val="28"/>
          <w:lang w:val="en-US"/>
        </w:rPr>
      </w:pPr>
    </w:p>
    <w:p w14:paraId="2D92BF95" w14:textId="547593BA"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71CC810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D7E075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6EB5CF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59F52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1DA97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32"/>
        <w:gridCol w:w="1260"/>
        <w:gridCol w:w="1574"/>
      </w:tblGrid>
      <w:tr w:rsidR="00781C2D" w:rsidRPr="00B0415E" w14:paraId="56EAE96E" w14:textId="77777777" w:rsidTr="00405895">
        <w:tc>
          <w:tcPr>
            <w:tcW w:w="2310" w:type="dxa"/>
            <w:shd w:val="clear" w:color="auto" w:fill="D9D9D9" w:themeFill="background1" w:themeFillShade="D9"/>
          </w:tcPr>
          <w:p w14:paraId="38FAEFB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872BEB6" w14:textId="351D187E" w:rsidR="00405895" w:rsidRDefault="00781C2D" w:rsidP="00A851DA">
            <w:pPr>
              <w:rPr>
                <w:rFonts w:cs="Bliss-Regular"/>
                <w:color w:val="000000"/>
              </w:rPr>
            </w:pPr>
            <w:r>
              <w:rPr>
                <w:rFonts w:cs="Bliss-Regular"/>
                <w:noProof/>
                <w:color w:val="000000"/>
              </w:rPr>
              <w:drawing>
                <wp:inline distT="0" distB="0" distL="0" distR="0" wp14:anchorId="38417989" wp14:editId="2CC90CB0">
                  <wp:extent cx="1085850" cy="6951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BM Signature.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15317" cy="713971"/>
                          </a:xfrm>
                          <a:prstGeom prst="rect">
                            <a:avLst/>
                          </a:prstGeom>
                        </pic:spPr>
                      </pic:pic>
                    </a:graphicData>
                  </a:graphic>
                </wp:inline>
              </w:drawing>
            </w:r>
          </w:p>
          <w:p w14:paraId="0DCBA6F0" w14:textId="0F2E90B9" w:rsidR="00781C2D" w:rsidRPr="00B0415E" w:rsidRDefault="00781C2D" w:rsidP="00A851DA">
            <w:pPr>
              <w:rPr>
                <w:rFonts w:cs="Bliss-Regular"/>
                <w:color w:val="000000"/>
              </w:rPr>
            </w:pPr>
          </w:p>
        </w:tc>
        <w:tc>
          <w:tcPr>
            <w:tcW w:w="1276" w:type="dxa"/>
            <w:shd w:val="clear" w:color="auto" w:fill="D9D9D9" w:themeFill="background1" w:themeFillShade="D9"/>
          </w:tcPr>
          <w:p w14:paraId="58CFFC09" w14:textId="357EAD50" w:rsidR="00405895" w:rsidRPr="00B0415E" w:rsidRDefault="0082005E" w:rsidP="00A851DA">
            <w:pPr>
              <w:rPr>
                <w:rFonts w:cs="Bliss-Regular"/>
                <w:color w:val="000000"/>
              </w:rPr>
            </w:pPr>
            <w:r>
              <w:rPr>
                <w:rFonts w:cs="Bliss-Regular"/>
                <w:color w:val="000000"/>
              </w:rPr>
              <w:t>28 October</w:t>
            </w:r>
          </w:p>
        </w:tc>
        <w:tc>
          <w:tcPr>
            <w:tcW w:w="1621" w:type="dxa"/>
          </w:tcPr>
          <w:p w14:paraId="3E04BD9C" w14:textId="5060D0F1" w:rsidR="00405895" w:rsidRPr="00B0415E" w:rsidRDefault="00781C2D" w:rsidP="00A851DA">
            <w:pPr>
              <w:rPr>
                <w:rFonts w:cs="Bliss-Regular"/>
                <w:color w:val="000000"/>
              </w:rPr>
            </w:pPr>
            <w:r>
              <w:rPr>
                <w:rFonts w:cs="Bliss-Regular"/>
                <w:color w:val="000000"/>
              </w:rPr>
              <w:t>2018</w:t>
            </w:r>
          </w:p>
        </w:tc>
      </w:tr>
    </w:tbl>
    <w:p w14:paraId="0D0A000C" w14:textId="77777777" w:rsidR="00A851DA" w:rsidRPr="00B0415E" w:rsidRDefault="00A851DA" w:rsidP="00A851DA">
      <w:pPr>
        <w:rPr>
          <w:rFonts w:cs="Bliss-Regular"/>
          <w:color w:val="000000"/>
          <w:lang w:val="en-US"/>
        </w:rPr>
      </w:pPr>
    </w:p>
    <w:p w14:paraId="53B09317" w14:textId="77777777" w:rsidR="00A851DA" w:rsidRPr="00B0415E" w:rsidRDefault="00A851DA" w:rsidP="00A851DA">
      <w:pPr>
        <w:rPr>
          <w:rFonts w:cs="Bliss-Regular"/>
          <w:color w:val="000000"/>
          <w:lang w:val="en-US"/>
        </w:rPr>
      </w:pPr>
    </w:p>
    <w:p w14:paraId="3807C52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413FC3E" w14:textId="77777777" w:rsidTr="00B0415E">
        <w:trPr>
          <w:trHeight w:val="249"/>
        </w:trPr>
        <w:tc>
          <w:tcPr>
            <w:tcW w:w="4621" w:type="dxa"/>
            <w:shd w:val="clear" w:color="auto" w:fill="D9D9D9" w:themeFill="background1" w:themeFillShade="D9"/>
          </w:tcPr>
          <w:p w14:paraId="1D2437CD" w14:textId="77777777" w:rsidR="00503D7E" w:rsidRPr="00B0415E" w:rsidRDefault="00503D7E" w:rsidP="00503D7E">
            <w:pPr>
              <w:rPr>
                <w:b/>
                <w:color w:val="002060"/>
              </w:rPr>
            </w:pPr>
            <w:r w:rsidRPr="00B0415E">
              <w:rPr>
                <w:b/>
                <w:color w:val="002060"/>
              </w:rPr>
              <w:t>Total Marks</w:t>
            </w:r>
          </w:p>
        </w:tc>
        <w:tc>
          <w:tcPr>
            <w:tcW w:w="4621" w:type="dxa"/>
          </w:tcPr>
          <w:p w14:paraId="117D6EE5" w14:textId="77777777" w:rsidR="00503D7E" w:rsidRPr="00B0415E" w:rsidRDefault="00503D7E" w:rsidP="00503D7E">
            <w:pPr>
              <w:rPr>
                <w:rFonts w:cs="Times New Roman"/>
                <w:szCs w:val="32"/>
              </w:rPr>
            </w:pPr>
          </w:p>
        </w:tc>
      </w:tr>
      <w:tr w:rsidR="00503D7E" w:rsidRPr="00B0415E" w14:paraId="3A9A4D33" w14:textId="77777777" w:rsidTr="00B0415E">
        <w:tc>
          <w:tcPr>
            <w:tcW w:w="4621" w:type="dxa"/>
            <w:shd w:val="clear" w:color="auto" w:fill="D9D9D9" w:themeFill="background1" w:themeFillShade="D9"/>
          </w:tcPr>
          <w:p w14:paraId="5DC0A113" w14:textId="77777777" w:rsidR="00503D7E" w:rsidRPr="00B0415E" w:rsidRDefault="00503D7E" w:rsidP="00503D7E">
            <w:pPr>
              <w:rPr>
                <w:b/>
                <w:color w:val="002060"/>
              </w:rPr>
            </w:pPr>
            <w:r w:rsidRPr="00B0415E">
              <w:rPr>
                <w:b/>
                <w:color w:val="002060"/>
              </w:rPr>
              <w:t>Marks Obtained</w:t>
            </w:r>
          </w:p>
        </w:tc>
        <w:tc>
          <w:tcPr>
            <w:tcW w:w="4621" w:type="dxa"/>
          </w:tcPr>
          <w:p w14:paraId="41F04BD7" w14:textId="77777777" w:rsidR="00503D7E" w:rsidRPr="00B0415E" w:rsidRDefault="00503D7E" w:rsidP="00503D7E">
            <w:pPr>
              <w:rPr>
                <w:rFonts w:cs="Times New Roman"/>
                <w:szCs w:val="32"/>
              </w:rPr>
            </w:pPr>
          </w:p>
        </w:tc>
      </w:tr>
      <w:tr w:rsidR="00503D7E" w:rsidRPr="00B0415E" w14:paraId="74FC362F" w14:textId="77777777" w:rsidTr="00B0415E">
        <w:tc>
          <w:tcPr>
            <w:tcW w:w="4621" w:type="dxa"/>
            <w:shd w:val="clear" w:color="auto" w:fill="D9D9D9" w:themeFill="background1" w:themeFillShade="D9"/>
          </w:tcPr>
          <w:p w14:paraId="4C906C0D" w14:textId="77777777" w:rsidR="00503D7E" w:rsidRPr="00B0415E" w:rsidRDefault="00B0415E" w:rsidP="00503D7E">
            <w:pPr>
              <w:rPr>
                <w:b/>
                <w:color w:val="002060"/>
              </w:rPr>
            </w:pPr>
            <w:r w:rsidRPr="00B0415E">
              <w:rPr>
                <w:b/>
                <w:color w:val="002060"/>
              </w:rPr>
              <w:t>Percentage / Grade</w:t>
            </w:r>
          </w:p>
        </w:tc>
        <w:tc>
          <w:tcPr>
            <w:tcW w:w="4621" w:type="dxa"/>
          </w:tcPr>
          <w:p w14:paraId="5B8E1659" w14:textId="77777777" w:rsidR="00503D7E" w:rsidRPr="00B0415E" w:rsidRDefault="00503D7E" w:rsidP="00503D7E">
            <w:pPr>
              <w:rPr>
                <w:rFonts w:cs="Times New Roman"/>
                <w:szCs w:val="32"/>
              </w:rPr>
            </w:pPr>
          </w:p>
        </w:tc>
      </w:tr>
    </w:tbl>
    <w:p w14:paraId="0AB7B1D2" w14:textId="77777777" w:rsidR="00A851DA" w:rsidRDefault="00A851DA" w:rsidP="00503D7E">
      <w:pPr>
        <w:rPr>
          <w:rFonts w:cs="Times New Roman"/>
          <w:sz w:val="24"/>
          <w:szCs w:val="32"/>
        </w:rPr>
      </w:pPr>
    </w:p>
    <w:p w14:paraId="442D8BCC" w14:textId="77777777" w:rsidR="00607874" w:rsidRDefault="00607874" w:rsidP="00503D7E">
      <w:pPr>
        <w:rPr>
          <w:rFonts w:cs="Times New Roman"/>
          <w:sz w:val="24"/>
          <w:szCs w:val="32"/>
        </w:rPr>
      </w:pPr>
    </w:p>
    <w:p w14:paraId="2258E807" w14:textId="77777777" w:rsidR="00607874" w:rsidRDefault="00607874" w:rsidP="00503D7E">
      <w:pPr>
        <w:rPr>
          <w:rFonts w:cs="Times New Roman"/>
          <w:sz w:val="24"/>
          <w:szCs w:val="32"/>
        </w:rPr>
      </w:pPr>
    </w:p>
    <w:p w14:paraId="47CA22FE" w14:textId="77777777" w:rsidR="00607874" w:rsidRDefault="00607874" w:rsidP="00503D7E">
      <w:pPr>
        <w:rPr>
          <w:rFonts w:cs="Times New Roman"/>
          <w:sz w:val="24"/>
          <w:szCs w:val="32"/>
        </w:rPr>
      </w:pPr>
    </w:p>
    <w:p w14:paraId="30AD4AEF" w14:textId="77777777" w:rsidR="00607874" w:rsidRDefault="00607874" w:rsidP="00503D7E">
      <w:pPr>
        <w:rPr>
          <w:rFonts w:cs="Times New Roman"/>
          <w:sz w:val="24"/>
          <w:szCs w:val="32"/>
        </w:rPr>
      </w:pPr>
    </w:p>
    <w:p w14:paraId="03207271" w14:textId="77777777" w:rsidR="00607874" w:rsidRDefault="00607874" w:rsidP="00503D7E">
      <w:pPr>
        <w:rPr>
          <w:rFonts w:cs="Times New Roman"/>
          <w:sz w:val="24"/>
          <w:szCs w:val="32"/>
        </w:rPr>
      </w:pPr>
    </w:p>
    <w:p w14:paraId="0ED314B2" w14:textId="77777777" w:rsidR="00607874" w:rsidRDefault="00607874" w:rsidP="00503D7E">
      <w:pPr>
        <w:rPr>
          <w:rFonts w:cs="Times New Roman"/>
          <w:sz w:val="24"/>
          <w:szCs w:val="32"/>
        </w:rPr>
      </w:pPr>
    </w:p>
    <w:p w14:paraId="52CDBA9F" w14:textId="77777777" w:rsidR="00607874" w:rsidRDefault="00607874" w:rsidP="00503D7E">
      <w:pPr>
        <w:rPr>
          <w:rFonts w:cs="Times New Roman"/>
          <w:sz w:val="24"/>
          <w:szCs w:val="32"/>
        </w:rPr>
      </w:pPr>
    </w:p>
    <w:p w14:paraId="397D3AF5" w14:textId="77777777" w:rsidR="00EA30AB" w:rsidRDefault="00EA30AB" w:rsidP="00503D7E">
      <w:pPr>
        <w:rPr>
          <w:rFonts w:cs="Times New Roman"/>
          <w:sz w:val="24"/>
          <w:szCs w:val="32"/>
        </w:rPr>
      </w:pPr>
    </w:p>
    <w:p w14:paraId="144B90A3" w14:textId="77777777" w:rsidR="00EA30AB" w:rsidRDefault="00EA30AB" w:rsidP="00503D7E">
      <w:pPr>
        <w:rPr>
          <w:rFonts w:cs="Times New Roman"/>
          <w:sz w:val="24"/>
          <w:szCs w:val="32"/>
        </w:rPr>
      </w:pPr>
    </w:p>
    <w:p w14:paraId="31F8899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1B25C4" w14:textId="77777777" w:rsidR="00C53029" w:rsidRDefault="00C53029" w:rsidP="00CB4D0A">
      <w:pPr>
        <w:spacing w:after="0" w:line="240" w:lineRule="auto"/>
      </w:pPr>
      <w:r>
        <w:separator/>
      </w:r>
    </w:p>
  </w:endnote>
  <w:endnote w:type="continuationSeparator" w:id="0">
    <w:p w14:paraId="71020F29"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B6D4B6" w14:textId="77777777" w:rsidR="00C53029" w:rsidRDefault="00C53029" w:rsidP="00CB4D0A">
      <w:pPr>
        <w:spacing w:after="0" w:line="240" w:lineRule="auto"/>
      </w:pPr>
      <w:r>
        <w:separator/>
      </w:r>
    </w:p>
  </w:footnote>
  <w:footnote w:type="continuationSeparator" w:id="0">
    <w:p w14:paraId="1F840CD0"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80AB2"/>
    <w:multiLevelType w:val="hybridMultilevel"/>
    <w:tmpl w:val="11E01D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630A21"/>
    <w:multiLevelType w:val="hybridMultilevel"/>
    <w:tmpl w:val="91666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7D25A7"/>
    <w:multiLevelType w:val="multilevel"/>
    <w:tmpl w:val="6D14F01E"/>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B3F5AE8"/>
    <w:multiLevelType w:val="hybridMultilevel"/>
    <w:tmpl w:val="703C1568"/>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6A583F"/>
    <w:multiLevelType w:val="hybridMultilevel"/>
    <w:tmpl w:val="1EF4FA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8360C00"/>
    <w:multiLevelType w:val="multilevel"/>
    <w:tmpl w:val="F6B068E0"/>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4"/>
  </w:num>
  <w:num w:numId="2">
    <w:abstractNumId w:val="2"/>
  </w:num>
  <w:num w:numId="3">
    <w:abstractNumId w:val="6"/>
  </w:num>
  <w:num w:numId="4">
    <w:abstractNumId w:val="3"/>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4D13"/>
    <w:rsid w:val="001175EE"/>
    <w:rsid w:val="001327B5"/>
    <w:rsid w:val="00157CF6"/>
    <w:rsid w:val="00182416"/>
    <w:rsid w:val="00187EB4"/>
    <w:rsid w:val="00196247"/>
    <w:rsid w:val="001F0481"/>
    <w:rsid w:val="001F724C"/>
    <w:rsid w:val="00200C92"/>
    <w:rsid w:val="0020451E"/>
    <w:rsid w:val="00206B9D"/>
    <w:rsid w:val="0023259C"/>
    <w:rsid w:val="002573C5"/>
    <w:rsid w:val="002655BC"/>
    <w:rsid w:val="002A7475"/>
    <w:rsid w:val="002B0BD7"/>
    <w:rsid w:val="002B573D"/>
    <w:rsid w:val="002C5CB2"/>
    <w:rsid w:val="002F779F"/>
    <w:rsid w:val="00322CCD"/>
    <w:rsid w:val="00354C19"/>
    <w:rsid w:val="00371885"/>
    <w:rsid w:val="003B7998"/>
    <w:rsid w:val="003E1D0A"/>
    <w:rsid w:val="003E2B87"/>
    <w:rsid w:val="003E689B"/>
    <w:rsid w:val="00402786"/>
    <w:rsid w:val="00405895"/>
    <w:rsid w:val="004058DF"/>
    <w:rsid w:val="00443E6F"/>
    <w:rsid w:val="00486F1A"/>
    <w:rsid w:val="00490CB9"/>
    <w:rsid w:val="004A2CE2"/>
    <w:rsid w:val="004A69F6"/>
    <w:rsid w:val="004B26B0"/>
    <w:rsid w:val="004C6E77"/>
    <w:rsid w:val="004C76C4"/>
    <w:rsid w:val="004E3CDA"/>
    <w:rsid w:val="004F4B4D"/>
    <w:rsid w:val="0050216D"/>
    <w:rsid w:val="00503D7E"/>
    <w:rsid w:val="0050778F"/>
    <w:rsid w:val="00510417"/>
    <w:rsid w:val="00521635"/>
    <w:rsid w:val="00527C11"/>
    <w:rsid w:val="00535F31"/>
    <w:rsid w:val="00546B0A"/>
    <w:rsid w:val="00574D64"/>
    <w:rsid w:val="00591365"/>
    <w:rsid w:val="00596F42"/>
    <w:rsid w:val="005B31E4"/>
    <w:rsid w:val="006034F6"/>
    <w:rsid w:val="00603632"/>
    <w:rsid w:val="00607874"/>
    <w:rsid w:val="00607E77"/>
    <w:rsid w:val="00617BB3"/>
    <w:rsid w:val="00642BB3"/>
    <w:rsid w:val="00645CDD"/>
    <w:rsid w:val="006823A7"/>
    <w:rsid w:val="00687EE8"/>
    <w:rsid w:val="006935D2"/>
    <w:rsid w:val="006F37C8"/>
    <w:rsid w:val="0070347F"/>
    <w:rsid w:val="0070678E"/>
    <w:rsid w:val="007353C5"/>
    <w:rsid w:val="00764F89"/>
    <w:rsid w:val="00781C2D"/>
    <w:rsid w:val="007C6799"/>
    <w:rsid w:val="007D0F0B"/>
    <w:rsid w:val="007E3B08"/>
    <w:rsid w:val="007E4A2B"/>
    <w:rsid w:val="007E6A06"/>
    <w:rsid w:val="0082005E"/>
    <w:rsid w:val="00821014"/>
    <w:rsid w:val="00831C11"/>
    <w:rsid w:val="00843F2E"/>
    <w:rsid w:val="008A60B4"/>
    <w:rsid w:val="008B3C31"/>
    <w:rsid w:val="008B64FE"/>
    <w:rsid w:val="00911223"/>
    <w:rsid w:val="00914D16"/>
    <w:rsid w:val="009331EF"/>
    <w:rsid w:val="00935BF7"/>
    <w:rsid w:val="0095442C"/>
    <w:rsid w:val="0097542C"/>
    <w:rsid w:val="00983942"/>
    <w:rsid w:val="009C37E0"/>
    <w:rsid w:val="009E41F4"/>
    <w:rsid w:val="00A14B66"/>
    <w:rsid w:val="00A65CF7"/>
    <w:rsid w:val="00A81AB4"/>
    <w:rsid w:val="00A851DA"/>
    <w:rsid w:val="00AC7D5B"/>
    <w:rsid w:val="00AE1481"/>
    <w:rsid w:val="00B0415E"/>
    <w:rsid w:val="00B04678"/>
    <w:rsid w:val="00B25D71"/>
    <w:rsid w:val="00B56F25"/>
    <w:rsid w:val="00B95CD3"/>
    <w:rsid w:val="00BA0FD6"/>
    <w:rsid w:val="00BC46DF"/>
    <w:rsid w:val="00C03577"/>
    <w:rsid w:val="00C35726"/>
    <w:rsid w:val="00C53029"/>
    <w:rsid w:val="00C65FEA"/>
    <w:rsid w:val="00C97A17"/>
    <w:rsid w:val="00CA0AC2"/>
    <w:rsid w:val="00CB4D0A"/>
    <w:rsid w:val="00CC2FB3"/>
    <w:rsid w:val="00CC575A"/>
    <w:rsid w:val="00CF123B"/>
    <w:rsid w:val="00D039AC"/>
    <w:rsid w:val="00D15180"/>
    <w:rsid w:val="00D35041"/>
    <w:rsid w:val="00D427DE"/>
    <w:rsid w:val="00D5587D"/>
    <w:rsid w:val="00D707CC"/>
    <w:rsid w:val="00D821FE"/>
    <w:rsid w:val="00DB0793"/>
    <w:rsid w:val="00E00821"/>
    <w:rsid w:val="00E04DB4"/>
    <w:rsid w:val="00E30679"/>
    <w:rsid w:val="00E4597D"/>
    <w:rsid w:val="00E54832"/>
    <w:rsid w:val="00E56A90"/>
    <w:rsid w:val="00E641CC"/>
    <w:rsid w:val="00E64895"/>
    <w:rsid w:val="00EA30AB"/>
    <w:rsid w:val="00EB3925"/>
    <w:rsid w:val="00ED7D7C"/>
    <w:rsid w:val="00EE7E14"/>
    <w:rsid w:val="00F12625"/>
    <w:rsid w:val="00F3635F"/>
    <w:rsid w:val="00F45928"/>
    <w:rsid w:val="00F50F6C"/>
    <w:rsid w:val="00F61647"/>
    <w:rsid w:val="00F821DB"/>
    <w:rsid w:val="00F96D5A"/>
    <w:rsid w:val="00F96EB3"/>
    <w:rsid w:val="00FD745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14:docId w14:val="079A4B5F"/>
  <w15:docId w15:val="{A002EDFF-25ED-4B4F-97D9-E05F700D4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73C5"/>
    <w:rPr>
      <w:color w:val="0000FF" w:themeColor="hyperlink"/>
      <w:u w:val="single"/>
    </w:rPr>
  </w:style>
  <w:style w:type="character" w:styleId="UnresolvedMention">
    <w:name w:val="Unresolved Mention"/>
    <w:basedOn w:val="DefaultParagraphFont"/>
    <w:uiPriority w:val="99"/>
    <w:semiHidden/>
    <w:unhideWhenUsed/>
    <w:rsid w:val="002573C5"/>
    <w:rPr>
      <w:color w:val="605E5C"/>
      <w:shd w:val="clear" w:color="auto" w:fill="E1DFDD"/>
    </w:rPr>
  </w:style>
  <w:style w:type="character" w:styleId="FollowedHyperlink">
    <w:name w:val="FollowedHyperlink"/>
    <w:basedOn w:val="DefaultParagraphFont"/>
    <w:uiPriority w:val="99"/>
    <w:semiHidden/>
    <w:unhideWhenUsed/>
    <w:rsid w:val="005216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acrc.org/fraud-and-corruption/corruption-and-deaths-the-accumulating-evidence/" TargetMode="External"/><Relationship Id="rId18" Type="http://schemas.openxmlformats.org/officeDocument/2006/relationships/hyperlink" Target="http://www.forensicaccounting.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digital-detective.net/digital-forensics-documents/ACPO_Good_Practice_Guide_for_Digital_Evidence_v5.pdf" TargetMode="External"/><Relationship Id="rId17" Type="http://schemas.openxmlformats.org/officeDocument/2006/relationships/hyperlink" Target="http://web.nacva.com/JFIA/Issues/JFIA-2012-1_5.pdf" TargetMode="External"/><Relationship Id="rId2" Type="http://schemas.openxmlformats.org/officeDocument/2006/relationships/numbering" Target="numbering.xml"/><Relationship Id="rId16" Type="http://schemas.openxmlformats.org/officeDocument/2006/relationships/hyperlink" Target="https://www.commercialriskonline.com/kenya-building-sector-fraud-leaves-nairobi-large-quake-loss-timebomb/"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as.org.uk/media/pdf/9/g/Discipline-and-grievances-Acas-guide.pdf" TargetMode="External"/><Relationship Id="rId5" Type="http://schemas.openxmlformats.org/officeDocument/2006/relationships/webSettings" Target="webSettings.xml"/><Relationship Id="rId15" Type="http://schemas.openxmlformats.org/officeDocument/2006/relationships/hyperlink" Target="https://www.legislation.gov.uk/ukpga/2006/35/contents" TargetMode="External"/><Relationship Id="rId10" Type="http://schemas.openxmlformats.org/officeDocument/2006/relationships/hyperlink" Target="http://shanghaiist.com/2016/02/08/taiwan_earthquake_building_collapse.php" TargetMode="External"/><Relationship Id="rId19"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legislation.gov.uk/ukpga/1999/26/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A3AF1-EEBE-403A-88F2-5408523AF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637</TotalTime>
  <Pages>12</Pages>
  <Words>2925</Words>
  <Characters>16675</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MBM</cp:lastModifiedBy>
  <cp:revision>10</cp:revision>
  <dcterms:created xsi:type="dcterms:W3CDTF">2015-01-26T12:24:00Z</dcterms:created>
  <dcterms:modified xsi:type="dcterms:W3CDTF">2018-10-29T10:27:00Z</dcterms:modified>
</cp:coreProperties>
</file>