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0CF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6C0A">
            <w:pPr>
              <w:pStyle w:val="Default"/>
              <w:rPr>
                <w:rFonts w:asciiTheme="minorHAnsi" w:hAnsiTheme="minorHAnsi"/>
              </w:rPr>
            </w:pPr>
            <w:r>
              <w:rPr>
                <w:rFonts w:asciiTheme="minorHAnsi" w:hAnsiTheme="minorHAnsi"/>
              </w:rPr>
              <w:t>Deirdre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6C0A">
            <w:pPr>
              <w:pStyle w:val="Default"/>
              <w:rPr>
                <w:rFonts w:asciiTheme="minorHAnsi" w:hAnsiTheme="minorHAnsi"/>
              </w:rPr>
            </w:pPr>
            <w:r>
              <w:rPr>
                <w:rFonts w:asciiTheme="minorHAnsi" w:hAnsiTheme="minorHAnsi"/>
              </w:rPr>
              <w:t>25105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6C0A">
            <w:pPr>
              <w:pStyle w:val="Default"/>
              <w:rPr>
                <w:rFonts w:asciiTheme="minorHAnsi" w:hAnsiTheme="minorHAnsi"/>
              </w:rPr>
            </w:pPr>
            <w:r>
              <w:rPr>
                <w:rFonts w:asciiTheme="minorHAnsi" w:hAnsiTheme="minorHAnsi"/>
              </w:rPr>
              <w:t>Diploma in Diet and Nutrition(Level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6C0A">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06C0A" w:rsidRPr="00F06C0A" w:rsidRDefault="00F06C0A" w:rsidP="00F06C0A">
            <w:pPr>
              <w:spacing w:after="144" w:line="259" w:lineRule="auto"/>
              <w:rPr>
                <w:rFonts w:ascii="Arial" w:eastAsia="Calibri" w:hAnsi="Arial" w:cs="Arial"/>
                <w:b/>
                <w:color w:val="C00000"/>
                <w:sz w:val="24"/>
                <w:szCs w:val="24"/>
                <w:lang w:eastAsia="en-GB"/>
              </w:rPr>
            </w:pPr>
          </w:p>
          <w:p w:rsidR="00F06C0A" w:rsidRPr="00F06C0A" w:rsidRDefault="00F06C0A" w:rsidP="00F06C0A">
            <w:pPr>
              <w:tabs>
                <w:tab w:val="center" w:pos="2160"/>
                <w:tab w:val="center" w:pos="2881"/>
                <w:tab w:val="center" w:pos="3601"/>
                <w:tab w:val="center" w:pos="4321"/>
                <w:tab w:val="center" w:pos="5041"/>
                <w:tab w:val="center" w:pos="5761"/>
                <w:tab w:val="center" w:pos="6481"/>
                <w:tab w:val="right" w:pos="9519"/>
              </w:tabs>
              <w:spacing w:after="30" w:line="259" w:lineRule="auto"/>
              <w:rPr>
                <w:rFonts w:ascii="Arial" w:eastAsia="Calibri" w:hAnsi="Arial" w:cs="Arial"/>
                <w:color w:val="000000"/>
                <w:sz w:val="24"/>
                <w:szCs w:val="24"/>
                <w:lang w:eastAsia="en-GB"/>
              </w:rPr>
            </w:pPr>
            <w:r w:rsidRPr="00F06C0A">
              <w:rPr>
                <w:rFonts w:ascii="Arial" w:eastAsia="Calibri" w:hAnsi="Arial" w:cs="Arial"/>
                <w:b/>
                <w:color w:val="C00000"/>
                <w:sz w:val="24"/>
                <w:szCs w:val="24"/>
                <w:lang w:eastAsia="en-GB"/>
              </w:rPr>
              <w:t xml:space="preserve">Assignment 5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w:t>
            </w:r>
            <w:r w:rsidRPr="00F06C0A">
              <w:rPr>
                <w:rFonts w:ascii="Arial" w:eastAsia="Calibri" w:hAnsi="Arial" w:cs="Arial"/>
                <w:b/>
                <w:color w:val="C00000"/>
                <w:sz w:val="24"/>
                <w:szCs w:val="24"/>
                <w:lang w:eastAsia="en-GB"/>
              </w:rPr>
              <w:tab/>
              <w:t xml:space="preserve">        Total Marks: 30 </w:t>
            </w:r>
          </w:p>
          <w:p w:rsidR="00F06C0A" w:rsidRPr="00F06C0A" w:rsidRDefault="00F06C0A" w:rsidP="00F06C0A">
            <w:pPr>
              <w:tabs>
                <w:tab w:val="center" w:pos="2041"/>
                <w:tab w:val="center" w:pos="9114"/>
              </w:tabs>
              <w:spacing w:after="30" w:line="259" w:lineRule="auto"/>
              <w:ind w:left="-15"/>
              <w:rPr>
                <w:rFonts w:ascii="Arial" w:eastAsia="Calibri" w:hAnsi="Arial" w:cs="Arial"/>
                <w:b/>
                <w:color w:val="000000"/>
                <w:sz w:val="24"/>
                <w:szCs w:val="24"/>
                <w:lang w:eastAsia="en-GB"/>
              </w:rPr>
            </w:pPr>
          </w:p>
          <w:p w:rsidR="00F06C0A" w:rsidRPr="00F06C0A" w:rsidRDefault="00F06C0A" w:rsidP="00F06C0A">
            <w:pPr>
              <w:tabs>
                <w:tab w:val="center" w:pos="2041"/>
                <w:tab w:val="center" w:pos="9114"/>
              </w:tabs>
              <w:spacing w:after="30" w:line="259" w:lineRule="auto"/>
              <w:ind w:left="-15"/>
              <w:rPr>
                <w:rFonts w:ascii="Arial" w:eastAsia="Calibri" w:hAnsi="Arial" w:cs="Arial"/>
                <w:color w:val="000000"/>
                <w:sz w:val="24"/>
                <w:szCs w:val="24"/>
                <w:lang w:eastAsia="en-GB"/>
              </w:rPr>
            </w:pPr>
            <w:r w:rsidRPr="00F06C0A">
              <w:rPr>
                <w:rFonts w:ascii="Arial" w:eastAsia="Calibri" w:hAnsi="Arial" w:cs="Arial"/>
                <w:b/>
                <w:color w:val="000000"/>
                <w:sz w:val="24"/>
                <w:szCs w:val="24"/>
                <w:lang w:eastAsia="en-GB"/>
              </w:rPr>
              <w:t xml:space="preserve">Q.1. </w:t>
            </w:r>
            <w:r w:rsidRPr="00F06C0A">
              <w:rPr>
                <w:rFonts w:ascii="Arial" w:eastAsia="Calibri" w:hAnsi="Arial" w:cs="Arial"/>
                <w:b/>
                <w:color w:val="000000"/>
                <w:sz w:val="24"/>
                <w:szCs w:val="24"/>
                <w:lang w:eastAsia="en-GB"/>
              </w:rPr>
              <w:tab/>
              <w:t xml:space="preserve">Multiple choice question: </w:t>
            </w:r>
            <w:r w:rsidRPr="00F06C0A">
              <w:rPr>
                <w:rFonts w:ascii="Arial" w:eastAsia="Calibri" w:hAnsi="Arial" w:cs="Arial"/>
                <w:b/>
                <w:color w:val="000000"/>
                <w:sz w:val="24"/>
                <w:szCs w:val="24"/>
                <w:lang w:eastAsia="en-GB"/>
              </w:rPr>
              <w:tab/>
            </w:r>
            <w:r w:rsidRPr="00F06C0A">
              <w:rPr>
                <w:rFonts w:ascii="Arial" w:eastAsia="Calibri" w:hAnsi="Arial" w:cs="Arial"/>
                <w:color w:val="000000"/>
                <w:sz w:val="24"/>
                <w:szCs w:val="24"/>
                <w:lang w:eastAsia="en-GB"/>
              </w:rPr>
              <w:t xml:space="preserve">05 </w:t>
            </w:r>
          </w:p>
          <w:p w:rsidR="00F06C0A" w:rsidRPr="00F06C0A" w:rsidRDefault="00F06C0A" w:rsidP="00F06C0A">
            <w:pPr>
              <w:tabs>
                <w:tab w:val="center" w:pos="2041"/>
                <w:tab w:val="center" w:pos="9114"/>
              </w:tabs>
              <w:spacing w:after="30" w:line="259" w:lineRule="auto"/>
              <w:ind w:left="-15"/>
              <w:rPr>
                <w:rFonts w:ascii="Arial" w:eastAsia="Calibri" w:hAnsi="Arial" w:cs="Arial"/>
                <w:color w:val="000000"/>
                <w:sz w:val="24"/>
                <w:szCs w:val="24"/>
                <w:lang w:eastAsia="en-GB"/>
              </w:rPr>
            </w:pPr>
          </w:p>
          <w:p w:rsidR="00F06C0A" w:rsidRPr="00F06C0A" w:rsidRDefault="00F06C0A" w:rsidP="00F06C0A">
            <w:pPr>
              <w:tabs>
                <w:tab w:val="center" w:pos="2041"/>
                <w:tab w:val="center" w:pos="9114"/>
              </w:tabs>
              <w:spacing w:after="30" w:line="259" w:lineRule="auto"/>
              <w:ind w:left="-15"/>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‘Eating disorder’ is a condition, in which individuals engage in: </w:t>
            </w:r>
          </w:p>
          <w:p w:rsidR="00F06C0A" w:rsidRPr="00F06C0A" w:rsidRDefault="00F06C0A" w:rsidP="00F06C0A">
            <w:pPr>
              <w:numPr>
                <w:ilvl w:val="0"/>
                <w:numId w:val="2"/>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unhealthy eating </w:t>
            </w:r>
          </w:p>
          <w:p w:rsidR="00F06C0A" w:rsidRPr="00F06C0A" w:rsidRDefault="00F06C0A" w:rsidP="00F06C0A">
            <w:pPr>
              <w:numPr>
                <w:ilvl w:val="0"/>
                <w:numId w:val="2"/>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eating too much food </w:t>
            </w:r>
          </w:p>
          <w:p w:rsidR="00F06C0A" w:rsidRPr="00F06C0A" w:rsidRDefault="00F06C0A" w:rsidP="00F06C0A">
            <w:pPr>
              <w:numPr>
                <w:ilvl w:val="0"/>
                <w:numId w:val="2"/>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 xml:space="preserve">disordered eating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The problems of eating disorder usually begin in: </w:t>
            </w:r>
          </w:p>
          <w:p w:rsidR="00F06C0A" w:rsidRPr="00F06C0A" w:rsidRDefault="00F06C0A" w:rsidP="00F06C0A">
            <w:pPr>
              <w:numPr>
                <w:ilvl w:val="0"/>
                <w:numId w:val="3"/>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old age </w:t>
            </w:r>
          </w:p>
          <w:p w:rsidR="00F06C0A" w:rsidRPr="00F06C0A" w:rsidRDefault="00F06C0A" w:rsidP="00F06C0A">
            <w:pPr>
              <w:numPr>
                <w:ilvl w:val="0"/>
                <w:numId w:val="3"/>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early years  </w:t>
            </w:r>
          </w:p>
          <w:p w:rsidR="00F06C0A" w:rsidRPr="00F06C0A" w:rsidRDefault="00F06C0A" w:rsidP="00F06C0A">
            <w:pPr>
              <w:numPr>
                <w:ilvl w:val="0"/>
                <w:numId w:val="3"/>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 xml:space="preserve">teenage years </w:t>
            </w:r>
          </w:p>
          <w:p w:rsidR="00F06C0A" w:rsidRPr="00F06C0A" w:rsidRDefault="00F06C0A" w:rsidP="00F06C0A">
            <w:pPr>
              <w:spacing w:after="30" w:line="269" w:lineRule="auto"/>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Anorexia is an eating disorder in which the sufferer: </w:t>
            </w:r>
          </w:p>
          <w:p w:rsidR="00F06C0A" w:rsidRPr="00F06C0A" w:rsidRDefault="00F06C0A" w:rsidP="00F06C0A">
            <w:pPr>
              <w:numPr>
                <w:ilvl w:val="0"/>
                <w:numId w:val="4"/>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consumes a large amount of food in one sitting </w:t>
            </w:r>
          </w:p>
          <w:p w:rsidR="00F06C0A" w:rsidRPr="00F06C0A" w:rsidRDefault="00F06C0A" w:rsidP="00F06C0A">
            <w:pPr>
              <w:numPr>
                <w:ilvl w:val="0"/>
                <w:numId w:val="4"/>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highlight w:val="yellow"/>
                <w:lang w:eastAsia="en-GB"/>
              </w:rPr>
              <w:t>is terrified of gaining weight and decreases the amount of food</w:t>
            </w:r>
          </w:p>
          <w:p w:rsidR="00F06C0A" w:rsidRPr="00F06C0A" w:rsidRDefault="00F06C0A" w:rsidP="00F06C0A">
            <w:pPr>
              <w:numPr>
                <w:ilvl w:val="0"/>
                <w:numId w:val="4"/>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eats small amount of food but vomits later </w:t>
            </w:r>
          </w:p>
          <w:p w:rsidR="00F06C0A" w:rsidRPr="00F06C0A" w:rsidRDefault="00F06C0A" w:rsidP="00F06C0A">
            <w:pPr>
              <w:spacing w:after="30" w:line="269" w:lineRule="auto"/>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Bulimia is an eating disorder in which the sufferer: </w:t>
            </w:r>
          </w:p>
          <w:p w:rsidR="00F06C0A" w:rsidRPr="00F06C0A" w:rsidRDefault="00F06C0A" w:rsidP="00F06C0A">
            <w:pPr>
              <w:numPr>
                <w:ilvl w:val="0"/>
                <w:numId w:val="5"/>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highlight w:val="yellow"/>
                <w:lang w:eastAsia="en-GB"/>
              </w:rPr>
              <w:lastRenderedPageBreak/>
              <w:t>consumes a large amount of food in one sitting then purges this food by inducing vomiting</w:t>
            </w:r>
          </w:p>
          <w:p w:rsidR="00F06C0A" w:rsidRPr="00F06C0A" w:rsidRDefault="00F06C0A" w:rsidP="00F06C0A">
            <w:pPr>
              <w:numPr>
                <w:ilvl w:val="0"/>
                <w:numId w:val="5"/>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eats a specific food only </w:t>
            </w:r>
          </w:p>
          <w:p w:rsidR="00F06C0A" w:rsidRPr="00F06C0A" w:rsidRDefault="00F06C0A" w:rsidP="00F06C0A">
            <w:pPr>
              <w:numPr>
                <w:ilvl w:val="0"/>
                <w:numId w:val="5"/>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eats food in very small amount </w:t>
            </w:r>
          </w:p>
          <w:p w:rsidR="00F06C0A" w:rsidRPr="00F06C0A" w:rsidRDefault="00F06C0A" w:rsidP="00F06C0A">
            <w:pPr>
              <w:spacing w:after="30" w:line="269" w:lineRule="auto"/>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Binge eating is characterised by: </w:t>
            </w:r>
          </w:p>
          <w:p w:rsidR="00F06C0A" w:rsidRPr="00F06C0A" w:rsidRDefault="00F06C0A" w:rsidP="00F06C0A">
            <w:pPr>
              <w:numPr>
                <w:ilvl w:val="0"/>
                <w:numId w:val="6"/>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eating a specific food only </w:t>
            </w:r>
          </w:p>
          <w:p w:rsidR="00F06C0A" w:rsidRPr="00F06C0A" w:rsidRDefault="00F06C0A" w:rsidP="00F06C0A">
            <w:pPr>
              <w:numPr>
                <w:ilvl w:val="0"/>
                <w:numId w:val="6"/>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 xml:space="preserve">eating a large amount of food in one sitting but it does not follow the purging of this food afterwards </w:t>
            </w:r>
          </w:p>
          <w:p w:rsidR="00F06C0A" w:rsidRPr="00F06C0A" w:rsidRDefault="00F06C0A" w:rsidP="00F06C0A">
            <w:pPr>
              <w:numPr>
                <w:ilvl w:val="0"/>
                <w:numId w:val="6"/>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eating foods in small amounts </w:t>
            </w:r>
          </w:p>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Which of the following statements is correct? </w:t>
            </w:r>
          </w:p>
          <w:p w:rsidR="00F06C0A" w:rsidRPr="00F06C0A" w:rsidRDefault="00F06C0A" w:rsidP="00F06C0A">
            <w:pPr>
              <w:numPr>
                <w:ilvl w:val="0"/>
                <w:numId w:val="7"/>
              </w:numPr>
              <w:spacing w:after="30" w:line="265"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highlight w:val="yellow"/>
                <w:lang w:eastAsia="en-GB"/>
              </w:rPr>
              <w:t>It has been estimated that eating disorders are eight times more in women than men</w:t>
            </w:r>
          </w:p>
          <w:p w:rsidR="00F06C0A" w:rsidRPr="00F06C0A" w:rsidRDefault="00F06C0A" w:rsidP="00F06C0A">
            <w:pPr>
              <w:numPr>
                <w:ilvl w:val="0"/>
                <w:numId w:val="7"/>
              </w:numPr>
              <w:spacing w:after="30" w:line="265"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It has been estimated that eating disorders are 10 times more in women than men.</w:t>
            </w:r>
          </w:p>
          <w:p w:rsidR="00F06C0A" w:rsidRPr="00F06C0A" w:rsidRDefault="00F06C0A" w:rsidP="00F06C0A">
            <w:pPr>
              <w:numPr>
                <w:ilvl w:val="0"/>
                <w:numId w:val="7"/>
              </w:numPr>
              <w:spacing w:after="30" w:line="265"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It has been estimated that eating disorders are 20 times more common in women than men. </w:t>
            </w:r>
          </w:p>
          <w:p w:rsidR="00F06C0A" w:rsidRPr="00F06C0A" w:rsidRDefault="00F06C0A" w:rsidP="00F06C0A">
            <w:pPr>
              <w:spacing w:after="30" w:line="265" w:lineRule="auto"/>
              <w:rPr>
                <w:rFonts w:ascii="Arial" w:eastAsia="Calibri" w:hAnsi="Arial" w:cs="Arial"/>
                <w:color w:val="000000"/>
                <w:sz w:val="24"/>
                <w:szCs w:val="24"/>
                <w:lang w:eastAsia="en-GB"/>
              </w:rPr>
            </w:pPr>
          </w:p>
          <w:p w:rsidR="00F06C0A" w:rsidRPr="00F06C0A" w:rsidRDefault="00F06C0A" w:rsidP="00F06C0A">
            <w:pPr>
              <w:spacing w:after="30" w:line="265"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Without enough nutrients to nourish, an anorexic’</w:t>
            </w:r>
            <w:r w:rsidRPr="00F06C0A">
              <w:rPr>
                <w:rFonts w:ascii="Arial" w:eastAsia="MS UI Gothic" w:hAnsi="Arial" w:cs="Arial"/>
                <w:color w:val="000000"/>
                <w:sz w:val="24"/>
                <w:szCs w:val="24"/>
                <w:lang w:eastAsia="en-GB"/>
              </w:rPr>
              <w:t>s</w:t>
            </w:r>
            <w:r w:rsidRPr="00F06C0A">
              <w:rPr>
                <w:rFonts w:ascii="Arial" w:eastAsia="Calibri" w:hAnsi="Arial" w:cs="Arial"/>
                <w:color w:val="000000"/>
                <w:sz w:val="24"/>
                <w:szCs w:val="24"/>
                <w:lang w:eastAsia="en-GB"/>
              </w:rPr>
              <w:t>:</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8"/>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Internal organs can fail</w:t>
            </w:r>
            <w:r w:rsidRPr="00F06C0A">
              <w:rPr>
                <w:rFonts w:ascii="Arial" w:eastAsia="Times New Roman" w:hAnsi="Arial" w:cs="Arial"/>
                <w:color w:val="000000"/>
                <w:sz w:val="24"/>
                <w:szCs w:val="24"/>
                <w:highlight w:val="yellow"/>
                <w:lang w:eastAsia="en-GB"/>
              </w:rPr>
              <w:t xml:space="preserve"> </w:t>
            </w:r>
          </w:p>
          <w:p w:rsidR="00F06C0A" w:rsidRPr="00F06C0A" w:rsidRDefault="00F06C0A" w:rsidP="00F06C0A">
            <w:pPr>
              <w:numPr>
                <w:ilvl w:val="0"/>
                <w:numId w:val="8"/>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Weight can increase</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8"/>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Appetite can increase</w:t>
            </w:r>
            <w:r w:rsidRPr="00F06C0A">
              <w:rPr>
                <w:rFonts w:ascii="Arial" w:eastAsia="Times New Roman" w:hAnsi="Arial" w:cs="Arial"/>
                <w:color w:val="000000"/>
                <w:sz w:val="24"/>
                <w:szCs w:val="24"/>
                <w:lang w:eastAsia="en-GB"/>
              </w:rPr>
              <w:t xml:space="preserve">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The standard criteria for diagnosing anorexia include:</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9"/>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a person’s refusal to maintain a body appropriate for their health</w:t>
            </w:r>
            <w:r w:rsidRPr="00F06C0A">
              <w:rPr>
                <w:rFonts w:ascii="Arial" w:eastAsia="Times New Roman" w:hAnsi="Arial" w:cs="Arial"/>
                <w:color w:val="000000"/>
                <w:sz w:val="24"/>
                <w:szCs w:val="24"/>
                <w:highlight w:val="yellow"/>
                <w:lang w:eastAsia="en-GB"/>
              </w:rPr>
              <w:t xml:space="preserve"> </w:t>
            </w:r>
          </w:p>
          <w:p w:rsidR="00F06C0A" w:rsidRPr="00F06C0A" w:rsidRDefault="00F06C0A" w:rsidP="00F06C0A">
            <w:pPr>
              <w:numPr>
                <w:ilvl w:val="0"/>
                <w:numId w:val="9"/>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a person’s disliking for food</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9"/>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a person’</w:t>
            </w:r>
            <w:r w:rsidRPr="00F06C0A">
              <w:rPr>
                <w:rFonts w:ascii="Arial" w:eastAsia="MS UI Gothic" w:hAnsi="Arial" w:cs="Arial"/>
                <w:color w:val="000000"/>
                <w:sz w:val="24"/>
                <w:szCs w:val="24"/>
                <w:lang w:eastAsia="en-GB"/>
              </w:rPr>
              <w:t xml:space="preserve"> </w:t>
            </w:r>
            <w:r w:rsidRPr="00F06C0A">
              <w:rPr>
                <w:rFonts w:ascii="Arial" w:eastAsia="Calibri" w:hAnsi="Arial" w:cs="Arial"/>
                <w:color w:val="000000"/>
                <w:sz w:val="24"/>
                <w:szCs w:val="24"/>
                <w:lang w:eastAsia="en-GB"/>
              </w:rPr>
              <w:t>s liking for a specific food</w:t>
            </w:r>
            <w:r w:rsidRPr="00F06C0A">
              <w:rPr>
                <w:rFonts w:ascii="Arial" w:eastAsia="Times New Roman" w:hAnsi="Arial" w:cs="Arial"/>
                <w:color w:val="000000"/>
                <w:sz w:val="24"/>
                <w:szCs w:val="24"/>
                <w:lang w:eastAsia="en-GB"/>
              </w:rPr>
              <w:t xml:space="preserve">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If anorexia is diagnosed, an anorexic will also need a thorough physical examination to determine:</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10"/>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the person’s eating habits </w:t>
            </w:r>
          </w:p>
          <w:p w:rsidR="00F06C0A" w:rsidRPr="00F06C0A" w:rsidRDefault="00F06C0A" w:rsidP="00F06C0A">
            <w:pPr>
              <w:numPr>
                <w:ilvl w:val="0"/>
                <w:numId w:val="10"/>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 xml:space="preserve">the extent of illness and injury that has been caused by this eating disorder </w:t>
            </w:r>
          </w:p>
          <w:p w:rsidR="00F06C0A" w:rsidRPr="00F06C0A" w:rsidRDefault="00F06C0A" w:rsidP="00F06C0A">
            <w:pPr>
              <w:numPr>
                <w:ilvl w:val="0"/>
                <w:numId w:val="10"/>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the person’s stress levels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Binge eating disorder can occur in;</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11"/>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young people only</w:t>
            </w:r>
            <w:r w:rsidRPr="00F06C0A">
              <w:rPr>
                <w:rFonts w:ascii="Arial" w:eastAsia="Times New Roman" w:hAnsi="Arial" w:cs="Arial"/>
                <w:color w:val="000000"/>
                <w:sz w:val="24"/>
                <w:szCs w:val="24"/>
                <w:lang w:eastAsia="en-GB"/>
              </w:rPr>
              <w:t xml:space="preserve"> </w:t>
            </w:r>
          </w:p>
          <w:p w:rsidR="00F06C0A" w:rsidRPr="00F06C0A" w:rsidRDefault="00F06C0A" w:rsidP="00F06C0A">
            <w:pPr>
              <w:numPr>
                <w:ilvl w:val="0"/>
                <w:numId w:val="11"/>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people of any gender, race or age</w:t>
            </w:r>
            <w:r w:rsidRPr="00F06C0A">
              <w:rPr>
                <w:rFonts w:ascii="Arial" w:eastAsia="Times New Roman" w:hAnsi="Arial" w:cs="Arial"/>
                <w:color w:val="000000"/>
                <w:sz w:val="24"/>
                <w:szCs w:val="24"/>
                <w:highlight w:val="yellow"/>
                <w:lang w:eastAsia="en-GB"/>
              </w:rPr>
              <w:t xml:space="preserve"> </w:t>
            </w:r>
          </w:p>
          <w:p w:rsidR="00F06C0A" w:rsidRPr="00F06C0A" w:rsidRDefault="00F06C0A" w:rsidP="00F06C0A">
            <w:pPr>
              <w:numPr>
                <w:ilvl w:val="0"/>
                <w:numId w:val="11"/>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elderly only</w:t>
            </w:r>
            <w:r w:rsidRPr="00F06C0A">
              <w:rPr>
                <w:rFonts w:ascii="Arial" w:eastAsia="Times New Roman" w:hAnsi="Arial" w:cs="Arial"/>
                <w:color w:val="000000"/>
                <w:sz w:val="24"/>
                <w:szCs w:val="24"/>
                <w:lang w:eastAsia="en-GB"/>
              </w:rPr>
              <w:t xml:space="preserve"> </w:t>
            </w:r>
          </w:p>
          <w:p w:rsidR="00F06C0A" w:rsidRPr="00F06C0A" w:rsidRDefault="00F06C0A" w:rsidP="00F06C0A">
            <w:pPr>
              <w:spacing w:after="30" w:line="259" w:lineRule="auto"/>
              <w:ind w:left="120"/>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t xml:space="preserve"> </w:t>
            </w:r>
            <w:r w:rsidRPr="00F06C0A">
              <w:rPr>
                <w:rFonts w:ascii="Arial" w:eastAsia="Times New Roman" w:hAnsi="Arial" w:cs="Arial"/>
                <w:color w:val="000000"/>
                <w:sz w:val="24"/>
                <w:szCs w:val="24"/>
                <w:lang w:eastAsia="en-GB"/>
              </w:rPr>
              <w:tab/>
            </w:r>
            <w:r w:rsidRPr="00F06C0A">
              <w:rPr>
                <w:rFonts w:ascii="Arial" w:eastAsia="Calibri" w:hAnsi="Arial" w:cs="Arial"/>
                <w:color w:val="000000"/>
                <w:sz w:val="24"/>
                <w:szCs w:val="24"/>
                <w:lang w:eastAsia="en-GB"/>
              </w:rPr>
              <w:t xml:space="preserve"> </w:t>
            </w:r>
            <w:r w:rsidRPr="00F06C0A">
              <w:rPr>
                <w:rFonts w:ascii="Arial" w:eastAsia="Times New Roman" w:hAnsi="Arial" w:cs="Arial"/>
                <w:color w:val="000000"/>
                <w:sz w:val="24"/>
                <w:szCs w:val="24"/>
                <w:lang w:eastAsia="en-GB"/>
              </w:rPr>
              <w:t xml:space="preserve"> </w:t>
            </w:r>
            <w:r w:rsidRPr="00F06C0A">
              <w:rPr>
                <w:rFonts w:ascii="Arial" w:eastAsia="Times New Roman" w:hAnsi="Arial" w:cs="Arial"/>
                <w:color w:val="000000"/>
                <w:sz w:val="24"/>
                <w:szCs w:val="24"/>
                <w:lang w:eastAsia="en-GB"/>
              </w:rPr>
              <w:tab/>
              <w:t xml:space="preserve"> </w:t>
            </w:r>
          </w:p>
          <w:p w:rsidR="00F06C0A" w:rsidRPr="00F06C0A" w:rsidRDefault="00F06C0A" w:rsidP="00F06C0A">
            <w:pPr>
              <w:tabs>
                <w:tab w:val="center" w:pos="1784"/>
                <w:tab w:val="center" w:pos="8917"/>
              </w:tabs>
              <w:spacing w:after="30" w:line="259"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Q.2.</w:t>
            </w:r>
            <w:r w:rsidRPr="00F06C0A">
              <w:rPr>
                <w:rFonts w:ascii="Arial" w:eastAsia="Times New Roman" w:hAnsi="Arial" w:cs="Arial"/>
                <w:color w:val="000000"/>
                <w:sz w:val="24"/>
                <w:szCs w:val="24"/>
                <w:lang w:eastAsia="en-GB"/>
              </w:rPr>
              <w:t xml:space="preserve"> </w:t>
            </w:r>
            <w:r w:rsidRPr="00F06C0A">
              <w:rPr>
                <w:rFonts w:ascii="Arial" w:eastAsia="Times New Roman" w:hAnsi="Arial" w:cs="Arial"/>
                <w:color w:val="000000"/>
                <w:sz w:val="24"/>
                <w:szCs w:val="24"/>
                <w:lang w:eastAsia="en-GB"/>
              </w:rPr>
              <w:tab/>
            </w:r>
            <w:r w:rsidRPr="00F06C0A">
              <w:rPr>
                <w:rFonts w:ascii="Arial" w:eastAsia="Calibri" w:hAnsi="Arial" w:cs="Arial"/>
                <w:b/>
                <w:color w:val="000000"/>
                <w:sz w:val="24"/>
                <w:szCs w:val="24"/>
                <w:u w:val="single" w:color="000000"/>
                <w:lang w:eastAsia="en-GB"/>
              </w:rPr>
              <w:t>SHORT QUESTIONS:</w:t>
            </w:r>
            <w:r w:rsidRPr="00F06C0A">
              <w:rPr>
                <w:rFonts w:ascii="Arial" w:eastAsia="Times New Roman" w:hAnsi="Arial" w:cs="Arial"/>
                <w:color w:val="000000"/>
                <w:sz w:val="24"/>
                <w:szCs w:val="24"/>
                <w:lang w:eastAsia="en-GB"/>
              </w:rPr>
              <w:t xml:space="preserve"> </w:t>
            </w:r>
            <w:r w:rsidRPr="00F06C0A">
              <w:rPr>
                <w:rFonts w:ascii="Arial" w:eastAsia="Times New Roman" w:hAnsi="Arial" w:cs="Arial"/>
                <w:color w:val="000000"/>
                <w:sz w:val="24"/>
                <w:szCs w:val="24"/>
                <w:lang w:eastAsia="en-GB"/>
              </w:rPr>
              <w:tab/>
            </w:r>
            <w:r w:rsidRPr="00F06C0A">
              <w:rPr>
                <w:rFonts w:ascii="Arial" w:eastAsia="Calibri" w:hAnsi="Arial" w:cs="Arial"/>
                <w:color w:val="000000"/>
                <w:sz w:val="24"/>
                <w:szCs w:val="24"/>
                <w:lang w:eastAsia="en-GB"/>
              </w:rPr>
              <w:t>18</w:t>
            </w:r>
            <w:r w:rsidRPr="00F06C0A">
              <w:rPr>
                <w:rFonts w:ascii="Arial" w:eastAsia="Times New Roman" w:hAnsi="Arial" w:cs="Arial"/>
                <w:color w:val="000000"/>
                <w:sz w:val="24"/>
                <w:szCs w:val="24"/>
                <w:lang w:eastAsia="en-GB"/>
              </w:rPr>
              <w:t xml:space="preserve"> </w:t>
            </w:r>
          </w:p>
          <w:p w:rsidR="00F06C0A" w:rsidRPr="00F06C0A" w:rsidRDefault="00F06C0A" w:rsidP="00F06C0A">
            <w:pPr>
              <w:tabs>
                <w:tab w:val="center" w:pos="1784"/>
                <w:tab w:val="center" w:pos="8917"/>
              </w:tabs>
              <w:spacing w:after="30" w:line="259" w:lineRule="auto"/>
              <w:rPr>
                <w:rFonts w:ascii="Arial" w:eastAsia="Calibri" w:hAnsi="Arial" w:cs="Arial"/>
                <w:color w:val="000000"/>
                <w:sz w:val="24"/>
                <w:szCs w:val="24"/>
                <w:lang w:eastAsia="en-GB"/>
              </w:rPr>
            </w:pPr>
          </w:p>
          <w:p w:rsidR="00F06C0A" w:rsidRPr="00F06C0A" w:rsidRDefault="00F06C0A" w:rsidP="00F06C0A">
            <w:pPr>
              <w:tabs>
                <w:tab w:val="center" w:pos="1784"/>
                <w:tab w:val="center" w:pos="8917"/>
              </w:tabs>
              <w:spacing w:after="30" w:line="259"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How can stress cause an eating disorder?</w:t>
            </w:r>
            <w:r w:rsidRPr="00F06C0A">
              <w:rPr>
                <w:rFonts w:ascii="Arial" w:eastAsia="Times New Roman" w:hAnsi="Arial" w:cs="Arial"/>
                <w:color w:val="000000"/>
                <w:sz w:val="24"/>
                <w:szCs w:val="24"/>
                <w:vertAlign w:val="superscript"/>
                <w:lang w:eastAsia="en-GB"/>
              </w:rPr>
              <w:t xml:space="preserve"> </w:t>
            </w:r>
          </w:p>
          <w:p w:rsidR="00F06C0A" w:rsidRPr="00F06C0A" w:rsidRDefault="00F06C0A" w:rsidP="00F06C0A">
            <w:pPr>
              <w:tabs>
                <w:tab w:val="center" w:pos="2624"/>
                <w:tab w:val="center" w:pos="8697"/>
              </w:tabs>
              <w:spacing w:after="30" w:line="269" w:lineRule="auto"/>
              <w:rPr>
                <w:rFonts w:ascii="Arial" w:eastAsia="Times New Roman" w:hAnsi="Arial" w:cs="Arial"/>
                <w:color w:val="000000"/>
                <w:sz w:val="24"/>
                <w:szCs w:val="24"/>
                <w:lang w:eastAsia="en-GB"/>
              </w:rPr>
            </w:pPr>
          </w:p>
          <w:p w:rsidR="00F06C0A" w:rsidRPr="00F06C0A" w:rsidRDefault="00F06C0A" w:rsidP="00F06C0A">
            <w:pPr>
              <w:tabs>
                <w:tab w:val="center" w:pos="2624"/>
                <w:tab w:val="center" w:pos="8697"/>
              </w:tabs>
              <w:spacing w:after="30" w:line="269" w:lineRule="auto"/>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t>Stress can cause an eating disorder when an individual has suffered the loss of a loved one or has encountered life style changes such as moving house or changing job, or their normal support system has vanished. These factors can throw an individual’s life off balance and result in their coping strategies to fail and for them to turn to an eating disorder instead. When emotions are not expressed but instead are projected into food and eating behaviours, an eating disorder can begin.</w:t>
            </w:r>
            <w:r w:rsidRPr="00F06C0A">
              <w:rPr>
                <w:rFonts w:ascii="Arial" w:eastAsia="Times New Roman" w:hAnsi="Arial" w:cs="Arial"/>
                <w:color w:val="000000"/>
                <w:sz w:val="24"/>
                <w:szCs w:val="24"/>
                <w:lang w:eastAsia="en-GB"/>
              </w:rPr>
              <w:tab/>
              <w:t xml:space="preserve"> </w:t>
            </w:r>
          </w:p>
          <w:p w:rsidR="00F06C0A" w:rsidRPr="00F06C0A" w:rsidRDefault="00F06C0A" w:rsidP="00F06C0A">
            <w:pPr>
              <w:spacing w:after="30" w:line="259" w:lineRule="auto"/>
              <w:ind w:left="120"/>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t xml:space="preserve"> </w:t>
            </w:r>
            <w:r w:rsidRPr="00F06C0A">
              <w:rPr>
                <w:rFonts w:ascii="Arial" w:eastAsia="Times New Roman" w:hAnsi="Arial" w:cs="Arial"/>
                <w:color w:val="000000"/>
                <w:sz w:val="24"/>
                <w:szCs w:val="24"/>
                <w:lang w:eastAsia="en-GB"/>
              </w:rPr>
              <w:tab/>
              <w:t xml:space="preserve"> </w:t>
            </w:r>
            <w:r w:rsidRPr="00F06C0A">
              <w:rPr>
                <w:rFonts w:ascii="Arial" w:eastAsia="Times New Roman" w:hAnsi="Arial" w:cs="Arial"/>
                <w:color w:val="000000"/>
                <w:sz w:val="24"/>
                <w:szCs w:val="24"/>
                <w:lang w:eastAsia="en-GB"/>
              </w:rPr>
              <w:tab/>
              <w:t xml:space="preserve"> </w:t>
            </w:r>
          </w:p>
          <w:tbl>
            <w:tblPr>
              <w:tblW w:w="8979" w:type="dxa"/>
              <w:tblCellMar>
                <w:top w:w="47" w:type="dxa"/>
                <w:left w:w="0" w:type="dxa"/>
                <w:right w:w="0" w:type="dxa"/>
              </w:tblCellMar>
              <w:tblLook w:val="04A0" w:firstRow="1" w:lastRow="0" w:firstColumn="1" w:lastColumn="0" w:noHBand="0" w:noVBand="1"/>
            </w:tblPr>
            <w:tblGrid>
              <w:gridCol w:w="8697"/>
              <w:gridCol w:w="282"/>
            </w:tblGrid>
            <w:tr w:rsidR="00F06C0A" w:rsidRPr="00F06C0A" w:rsidTr="0029399B">
              <w:trPr>
                <w:trHeight w:val="340"/>
              </w:trPr>
              <w:tc>
                <w:tcPr>
                  <w:tcW w:w="8697" w:type="dxa"/>
                  <w:tcBorders>
                    <w:top w:val="nil"/>
                    <w:left w:val="nil"/>
                    <w:bottom w:val="nil"/>
                    <w:right w:val="nil"/>
                  </w:tcBorders>
                </w:tcPr>
                <w:p w:rsidR="00F06C0A" w:rsidRPr="00F06C0A" w:rsidRDefault="00F06C0A" w:rsidP="00F06C0A">
                  <w:pPr>
                    <w:tabs>
                      <w:tab w:val="center" w:pos="2951"/>
                    </w:tabs>
                    <w:spacing w:after="30" w:line="259" w:lineRule="auto"/>
                    <w:rPr>
                      <w:rFonts w:ascii="Arial" w:eastAsia="Times New Roman" w:hAnsi="Arial" w:cs="Arial"/>
                      <w:color w:val="000000"/>
                      <w:sz w:val="24"/>
                      <w:szCs w:val="24"/>
                      <w:lang w:eastAsia="en-GB"/>
                    </w:rPr>
                  </w:pPr>
                  <w:r w:rsidRPr="00F06C0A">
                    <w:rPr>
                      <w:rFonts w:ascii="Arial" w:eastAsia="Calibri" w:hAnsi="Arial" w:cs="Arial"/>
                      <w:color w:val="000000"/>
                      <w:sz w:val="24"/>
                      <w:szCs w:val="24"/>
                      <w:lang w:eastAsia="en-GB"/>
                    </w:rPr>
                    <w:t>What are effective ways of coping with stress?</w:t>
                  </w:r>
                </w:p>
                <w:p w:rsidR="00F06C0A" w:rsidRPr="00F06C0A" w:rsidRDefault="00F06C0A" w:rsidP="00F06C0A">
                  <w:pPr>
                    <w:tabs>
                      <w:tab w:val="center" w:pos="2951"/>
                    </w:tabs>
                    <w:spacing w:after="30" w:line="259" w:lineRule="auto"/>
                    <w:rPr>
                      <w:rFonts w:ascii="Arial" w:eastAsia="Times New Roman" w:hAnsi="Arial" w:cs="Arial"/>
                      <w:color w:val="000000"/>
                      <w:sz w:val="24"/>
                      <w:szCs w:val="24"/>
                      <w:lang w:eastAsia="en-GB"/>
                    </w:rPr>
                  </w:pPr>
                </w:p>
                <w:p w:rsidR="00F06C0A" w:rsidRPr="00F06C0A" w:rsidRDefault="00F06C0A" w:rsidP="00F06C0A">
                  <w:pPr>
                    <w:tabs>
                      <w:tab w:val="center" w:pos="2951"/>
                    </w:tabs>
                    <w:spacing w:after="30" w:line="259" w:lineRule="auto"/>
                    <w:rPr>
                      <w:rFonts w:ascii="Arial" w:eastAsia="Times New Roman" w:hAnsi="Arial" w:cs="Arial"/>
                      <w:color w:val="000000"/>
                      <w:sz w:val="24"/>
                      <w:szCs w:val="24"/>
                      <w:lang w:eastAsia="en-GB"/>
                    </w:rPr>
                  </w:pPr>
                  <w:r w:rsidRPr="00F06C0A">
                    <w:rPr>
                      <w:rFonts w:ascii="Arial" w:eastAsia="Times New Roman" w:hAnsi="Arial" w:cs="Arial"/>
                      <w:color w:val="000000"/>
                      <w:sz w:val="24"/>
                      <w:szCs w:val="24"/>
                      <w:lang w:eastAsia="en-GB"/>
                    </w:rPr>
                    <w:t>You can build a support system with people that accept you for who you are. Avoid stressful situations.ie not focusing on magazines if they make themselves feel bad by viewing them. Also accepting that life is full of disappointments and there will rarely be a perfect situation in life. And not forgetting to breathe deeply taking time to reflect, and moving forward only when they have made plans with which they are comfortable.</w:t>
                  </w:r>
                </w:p>
                <w:p w:rsidR="00F06C0A" w:rsidRPr="00F06C0A" w:rsidRDefault="00F06C0A" w:rsidP="00F06C0A">
                  <w:pPr>
                    <w:tabs>
                      <w:tab w:val="center" w:pos="2951"/>
                    </w:tabs>
                    <w:spacing w:after="30" w:line="259" w:lineRule="auto"/>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t xml:space="preserve"> </w:t>
                  </w:r>
                </w:p>
              </w:tc>
              <w:tc>
                <w:tcPr>
                  <w:tcW w:w="282" w:type="dxa"/>
                  <w:tcBorders>
                    <w:top w:val="nil"/>
                    <w:left w:val="nil"/>
                    <w:bottom w:val="nil"/>
                    <w:right w:val="nil"/>
                  </w:tcBorders>
                </w:tcPr>
                <w:p w:rsidR="00F06C0A" w:rsidRPr="00F06C0A" w:rsidRDefault="00F06C0A" w:rsidP="00F06C0A">
                  <w:pPr>
                    <w:spacing w:after="30" w:line="259" w:lineRule="auto"/>
                    <w:rPr>
                      <w:rFonts w:ascii="Arial" w:eastAsia="Calibri" w:hAnsi="Arial" w:cs="Arial"/>
                      <w:color w:val="000000"/>
                      <w:sz w:val="24"/>
                      <w:szCs w:val="24"/>
                      <w:lang w:eastAsia="en-GB"/>
                    </w:rPr>
                  </w:pPr>
                </w:p>
              </w:tc>
            </w:tr>
            <w:tr w:rsidR="00F06C0A" w:rsidRPr="00F06C0A" w:rsidTr="0029399B">
              <w:trPr>
                <w:trHeight w:val="509"/>
              </w:trPr>
              <w:tc>
                <w:tcPr>
                  <w:tcW w:w="8697" w:type="dxa"/>
                  <w:tcBorders>
                    <w:top w:val="nil"/>
                    <w:left w:val="nil"/>
                    <w:bottom w:val="nil"/>
                    <w:right w:val="nil"/>
                  </w:tcBorders>
                  <w:vAlign w:val="bottom"/>
                </w:tcPr>
                <w:p w:rsidR="00F06C0A" w:rsidRPr="00F06C0A" w:rsidRDefault="00F06C0A" w:rsidP="00F06C0A">
                  <w:pPr>
                    <w:tabs>
                      <w:tab w:val="center" w:pos="2778"/>
                    </w:tabs>
                    <w:spacing w:after="30" w:line="259" w:lineRule="auto"/>
                    <w:rPr>
                      <w:rFonts w:ascii="Arial" w:eastAsia="Times New Roman" w:hAnsi="Arial" w:cs="Arial"/>
                      <w:color w:val="000000"/>
                      <w:sz w:val="24"/>
                      <w:szCs w:val="24"/>
                      <w:lang w:eastAsia="en-GB"/>
                    </w:rPr>
                  </w:pPr>
                  <w:r w:rsidRPr="00F06C0A">
                    <w:rPr>
                      <w:rFonts w:ascii="Arial" w:eastAsia="Calibri" w:hAnsi="Arial" w:cs="Arial"/>
                      <w:color w:val="000000"/>
                      <w:sz w:val="24"/>
                      <w:szCs w:val="24"/>
                      <w:lang w:eastAsia="en-GB"/>
                    </w:rPr>
                    <w:t>Explain the phrase ‘a healthy balance in life’.</w:t>
                  </w:r>
                  <w:r w:rsidRPr="00F06C0A">
                    <w:rPr>
                      <w:rFonts w:ascii="Arial" w:eastAsia="Times New Roman" w:hAnsi="Arial" w:cs="Arial"/>
                      <w:color w:val="000000"/>
                      <w:sz w:val="24"/>
                      <w:szCs w:val="24"/>
                      <w:lang w:eastAsia="en-GB"/>
                    </w:rPr>
                    <w:t xml:space="preserve"> </w:t>
                  </w:r>
                </w:p>
                <w:p w:rsidR="00F06C0A" w:rsidRPr="00F06C0A" w:rsidRDefault="00F06C0A" w:rsidP="00F06C0A">
                  <w:pPr>
                    <w:tabs>
                      <w:tab w:val="center" w:pos="2778"/>
                    </w:tabs>
                    <w:spacing w:after="30" w:line="259" w:lineRule="auto"/>
                    <w:rPr>
                      <w:rFonts w:ascii="Arial" w:eastAsia="Times New Roman" w:hAnsi="Arial" w:cs="Arial"/>
                      <w:color w:val="000000"/>
                      <w:sz w:val="24"/>
                      <w:szCs w:val="24"/>
                      <w:lang w:eastAsia="en-GB"/>
                    </w:rPr>
                  </w:pPr>
                </w:p>
                <w:p w:rsidR="00F06C0A" w:rsidRPr="00F06C0A" w:rsidRDefault="00F06C0A" w:rsidP="00F06C0A">
                  <w:pPr>
                    <w:tabs>
                      <w:tab w:val="center" w:pos="2778"/>
                    </w:tabs>
                    <w:spacing w:after="30" w:line="259" w:lineRule="auto"/>
                    <w:rPr>
                      <w:rFonts w:ascii="Arial" w:eastAsia="Times New Roman" w:hAnsi="Arial" w:cs="Arial"/>
                      <w:color w:val="000000"/>
                      <w:sz w:val="24"/>
                      <w:szCs w:val="24"/>
                      <w:lang w:eastAsia="en-GB"/>
                    </w:rPr>
                  </w:pPr>
                  <w:r w:rsidRPr="00F06C0A">
                    <w:rPr>
                      <w:rFonts w:ascii="Arial" w:eastAsia="Times New Roman" w:hAnsi="Arial" w:cs="Arial"/>
                      <w:color w:val="000000"/>
                      <w:sz w:val="24"/>
                      <w:szCs w:val="24"/>
                      <w:lang w:eastAsia="en-GB"/>
                    </w:rPr>
                    <w:t>A healthy balance in life means that an individual is able to balance work/school and personal life, a healthy diet with occasional treats, and exercising for fun with an appropriate amount of rest and relaxation.</w:t>
                  </w:r>
                </w:p>
                <w:p w:rsidR="00F06C0A" w:rsidRPr="00F06C0A" w:rsidRDefault="00F06C0A" w:rsidP="00F06C0A">
                  <w:pPr>
                    <w:tabs>
                      <w:tab w:val="center" w:pos="2778"/>
                    </w:tabs>
                    <w:spacing w:after="30" w:line="259" w:lineRule="auto"/>
                    <w:rPr>
                      <w:rFonts w:ascii="Arial" w:eastAsia="Calibri" w:hAnsi="Arial" w:cs="Arial"/>
                      <w:color w:val="000000"/>
                      <w:sz w:val="24"/>
                      <w:szCs w:val="24"/>
                      <w:lang w:eastAsia="en-GB"/>
                    </w:rPr>
                  </w:pPr>
                </w:p>
              </w:tc>
              <w:tc>
                <w:tcPr>
                  <w:tcW w:w="282" w:type="dxa"/>
                  <w:tcBorders>
                    <w:top w:val="nil"/>
                    <w:left w:val="nil"/>
                    <w:bottom w:val="nil"/>
                    <w:right w:val="nil"/>
                  </w:tcBorders>
                </w:tcPr>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t xml:space="preserve"> </w:t>
                  </w:r>
                </w:p>
              </w:tc>
            </w:tr>
            <w:tr w:rsidR="00F06C0A" w:rsidRPr="00F06C0A" w:rsidTr="0029399B">
              <w:trPr>
                <w:trHeight w:val="509"/>
              </w:trPr>
              <w:tc>
                <w:tcPr>
                  <w:tcW w:w="8697" w:type="dxa"/>
                  <w:tcBorders>
                    <w:top w:val="nil"/>
                    <w:left w:val="nil"/>
                    <w:bottom w:val="nil"/>
                    <w:right w:val="nil"/>
                  </w:tcBorders>
                  <w:vAlign w:val="bottom"/>
                </w:tcPr>
                <w:p w:rsidR="00F06C0A" w:rsidRPr="00F06C0A" w:rsidRDefault="00F06C0A" w:rsidP="00F06C0A">
                  <w:pPr>
                    <w:tabs>
                      <w:tab w:val="center" w:pos="2401"/>
                    </w:tabs>
                    <w:spacing w:after="30" w:line="259" w:lineRule="auto"/>
                    <w:ind w:left="10" w:hanging="10"/>
                    <w:rPr>
                      <w:rFonts w:ascii="Arial" w:eastAsia="Times New Roman" w:hAnsi="Arial" w:cs="Arial"/>
                      <w:color w:val="000000"/>
                      <w:sz w:val="24"/>
                      <w:szCs w:val="24"/>
                      <w:lang w:eastAsia="en-GB"/>
                    </w:rPr>
                  </w:pPr>
                  <w:r w:rsidRPr="00F06C0A">
                    <w:rPr>
                      <w:rFonts w:ascii="Arial" w:eastAsia="Calibri" w:hAnsi="Arial" w:cs="Arial"/>
                      <w:color w:val="000000"/>
                      <w:sz w:val="24"/>
                      <w:szCs w:val="24"/>
                      <w:lang w:eastAsia="en-GB"/>
                    </w:rPr>
                    <w:t>What is the treatment for anorexia?</w:t>
                  </w:r>
                  <w:r w:rsidRPr="00F06C0A">
                    <w:rPr>
                      <w:rFonts w:ascii="Arial" w:eastAsia="Times New Roman" w:hAnsi="Arial" w:cs="Arial"/>
                      <w:color w:val="000000"/>
                      <w:sz w:val="24"/>
                      <w:szCs w:val="24"/>
                      <w:lang w:eastAsia="en-GB"/>
                    </w:rPr>
                    <w:t xml:space="preserve"> </w:t>
                  </w:r>
                </w:p>
                <w:p w:rsidR="00F06C0A" w:rsidRPr="00F06C0A" w:rsidRDefault="00F06C0A" w:rsidP="00F06C0A">
                  <w:pPr>
                    <w:tabs>
                      <w:tab w:val="center" w:pos="2401"/>
                    </w:tabs>
                    <w:spacing w:after="30" w:line="259" w:lineRule="auto"/>
                    <w:ind w:left="10" w:hanging="10"/>
                    <w:rPr>
                      <w:rFonts w:ascii="Arial" w:eastAsia="Times New Roman" w:hAnsi="Arial" w:cs="Arial"/>
                      <w:color w:val="000000"/>
                      <w:sz w:val="24"/>
                      <w:szCs w:val="24"/>
                      <w:lang w:eastAsia="en-GB"/>
                    </w:rPr>
                  </w:pPr>
                </w:p>
                <w:p w:rsidR="00F06C0A" w:rsidRPr="00F06C0A" w:rsidRDefault="00F06C0A" w:rsidP="00F06C0A">
                  <w:pPr>
                    <w:tabs>
                      <w:tab w:val="center" w:pos="2401"/>
                    </w:tabs>
                    <w:spacing w:after="30" w:line="259" w:lineRule="auto"/>
                    <w:ind w:left="10" w:hanging="10"/>
                    <w:rPr>
                      <w:rFonts w:ascii="Arial" w:eastAsia="Times New Roman" w:hAnsi="Arial" w:cs="Arial"/>
                      <w:color w:val="000000"/>
                      <w:sz w:val="24"/>
                      <w:szCs w:val="24"/>
                      <w:lang w:eastAsia="en-GB"/>
                    </w:rPr>
                  </w:pPr>
                  <w:r w:rsidRPr="00F06C0A">
                    <w:rPr>
                      <w:rFonts w:ascii="Arial" w:eastAsia="Times New Roman" w:hAnsi="Arial" w:cs="Arial"/>
                      <w:color w:val="000000"/>
                      <w:sz w:val="24"/>
                      <w:szCs w:val="24"/>
                      <w:lang w:eastAsia="en-GB"/>
                    </w:rPr>
                    <w:t xml:space="preserve">An individual’s physical health should be assessed first to make sure that they are not dangerously underweight and undernourished. Medical complications due to the disorder need to be taken care of as soon as possible. Therapy will depend on an individual patient’s preferences pertaining to their particular eating disorder. Psychotherapy is also a help as it encourages positive thought patterns, changes behaviours and improves interpersonal relationships. It can change their perceptions of their body image and improve their self-esteem as well as encourage them to develop a sensible attitude towards food and healthy eating habits. Family therapy can be useful if the individual is living at home. It can help to identify the trigger for the patient’s anorexia that may have led them to have a negative self-image. </w:t>
                  </w:r>
                </w:p>
                <w:p w:rsidR="00F06C0A" w:rsidRPr="00F06C0A" w:rsidRDefault="00F06C0A" w:rsidP="00F06C0A">
                  <w:pPr>
                    <w:tabs>
                      <w:tab w:val="center" w:pos="2401"/>
                    </w:tabs>
                    <w:spacing w:after="30" w:line="259" w:lineRule="auto"/>
                    <w:rPr>
                      <w:rFonts w:ascii="Arial" w:eastAsia="Calibri" w:hAnsi="Arial" w:cs="Arial"/>
                      <w:color w:val="000000"/>
                      <w:sz w:val="24"/>
                      <w:szCs w:val="24"/>
                      <w:lang w:eastAsia="en-GB"/>
                    </w:rPr>
                  </w:pPr>
                </w:p>
              </w:tc>
              <w:tc>
                <w:tcPr>
                  <w:tcW w:w="282" w:type="dxa"/>
                  <w:tcBorders>
                    <w:top w:val="nil"/>
                    <w:left w:val="nil"/>
                    <w:bottom w:val="nil"/>
                    <w:right w:val="nil"/>
                  </w:tcBorders>
                </w:tcPr>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t xml:space="preserve"> </w:t>
                  </w:r>
                </w:p>
              </w:tc>
            </w:tr>
            <w:tr w:rsidR="00F06C0A" w:rsidRPr="00F06C0A" w:rsidTr="0029399B">
              <w:trPr>
                <w:trHeight w:val="933"/>
              </w:trPr>
              <w:tc>
                <w:tcPr>
                  <w:tcW w:w="8697" w:type="dxa"/>
                  <w:tcBorders>
                    <w:top w:val="nil"/>
                    <w:left w:val="nil"/>
                    <w:bottom w:val="nil"/>
                    <w:right w:val="nil"/>
                  </w:tcBorders>
                  <w:vAlign w:val="center"/>
                </w:tcPr>
                <w:p w:rsidR="00F06C0A" w:rsidRPr="00F06C0A" w:rsidRDefault="00F06C0A" w:rsidP="00F06C0A">
                  <w:pPr>
                    <w:tabs>
                      <w:tab w:val="center" w:pos="2879"/>
                    </w:tabs>
                    <w:spacing w:after="30" w:line="259" w:lineRule="auto"/>
                    <w:rPr>
                      <w:rFonts w:ascii="Arial" w:eastAsia="Times New Roman" w:hAnsi="Arial" w:cs="Arial"/>
                      <w:color w:val="000000"/>
                      <w:sz w:val="24"/>
                      <w:szCs w:val="24"/>
                      <w:lang w:eastAsia="en-GB"/>
                    </w:rPr>
                  </w:pPr>
                  <w:r w:rsidRPr="00F06C0A">
                    <w:rPr>
                      <w:rFonts w:ascii="Arial" w:eastAsia="Calibri" w:hAnsi="Arial" w:cs="Arial"/>
                      <w:color w:val="000000"/>
                      <w:sz w:val="24"/>
                      <w:szCs w:val="24"/>
                      <w:lang w:eastAsia="en-GB"/>
                    </w:rPr>
                    <w:t>Describe some common symptoms of bulimia?</w:t>
                  </w:r>
                  <w:r w:rsidRPr="00F06C0A">
                    <w:rPr>
                      <w:rFonts w:ascii="Arial" w:eastAsia="Times New Roman" w:hAnsi="Arial" w:cs="Arial"/>
                      <w:color w:val="000000"/>
                      <w:sz w:val="24"/>
                      <w:szCs w:val="24"/>
                      <w:lang w:eastAsia="en-GB"/>
                    </w:rPr>
                    <w:t xml:space="preserve"> </w:t>
                  </w:r>
                </w:p>
                <w:p w:rsidR="00F06C0A" w:rsidRPr="00F06C0A" w:rsidRDefault="00F06C0A" w:rsidP="00F06C0A">
                  <w:pPr>
                    <w:tabs>
                      <w:tab w:val="center" w:pos="2879"/>
                    </w:tabs>
                    <w:spacing w:after="30" w:line="259" w:lineRule="auto"/>
                    <w:rPr>
                      <w:rFonts w:ascii="Arial" w:eastAsia="Times New Roman" w:hAnsi="Arial" w:cs="Arial"/>
                      <w:color w:val="000000"/>
                      <w:sz w:val="24"/>
                      <w:szCs w:val="24"/>
                      <w:lang w:eastAsia="en-GB"/>
                    </w:rPr>
                  </w:pPr>
                </w:p>
                <w:p w:rsidR="00F06C0A" w:rsidRPr="00F06C0A" w:rsidRDefault="00F06C0A" w:rsidP="00F06C0A">
                  <w:pPr>
                    <w:tabs>
                      <w:tab w:val="center" w:pos="2879"/>
                    </w:tabs>
                    <w:spacing w:after="30" w:line="259" w:lineRule="auto"/>
                    <w:rPr>
                      <w:rFonts w:ascii="Arial" w:eastAsia="Times New Roman" w:hAnsi="Arial" w:cs="Arial"/>
                      <w:color w:val="000000"/>
                      <w:sz w:val="24"/>
                      <w:szCs w:val="24"/>
                      <w:lang w:eastAsia="en-GB"/>
                    </w:rPr>
                  </w:pPr>
                  <w:r w:rsidRPr="00F06C0A">
                    <w:rPr>
                      <w:rFonts w:ascii="Arial" w:eastAsia="Times New Roman" w:hAnsi="Arial" w:cs="Arial"/>
                      <w:color w:val="000000"/>
                      <w:sz w:val="24"/>
                      <w:szCs w:val="24"/>
                      <w:lang w:eastAsia="en-GB"/>
                    </w:rPr>
                    <w:t>The common symptoms of  bulimia are eating uncontrollably followed by purging, vomiting or abusing laxatives or diuretics in an attempt to lose weight, using the bathroom after eating meals, excessive exercising, preoccupation with body weight, low self-esteem ,depression, mood swings and irritability, dental problems, sore throat, dehydration, anxiety, weakness, tiredness, and fatigue.</w:t>
                  </w:r>
                </w:p>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lastRenderedPageBreak/>
                    <w:t xml:space="preserve"> </w:t>
                  </w:r>
                </w:p>
              </w:tc>
              <w:tc>
                <w:tcPr>
                  <w:tcW w:w="282" w:type="dxa"/>
                  <w:tcBorders>
                    <w:top w:val="nil"/>
                    <w:left w:val="nil"/>
                    <w:bottom w:val="nil"/>
                    <w:right w:val="nil"/>
                  </w:tcBorders>
                </w:tcPr>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Times New Roman" w:hAnsi="Arial" w:cs="Arial"/>
                      <w:color w:val="000000"/>
                      <w:sz w:val="24"/>
                      <w:szCs w:val="24"/>
                      <w:lang w:eastAsia="en-GB"/>
                    </w:rPr>
                    <w:lastRenderedPageBreak/>
                    <w:t xml:space="preserve"> </w:t>
                  </w:r>
                </w:p>
              </w:tc>
            </w:tr>
            <w:tr w:rsidR="00F06C0A" w:rsidRPr="00F06C0A" w:rsidTr="0029399B">
              <w:trPr>
                <w:trHeight w:val="369"/>
              </w:trPr>
              <w:tc>
                <w:tcPr>
                  <w:tcW w:w="8697" w:type="dxa"/>
                  <w:tcBorders>
                    <w:top w:val="nil"/>
                    <w:left w:val="nil"/>
                    <w:bottom w:val="nil"/>
                    <w:right w:val="nil"/>
                  </w:tcBorders>
                  <w:vAlign w:val="bottom"/>
                </w:tcPr>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Calibri" w:hAnsi="Arial" w:cs="Arial"/>
                      <w:b/>
                      <w:color w:val="000000"/>
                      <w:sz w:val="24"/>
                      <w:szCs w:val="24"/>
                      <w:lang w:eastAsia="en-GB"/>
                    </w:rPr>
                    <w:t xml:space="preserve">Case Study </w:t>
                  </w:r>
                </w:p>
              </w:tc>
              <w:tc>
                <w:tcPr>
                  <w:tcW w:w="282" w:type="dxa"/>
                  <w:tcBorders>
                    <w:top w:val="nil"/>
                    <w:left w:val="nil"/>
                    <w:bottom w:val="nil"/>
                    <w:right w:val="nil"/>
                  </w:tcBorders>
                  <w:vAlign w:val="bottom"/>
                </w:tcPr>
                <w:p w:rsidR="00F06C0A" w:rsidRPr="00F06C0A" w:rsidRDefault="00F06C0A" w:rsidP="00F06C0A">
                  <w:pPr>
                    <w:spacing w:after="30" w:line="259" w:lineRule="auto"/>
                    <w:ind w:left="106"/>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7 </w:t>
                  </w:r>
                </w:p>
              </w:tc>
            </w:tr>
          </w:tbl>
          <w:p w:rsidR="00F06C0A" w:rsidRPr="00F06C0A" w:rsidRDefault="00F06C0A" w:rsidP="00F06C0A">
            <w:pPr>
              <w:spacing w:after="30" w:line="259" w:lineRule="auto"/>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Sally, aged 12, liked looking at her mother’s magazines and carefully read all the tips about health and beauty. She began to feel unhappy about the way her own body looked compared to the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she ate more. They were worried because she was losing weight rapidly. This led Sally to tears and she screamed that she was already too fat and she looked disgusting. </w:t>
            </w:r>
          </w:p>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 </w:t>
            </w:r>
          </w:p>
          <w:p w:rsidR="00F06C0A" w:rsidRPr="00F06C0A" w:rsidRDefault="00F06C0A" w:rsidP="00F06C0A">
            <w:pPr>
              <w:spacing w:after="30" w:line="259" w:lineRule="auto"/>
              <w:ind w:left="10" w:hanging="10"/>
              <w:rPr>
                <w:rFonts w:ascii="Arial" w:eastAsia="Calibri" w:hAnsi="Arial" w:cs="Arial"/>
                <w:color w:val="000000"/>
                <w:sz w:val="24"/>
                <w:szCs w:val="24"/>
                <w:lang w:eastAsia="en-GB"/>
              </w:rPr>
            </w:pPr>
            <w:r w:rsidRPr="00F06C0A">
              <w:rPr>
                <w:rFonts w:ascii="Arial" w:eastAsia="Calibri" w:hAnsi="Arial" w:cs="Arial"/>
                <w:b/>
                <w:color w:val="000000"/>
                <w:sz w:val="24"/>
                <w:szCs w:val="24"/>
                <w:lang w:eastAsia="en-GB"/>
              </w:rPr>
              <w:t>Questions:</w:t>
            </w:r>
            <w:r w:rsidRPr="00F06C0A">
              <w:rPr>
                <w:rFonts w:ascii="Arial" w:eastAsia="Calibri" w:hAnsi="Arial" w:cs="Arial"/>
                <w:color w:val="000000"/>
                <w:sz w:val="24"/>
                <w:szCs w:val="24"/>
                <w:lang w:eastAsia="en-GB"/>
              </w:rPr>
              <w:t xml:space="preserve"> </w:t>
            </w:r>
          </w:p>
          <w:p w:rsidR="00F06C0A" w:rsidRPr="00F06C0A" w:rsidRDefault="00F06C0A" w:rsidP="00F06C0A">
            <w:pPr>
              <w:spacing w:after="30" w:line="259" w:lineRule="auto"/>
              <w:ind w:left="10" w:hanging="10"/>
              <w:rPr>
                <w:rFonts w:ascii="Arial" w:eastAsia="Calibri" w:hAnsi="Arial" w:cs="Arial"/>
                <w:color w:val="000000"/>
                <w:sz w:val="24"/>
                <w:szCs w:val="24"/>
                <w:lang w:eastAsia="en-GB"/>
              </w:rPr>
            </w:pP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What do you think Sally is suffering from? </w:t>
            </w:r>
          </w:p>
          <w:p w:rsidR="00F06C0A" w:rsidRPr="00F06C0A" w:rsidRDefault="00F06C0A" w:rsidP="00F06C0A">
            <w:pPr>
              <w:numPr>
                <w:ilvl w:val="0"/>
                <w:numId w:val="12"/>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Bulimia  </w:t>
            </w:r>
          </w:p>
          <w:p w:rsidR="00F06C0A" w:rsidRPr="00F06C0A" w:rsidRDefault="00F06C0A" w:rsidP="00F06C0A">
            <w:pPr>
              <w:numPr>
                <w:ilvl w:val="0"/>
                <w:numId w:val="12"/>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 xml:space="preserve">Anorexia </w:t>
            </w:r>
          </w:p>
          <w:p w:rsidR="00F06C0A" w:rsidRPr="00F06C0A" w:rsidRDefault="00F06C0A" w:rsidP="00F06C0A">
            <w:pPr>
              <w:numPr>
                <w:ilvl w:val="0"/>
                <w:numId w:val="12"/>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Binge eating disorder </w:t>
            </w:r>
          </w:p>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Sally needs a thorough physical examination. Why? </w:t>
            </w:r>
          </w:p>
          <w:p w:rsidR="00F06C0A" w:rsidRPr="00F06C0A" w:rsidRDefault="00F06C0A" w:rsidP="00F06C0A">
            <w:pPr>
              <w:numPr>
                <w:ilvl w:val="0"/>
                <w:numId w:val="13"/>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So that appropriate medication can be given to her </w:t>
            </w:r>
          </w:p>
          <w:p w:rsidR="00F06C0A" w:rsidRPr="00F06C0A" w:rsidRDefault="00F06C0A" w:rsidP="00F06C0A">
            <w:pPr>
              <w:numPr>
                <w:ilvl w:val="0"/>
                <w:numId w:val="13"/>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To establish whether this is an eating disorder </w:t>
            </w:r>
          </w:p>
          <w:p w:rsidR="00F06C0A" w:rsidRPr="00F06C0A" w:rsidRDefault="00F06C0A" w:rsidP="00F06C0A">
            <w:pPr>
              <w:numPr>
                <w:ilvl w:val="0"/>
                <w:numId w:val="13"/>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highlight w:val="yellow"/>
                <w:lang w:eastAsia="en-GB"/>
              </w:rPr>
              <w:t>To determine the extent of illness and injury caused by this eating disorder</w:t>
            </w:r>
            <w:r w:rsidRPr="00F06C0A">
              <w:rPr>
                <w:rFonts w:ascii="Arial" w:eastAsia="Calibri" w:hAnsi="Arial" w:cs="Arial"/>
                <w:color w:val="000000"/>
                <w:sz w:val="24"/>
                <w:szCs w:val="24"/>
                <w:lang w:eastAsia="en-GB"/>
              </w:rPr>
              <w:t xml:space="preserve"> </w:t>
            </w:r>
          </w:p>
          <w:p w:rsidR="00F06C0A" w:rsidRPr="00F06C0A" w:rsidRDefault="00F06C0A" w:rsidP="00F06C0A">
            <w:pPr>
              <w:spacing w:after="30" w:line="259" w:lineRule="auto"/>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 </w:t>
            </w:r>
          </w:p>
          <w:p w:rsidR="00F06C0A" w:rsidRPr="00F06C0A" w:rsidRDefault="00F06C0A" w:rsidP="00F06C0A">
            <w:pPr>
              <w:spacing w:after="30" w:line="269" w:lineRule="auto"/>
              <w:ind w:left="10" w:hanging="10"/>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How can this problem be treated? </w:t>
            </w:r>
          </w:p>
          <w:p w:rsidR="00F06C0A" w:rsidRPr="00F06C0A" w:rsidRDefault="00F06C0A" w:rsidP="00F06C0A">
            <w:pPr>
              <w:numPr>
                <w:ilvl w:val="0"/>
                <w:numId w:val="14"/>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 xml:space="preserve">Through medication </w:t>
            </w:r>
          </w:p>
          <w:p w:rsidR="00F06C0A" w:rsidRPr="00F06C0A" w:rsidRDefault="00F06C0A" w:rsidP="00F06C0A">
            <w:pPr>
              <w:numPr>
                <w:ilvl w:val="0"/>
                <w:numId w:val="14"/>
              </w:numPr>
              <w:spacing w:after="30" w:line="269" w:lineRule="auto"/>
              <w:contextualSpacing/>
              <w:rPr>
                <w:rFonts w:ascii="Arial" w:eastAsia="Calibri" w:hAnsi="Arial" w:cs="Arial"/>
                <w:color w:val="000000"/>
                <w:sz w:val="24"/>
                <w:szCs w:val="24"/>
                <w:highlight w:val="yellow"/>
                <w:lang w:eastAsia="en-GB"/>
              </w:rPr>
            </w:pPr>
            <w:r w:rsidRPr="00F06C0A">
              <w:rPr>
                <w:rFonts w:ascii="Arial" w:eastAsia="Calibri" w:hAnsi="Arial" w:cs="Arial"/>
                <w:color w:val="000000"/>
                <w:sz w:val="24"/>
                <w:szCs w:val="24"/>
                <w:highlight w:val="yellow"/>
                <w:lang w:eastAsia="en-GB"/>
              </w:rPr>
              <w:t xml:space="preserve">Through nutritional counselling and planning </w:t>
            </w:r>
          </w:p>
          <w:p w:rsidR="00CC2FB3" w:rsidRPr="00D80CF3" w:rsidRDefault="00F06C0A" w:rsidP="00D80CF3">
            <w:pPr>
              <w:numPr>
                <w:ilvl w:val="0"/>
                <w:numId w:val="14"/>
              </w:numPr>
              <w:spacing w:after="30" w:line="269" w:lineRule="auto"/>
              <w:contextualSpacing/>
              <w:rPr>
                <w:rFonts w:ascii="Arial" w:eastAsia="Calibri" w:hAnsi="Arial" w:cs="Arial"/>
                <w:color w:val="000000"/>
                <w:sz w:val="24"/>
                <w:szCs w:val="24"/>
                <w:lang w:eastAsia="en-GB"/>
              </w:rPr>
            </w:pPr>
            <w:r w:rsidRPr="00F06C0A">
              <w:rPr>
                <w:rFonts w:ascii="Arial" w:eastAsia="Calibri" w:hAnsi="Arial" w:cs="Arial"/>
                <w:color w:val="000000"/>
                <w:sz w:val="24"/>
                <w:szCs w:val="24"/>
                <w:lang w:eastAsia="en-GB"/>
              </w:rPr>
              <w:t>Through medication and support</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06C0A" w:rsidP="00A851DA">
            <w:pPr>
              <w:rPr>
                <w:rFonts w:cs="Bliss-Regular"/>
                <w:color w:val="000000"/>
              </w:rPr>
            </w:pPr>
            <w:r>
              <w:rPr>
                <w:rFonts w:cs="Bliss-Regular"/>
                <w:color w:val="000000"/>
              </w:rPr>
              <w:t>D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6C0A" w:rsidP="00A851DA">
            <w:pPr>
              <w:rPr>
                <w:rFonts w:cs="Bliss-Regular"/>
                <w:color w:val="000000"/>
              </w:rPr>
            </w:pPr>
            <w:r>
              <w:rPr>
                <w:rFonts w:cs="Bliss-Regular"/>
                <w:color w:val="000000"/>
              </w:rPr>
              <w:t>24/3/2020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FD0" w:rsidRDefault="003E7FD0" w:rsidP="00CB4D0A">
      <w:pPr>
        <w:spacing w:after="0" w:line="240" w:lineRule="auto"/>
      </w:pPr>
      <w:r>
        <w:separator/>
      </w:r>
    </w:p>
  </w:endnote>
  <w:endnote w:type="continuationSeparator" w:id="0">
    <w:p w:rsidR="003E7FD0" w:rsidRDefault="003E7F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FD0" w:rsidRDefault="003E7FD0" w:rsidP="00CB4D0A">
      <w:pPr>
        <w:spacing w:after="0" w:line="240" w:lineRule="auto"/>
      </w:pPr>
      <w:r>
        <w:separator/>
      </w:r>
    </w:p>
  </w:footnote>
  <w:footnote w:type="continuationSeparator" w:id="0">
    <w:p w:rsidR="003E7FD0" w:rsidRDefault="003E7F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59A8"/>
    <w:multiLevelType w:val="hybridMultilevel"/>
    <w:tmpl w:val="A60CB4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34215"/>
    <w:multiLevelType w:val="hybridMultilevel"/>
    <w:tmpl w:val="BEA8E636"/>
    <w:lvl w:ilvl="0" w:tplc="E7C4F1B0">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61719"/>
    <w:multiLevelType w:val="hybridMultilevel"/>
    <w:tmpl w:val="B2E444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1167"/>
    <w:multiLevelType w:val="hybridMultilevel"/>
    <w:tmpl w:val="7B004E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0C34FD"/>
    <w:multiLevelType w:val="hybridMultilevel"/>
    <w:tmpl w:val="29C49E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E0132B"/>
    <w:multiLevelType w:val="hybridMultilevel"/>
    <w:tmpl w:val="319C9012"/>
    <w:lvl w:ilvl="0" w:tplc="E7C4F1B0">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B65CAB"/>
    <w:multiLevelType w:val="hybridMultilevel"/>
    <w:tmpl w:val="883A958A"/>
    <w:lvl w:ilvl="0" w:tplc="E7C4F1B0">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B11BB"/>
    <w:multiLevelType w:val="hybridMultilevel"/>
    <w:tmpl w:val="CA9422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E66314"/>
    <w:multiLevelType w:val="hybridMultilevel"/>
    <w:tmpl w:val="6F1E5C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0066B"/>
    <w:multiLevelType w:val="hybridMultilevel"/>
    <w:tmpl w:val="AB98745E"/>
    <w:lvl w:ilvl="0" w:tplc="E7C4F1B0">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38055E"/>
    <w:multiLevelType w:val="hybridMultilevel"/>
    <w:tmpl w:val="47BA0FC2"/>
    <w:lvl w:ilvl="0" w:tplc="E7C4F1B0">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9B6E9A"/>
    <w:multiLevelType w:val="hybridMultilevel"/>
    <w:tmpl w:val="A69E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6B1D30"/>
    <w:multiLevelType w:val="hybridMultilevel"/>
    <w:tmpl w:val="C7EE8B66"/>
    <w:lvl w:ilvl="0" w:tplc="E7C4F1B0">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7"/>
  </w:num>
  <w:num w:numId="5">
    <w:abstractNumId w:val="10"/>
  </w:num>
  <w:num w:numId="6">
    <w:abstractNumId w:val="0"/>
  </w:num>
  <w:num w:numId="7">
    <w:abstractNumId w:val="1"/>
  </w:num>
  <w:num w:numId="8">
    <w:abstractNumId w:val="8"/>
  </w:num>
  <w:num w:numId="9">
    <w:abstractNumId w:val="11"/>
  </w:num>
  <w:num w:numId="10">
    <w:abstractNumId w:val="12"/>
  </w:num>
  <w:num w:numId="11">
    <w:abstractNumId w:val="5"/>
  </w:num>
  <w:num w:numId="12">
    <w:abstractNumId w:val="3"/>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7FD0"/>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0CF3"/>
    <w:rsid w:val="00D821FE"/>
    <w:rsid w:val="00DB0793"/>
    <w:rsid w:val="00E00821"/>
    <w:rsid w:val="00E04DB4"/>
    <w:rsid w:val="00E30679"/>
    <w:rsid w:val="00E4597D"/>
    <w:rsid w:val="00E54832"/>
    <w:rsid w:val="00E56A90"/>
    <w:rsid w:val="00E641CC"/>
    <w:rsid w:val="00EA30AB"/>
    <w:rsid w:val="00EB3925"/>
    <w:rsid w:val="00F06C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8ABEDD-B9D5-4895-82CC-F1D644301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86C24-E1CE-4075-82A4-C3EAAAF1D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dee</cp:lastModifiedBy>
  <cp:revision>1</cp:revision>
  <dcterms:created xsi:type="dcterms:W3CDTF">2015-01-26T12:24:00Z</dcterms:created>
  <dcterms:modified xsi:type="dcterms:W3CDTF">2020-03-24T10:12:00Z</dcterms:modified>
</cp:coreProperties>
</file>