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2258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A01FDF8" wp14:editId="69790B3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A6E917" w14:textId="48F6805F" w:rsidR="00607874" w:rsidRDefault="007C656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3AFAA3F" wp14:editId="1EF8C6F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BE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1FE826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AFAA3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F3BBE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1FE8268" w14:textId="77777777" w:rsidR="00405895" w:rsidRDefault="00405895"/>
                  </w:txbxContent>
                </v:textbox>
              </v:shape>
            </w:pict>
          </mc:Fallback>
        </mc:AlternateContent>
      </w:r>
    </w:p>
    <w:p w14:paraId="1B48D58C" w14:textId="77777777" w:rsidR="00607874" w:rsidRDefault="00607874" w:rsidP="00A851DA">
      <w:pPr>
        <w:rPr>
          <w:lang w:val="en-US"/>
        </w:rPr>
      </w:pPr>
    </w:p>
    <w:p w14:paraId="54352C8E" w14:textId="77777777" w:rsidR="00607874" w:rsidRDefault="00607874" w:rsidP="00A851DA">
      <w:pPr>
        <w:rPr>
          <w:lang w:val="en-US"/>
        </w:rPr>
      </w:pPr>
    </w:p>
    <w:p w14:paraId="16FB357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779987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3F66C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155E75C" w14:textId="40FCD78C" w:rsidR="00A851DA" w:rsidRPr="005F24D1" w:rsidRDefault="005F24D1">
            <w:pPr>
              <w:pStyle w:val="Default"/>
              <w:rPr>
                <w:rFonts w:asciiTheme="minorHAnsi" w:eastAsiaTheme="minorEastAsia" w:hAnsiTheme="minorHAnsi" w:hint="eastAsia"/>
                <w:lang w:eastAsia="zh-CN"/>
              </w:rPr>
            </w:pPr>
            <w:r>
              <w:rPr>
                <w:rFonts w:asciiTheme="minorHAnsi" w:eastAsiaTheme="minorEastAsia" w:hAnsiTheme="minorHAnsi" w:hint="eastAsia"/>
                <w:lang w:eastAsia="zh-CN"/>
              </w:rPr>
              <w:t>B</w:t>
            </w:r>
            <w:r>
              <w:rPr>
                <w:rFonts w:asciiTheme="minorHAnsi" w:eastAsiaTheme="minorEastAsia" w:hAnsiTheme="minorHAnsi"/>
                <w:lang w:eastAsia="zh-CN"/>
              </w:rPr>
              <w:t>AOLIN WU</w:t>
            </w:r>
          </w:p>
        </w:tc>
      </w:tr>
      <w:tr w:rsidR="00A851DA" w:rsidRPr="00B0415E" w14:paraId="6CE769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FC3D2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2C223E3" w14:textId="15CED03D" w:rsidR="00A851DA" w:rsidRPr="005F24D1" w:rsidRDefault="005F24D1">
            <w:pPr>
              <w:pStyle w:val="Default"/>
              <w:rPr>
                <w:rFonts w:asciiTheme="minorHAnsi" w:eastAsiaTheme="minorEastAsia" w:hAnsiTheme="minorHAnsi" w:hint="eastAsia"/>
                <w:lang w:eastAsia="zh-CN"/>
              </w:rPr>
            </w:pPr>
            <w:r>
              <w:rPr>
                <w:rFonts w:asciiTheme="minorHAnsi" w:eastAsiaTheme="minorEastAsia" w:hAnsiTheme="minorHAnsi" w:hint="eastAsia"/>
                <w:lang w:eastAsia="zh-CN"/>
              </w:rPr>
              <w:t>3</w:t>
            </w:r>
            <w:r>
              <w:rPr>
                <w:rFonts w:asciiTheme="minorHAnsi" w:eastAsiaTheme="minorEastAsia" w:hAnsiTheme="minorHAnsi"/>
                <w:lang w:eastAsia="zh-CN"/>
              </w:rPr>
              <w:t>1814</w:t>
            </w:r>
          </w:p>
        </w:tc>
      </w:tr>
      <w:tr w:rsidR="00A851DA" w:rsidRPr="00B0415E" w14:paraId="14B147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C60EA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D2D7A15" w14:textId="6F20814C" w:rsidR="00A851DA" w:rsidRPr="005F24D1" w:rsidRDefault="005F24D1">
            <w:pPr>
              <w:pStyle w:val="Default"/>
              <w:rPr>
                <w:rFonts w:asciiTheme="minorHAnsi" w:eastAsiaTheme="minorEastAsia" w:hAnsiTheme="minorHAnsi" w:hint="eastAsia"/>
                <w:lang w:eastAsia="zh-CN"/>
              </w:rPr>
            </w:pPr>
            <w:r>
              <w:rPr>
                <w:rFonts w:asciiTheme="minorHAnsi" w:eastAsiaTheme="minorEastAsia" w:hAnsiTheme="minorHAnsi" w:hint="eastAsia"/>
                <w:lang w:eastAsia="zh-CN"/>
              </w:rPr>
              <w:t>I</w:t>
            </w:r>
            <w:r>
              <w:rPr>
                <w:rFonts w:asciiTheme="minorHAnsi" w:eastAsiaTheme="minorEastAsia" w:hAnsiTheme="minorHAnsi"/>
                <w:lang w:eastAsia="zh-CN"/>
              </w:rPr>
              <w:t>NTERIOR DESIGN LEVEL 1</w:t>
            </w:r>
          </w:p>
        </w:tc>
      </w:tr>
      <w:tr w:rsidR="00A851DA" w:rsidRPr="00B0415E" w14:paraId="61BD28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1C6AF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3FC033" w14:textId="3A177A4B" w:rsidR="00A851DA" w:rsidRPr="00B0415E" w:rsidRDefault="005F24D1">
            <w:pPr>
              <w:rPr>
                <w:rFonts w:hint="eastAsia"/>
                <w:lang w:eastAsia="zh-CN"/>
              </w:rPr>
            </w:pPr>
            <w:r>
              <w:rPr>
                <w:rFonts w:hint="eastAsia"/>
                <w:lang w:eastAsia="zh-CN"/>
              </w:rPr>
              <w:t>1</w:t>
            </w:r>
          </w:p>
        </w:tc>
      </w:tr>
    </w:tbl>
    <w:p w14:paraId="30D29311" w14:textId="77777777" w:rsidR="00CC2FB3" w:rsidRDefault="00CC2FB3" w:rsidP="00A851DA">
      <w:pPr>
        <w:rPr>
          <w:b/>
          <w:lang w:val="en-US"/>
        </w:rPr>
      </w:pPr>
    </w:p>
    <w:p w14:paraId="1960CA2C" w14:textId="77777777" w:rsidR="00443E6F" w:rsidRDefault="00527C11" w:rsidP="00A851DA">
      <w:pPr>
        <w:rPr>
          <w:b/>
          <w:sz w:val="28"/>
          <w:lang w:val="en-US"/>
        </w:rPr>
      </w:pPr>
      <w:r w:rsidRPr="00443E6F">
        <w:rPr>
          <w:b/>
          <w:sz w:val="28"/>
          <w:lang w:val="en-US"/>
        </w:rPr>
        <w:t>Marking Criteria:</w:t>
      </w:r>
    </w:p>
    <w:p w14:paraId="3138A90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B9C12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F0A8FAD" w14:textId="77777777" w:rsidTr="00CC2FB3">
        <w:tc>
          <w:tcPr>
            <w:tcW w:w="9242" w:type="dxa"/>
          </w:tcPr>
          <w:p w14:paraId="223474F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17852F1" w14:textId="21DAD9AC" w:rsidR="00CC2FB3" w:rsidRDefault="005F24D1" w:rsidP="00A851DA">
            <w:pPr>
              <w:rPr>
                <w:rFonts w:hint="eastAsia"/>
                <w:b/>
                <w:lang w:eastAsia="zh-CN"/>
              </w:rPr>
            </w:pPr>
            <w:r>
              <w:rPr>
                <w:rFonts w:hint="eastAsia"/>
                <w:b/>
                <w:lang w:eastAsia="zh-CN"/>
              </w:rPr>
              <w:t>1</w:t>
            </w:r>
            <w:r>
              <w:rPr>
                <w:b/>
                <w:lang w:eastAsia="zh-CN"/>
              </w:rPr>
              <w:t>,</w:t>
            </w:r>
            <w:r w:rsidR="000772E2">
              <w:rPr>
                <w:b/>
                <w:lang w:eastAsia="zh-CN"/>
              </w:rPr>
              <w:t xml:space="preserve"> Kitchen and Bath; windows and draperies; lighting.</w:t>
            </w:r>
          </w:p>
          <w:p w14:paraId="1012C344" w14:textId="0DDFE285" w:rsidR="00CC2FB3" w:rsidRDefault="000772E2" w:rsidP="00A851DA">
            <w:pPr>
              <w:rPr>
                <w:b/>
                <w:lang w:eastAsia="zh-CN"/>
              </w:rPr>
            </w:pPr>
            <w:r>
              <w:rPr>
                <w:rFonts w:hint="eastAsia"/>
                <w:b/>
                <w:lang w:eastAsia="zh-CN"/>
              </w:rPr>
              <w:t>2</w:t>
            </w:r>
            <w:r>
              <w:rPr>
                <w:b/>
                <w:lang w:eastAsia="zh-CN"/>
              </w:rPr>
              <w:t>, T</w:t>
            </w:r>
            <w:r>
              <w:rPr>
                <w:rFonts w:hint="eastAsia"/>
                <w:b/>
                <w:lang w:eastAsia="zh-CN"/>
              </w:rPr>
              <w:t>h</w:t>
            </w:r>
            <w:r>
              <w:rPr>
                <w:b/>
                <w:lang w:eastAsia="zh-CN"/>
              </w:rPr>
              <w:t>e roles of an interior designer may include: a pure designer, agent, merchant, employee and a contractor.</w:t>
            </w:r>
          </w:p>
          <w:p w14:paraId="6101CBE6" w14:textId="6871C959" w:rsidR="000772E2" w:rsidRDefault="000772E2" w:rsidP="00A851DA">
            <w:pPr>
              <w:rPr>
                <w:b/>
                <w:lang w:val="en-GB" w:eastAsia="zh-CN"/>
              </w:rPr>
            </w:pPr>
            <w:r>
              <w:rPr>
                <w:rFonts w:hint="eastAsia"/>
                <w:b/>
                <w:lang w:eastAsia="zh-CN"/>
              </w:rPr>
              <w:t>3</w:t>
            </w:r>
            <w:r>
              <w:rPr>
                <w:b/>
                <w:lang w:eastAsia="zh-CN"/>
              </w:rPr>
              <w:t>,</w:t>
            </w:r>
            <w:r w:rsidRPr="000772E2">
              <w:rPr>
                <w:lang w:val="en-GB"/>
              </w:rPr>
              <w:t xml:space="preserve"> </w:t>
            </w:r>
            <w:r w:rsidRPr="000772E2">
              <w:rPr>
                <w:b/>
                <w:lang w:val="en-GB" w:eastAsia="zh-CN"/>
              </w:rPr>
              <w:t>Residential interior design is for the private places. Residential interior may encompass a whole residence or only a part of one. It may entail all the functions involved in creating the specific area, or only one or some.</w:t>
            </w:r>
          </w:p>
          <w:p w14:paraId="70465550" w14:textId="6DC628EE" w:rsidR="000772E2" w:rsidRDefault="000772E2" w:rsidP="000772E2">
            <w:pPr>
              <w:ind w:firstLineChars="50" w:firstLine="110"/>
              <w:rPr>
                <w:rFonts w:hint="eastAsia"/>
                <w:b/>
                <w:lang w:eastAsia="zh-CN"/>
              </w:rPr>
            </w:pPr>
            <w:r w:rsidRPr="000772E2">
              <w:rPr>
                <w:b/>
                <w:lang w:val="en-GB" w:eastAsia="zh-CN"/>
              </w:rPr>
              <w:t>Commercial interior design includes- hotels, banks, offices, retail establishments- large and small, hospitals, factories, museums, beauty parlours, gyms theatres and so on. Here, as in residential, client is not the only person to be satisfied. The designer has also to consider the client’s clients- customers, employees and the public in general.</w:t>
            </w:r>
          </w:p>
          <w:p w14:paraId="3AD9C7C4" w14:textId="0D2145CB" w:rsidR="00CC2FB3" w:rsidRDefault="00CC2FB3" w:rsidP="00A851DA">
            <w:pPr>
              <w:rPr>
                <w:rFonts w:hint="eastAsia"/>
                <w:b/>
                <w:lang w:eastAsia="zh-CN"/>
              </w:rPr>
            </w:pPr>
          </w:p>
          <w:p w14:paraId="1D27767E" w14:textId="4118F0E5" w:rsidR="007C656F" w:rsidRPr="007C656F" w:rsidRDefault="007C656F" w:rsidP="007C656F">
            <w:pPr>
              <w:pStyle w:val="ListParagraph"/>
              <w:numPr>
                <w:ilvl w:val="0"/>
                <w:numId w:val="3"/>
              </w:numPr>
              <w:rPr>
                <w:b/>
                <w:lang w:eastAsia="zh-CN"/>
              </w:rPr>
            </w:pPr>
            <w:r w:rsidRPr="007C656F">
              <w:rPr>
                <w:b/>
                <w:lang w:eastAsia="zh-CN"/>
              </w:rPr>
              <w:t>Bathrooms</w:t>
            </w:r>
            <w:r>
              <w:rPr>
                <w:b/>
                <w:lang w:eastAsia="zh-CN"/>
              </w:rPr>
              <w:t>:</w:t>
            </w:r>
            <w:r w:rsidRPr="007C656F">
              <w:rPr>
                <w:rFonts w:asciiTheme="minorHAnsi" w:eastAsiaTheme="minorEastAsia" w:hAnsiTheme="minorHAnsi" w:cstheme="minorBidi"/>
                <w:lang w:val="en-GB"/>
              </w:rPr>
              <w:t xml:space="preserve"> </w:t>
            </w:r>
            <w:r>
              <w:rPr>
                <w:rFonts w:asciiTheme="minorHAnsi" w:eastAsiaTheme="minorEastAsia" w:hAnsiTheme="minorHAnsi" w:cstheme="minorBidi"/>
                <w:lang w:val="en-GB"/>
              </w:rPr>
              <w:t xml:space="preserve"> </w:t>
            </w:r>
            <w:r w:rsidRPr="007C656F">
              <w:rPr>
                <w:b/>
                <w:lang w:val="en-GB" w:eastAsia="zh-CN"/>
              </w:rPr>
              <w:t>The designer dealing in th</w:t>
            </w:r>
            <w:r>
              <w:rPr>
                <w:b/>
                <w:lang w:val="en-GB" w:eastAsia="zh-CN"/>
              </w:rPr>
              <w:t>is</w:t>
            </w:r>
            <w:r w:rsidRPr="007C656F">
              <w:rPr>
                <w:b/>
                <w:lang w:val="en-GB" w:eastAsia="zh-CN"/>
              </w:rPr>
              <w:t xml:space="preserve"> specific area is required to have knowledge in cabinetry and plumbing</w:t>
            </w:r>
            <w:r w:rsidR="00B17B73">
              <w:rPr>
                <w:b/>
                <w:lang w:val="en-GB" w:eastAsia="zh-CN"/>
              </w:rPr>
              <w:t>.</w:t>
            </w:r>
            <w:bookmarkStart w:id="0" w:name="_GoBack"/>
            <w:bookmarkEnd w:id="0"/>
          </w:p>
          <w:p w14:paraId="1BFD8D30" w14:textId="53CEA049" w:rsidR="007C656F" w:rsidRPr="007C656F" w:rsidRDefault="007C656F" w:rsidP="007C656F">
            <w:pPr>
              <w:pStyle w:val="ListParagraph"/>
              <w:numPr>
                <w:ilvl w:val="0"/>
                <w:numId w:val="3"/>
              </w:numPr>
              <w:rPr>
                <w:rFonts w:hint="eastAsia"/>
                <w:b/>
                <w:lang w:eastAsia="zh-CN"/>
              </w:rPr>
            </w:pPr>
            <w:r>
              <w:rPr>
                <w:rFonts w:eastAsiaTheme="minorEastAsia"/>
                <w:b/>
                <w:lang w:eastAsia="zh-CN"/>
              </w:rPr>
              <w:t xml:space="preserve">Sitting areas:  The designer dealing in this specific area is required to think about how comfortable the users will be and how to utilize the area </w:t>
            </w:r>
          </w:p>
          <w:p w14:paraId="4FD18FA8" w14:textId="1A36BDB8" w:rsidR="00CC2FB3" w:rsidRPr="007C656F" w:rsidRDefault="007C656F" w:rsidP="007C656F">
            <w:pPr>
              <w:pStyle w:val="ListParagraph"/>
              <w:numPr>
                <w:ilvl w:val="0"/>
                <w:numId w:val="3"/>
              </w:numPr>
              <w:rPr>
                <w:rFonts w:hint="eastAsia"/>
                <w:b/>
                <w:lang w:eastAsia="zh-CN"/>
              </w:rPr>
            </w:pPr>
            <w:r>
              <w:rPr>
                <w:rFonts w:eastAsiaTheme="minorEastAsia"/>
                <w:b/>
                <w:lang w:eastAsia="zh-CN"/>
              </w:rPr>
              <w:t xml:space="preserve">Cooking areas: The designer dealing in this specific area is required to have knowledge in </w:t>
            </w:r>
            <w:r w:rsidRPr="007C656F">
              <w:rPr>
                <w:rFonts w:eastAsiaTheme="minorEastAsia"/>
                <w:b/>
                <w:lang w:val="en-GB" w:eastAsia="zh-CN"/>
              </w:rPr>
              <w:t>cabinetry and plumbing</w:t>
            </w:r>
            <w:r>
              <w:rPr>
                <w:rFonts w:eastAsiaTheme="minorEastAsia"/>
                <w:b/>
                <w:lang w:val="en-GB" w:eastAsia="zh-CN"/>
              </w:rPr>
              <w:t xml:space="preserve">. Wiring is very important for this section </w:t>
            </w:r>
            <w:r w:rsidR="00B17B73">
              <w:rPr>
                <w:rFonts w:eastAsiaTheme="minorEastAsia"/>
                <w:b/>
                <w:lang w:val="en-GB" w:eastAsia="zh-CN"/>
              </w:rPr>
              <w:t xml:space="preserve">as well </w:t>
            </w:r>
            <w:r>
              <w:rPr>
                <w:rFonts w:eastAsiaTheme="minorEastAsia"/>
                <w:b/>
                <w:lang w:val="en-GB" w:eastAsia="zh-CN"/>
              </w:rPr>
              <w:t>because it’s a safety related issue</w:t>
            </w:r>
          </w:p>
          <w:p w14:paraId="3580F7A0" w14:textId="0E05F7AF" w:rsidR="00CC2FB3" w:rsidRDefault="000772E2" w:rsidP="00A851DA">
            <w:pPr>
              <w:rPr>
                <w:rFonts w:hint="eastAsia"/>
                <w:b/>
                <w:lang w:eastAsia="zh-CN"/>
              </w:rPr>
            </w:pPr>
            <w:r>
              <w:rPr>
                <w:rFonts w:hint="eastAsia"/>
                <w:b/>
                <w:lang w:eastAsia="zh-CN"/>
              </w:rPr>
              <w:t>C</w:t>
            </w:r>
            <w:r>
              <w:rPr>
                <w:b/>
                <w:lang w:eastAsia="zh-CN"/>
              </w:rPr>
              <w:t>ase study</w:t>
            </w:r>
          </w:p>
          <w:p w14:paraId="6CB2F73E" w14:textId="49A9C227" w:rsidR="00CC2FB3" w:rsidRDefault="000772E2" w:rsidP="00A851DA">
            <w:pPr>
              <w:rPr>
                <w:b/>
                <w:lang w:eastAsia="zh-CN"/>
              </w:rPr>
            </w:pPr>
            <w:r>
              <w:rPr>
                <w:b/>
                <w:lang w:eastAsia="zh-CN"/>
              </w:rPr>
              <w:t xml:space="preserve">1, careful interviewing to establish the client’s </w:t>
            </w:r>
            <w:proofErr w:type="spellStart"/>
            <w:r>
              <w:rPr>
                <w:b/>
                <w:lang w:eastAsia="zh-CN"/>
              </w:rPr>
              <w:t>programme</w:t>
            </w:r>
            <w:proofErr w:type="spellEnd"/>
            <w:r>
              <w:rPr>
                <w:b/>
                <w:lang w:eastAsia="zh-CN"/>
              </w:rPr>
              <w:t xml:space="preserve"> and budget;</w:t>
            </w:r>
          </w:p>
          <w:p w14:paraId="108A3E38" w14:textId="6CDF7D00" w:rsidR="000772E2" w:rsidRDefault="000772E2" w:rsidP="00A851DA">
            <w:pPr>
              <w:rPr>
                <w:b/>
                <w:lang w:eastAsia="zh-CN"/>
              </w:rPr>
            </w:pPr>
            <w:r>
              <w:rPr>
                <w:rFonts w:hint="eastAsia"/>
                <w:b/>
                <w:lang w:eastAsia="zh-CN"/>
              </w:rPr>
              <w:t>2</w:t>
            </w:r>
            <w:r>
              <w:rPr>
                <w:b/>
                <w:lang w:eastAsia="zh-CN"/>
              </w:rPr>
              <w:t>, developing a concept;</w:t>
            </w:r>
          </w:p>
          <w:p w14:paraId="54CB69CD" w14:textId="0CE63D94" w:rsidR="000772E2" w:rsidRDefault="000772E2" w:rsidP="00A851DA">
            <w:pPr>
              <w:rPr>
                <w:b/>
                <w:lang w:eastAsia="zh-CN"/>
              </w:rPr>
            </w:pPr>
            <w:r>
              <w:rPr>
                <w:rFonts w:hint="eastAsia"/>
                <w:b/>
                <w:lang w:eastAsia="zh-CN"/>
              </w:rPr>
              <w:t>3</w:t>
            </w:r>
            <w:r>
              <w:rPr>
                <w:b/>
                <w:lang w:eastAsia="zh-CN"/>
              </w:rPr>
              <w:t>, obtaining client’s approval for that concept;</w:t>
            </w:r>
          </w:p>
          <w:p w14:paraId="25B2E88A" w14:textId="46839814" w:rsidR="000772E2" w:rsidRDefault="000772E2" w:rsidP="00A851DA">
            <w:pPr>
              <w:rPr>
                <w:b/>
                <w:lang w:eastAsia="zh-CN"/>
              </w:rPr>
            </w:pPr>
            <w:r>
              <w:rPr>
                <w:rFonts w:hint="eastAsia"/>
                <w:b/>
                <w:lang w:eastAsia="zh-CN"/>
              </w:rPr>
              <w:t>4</w:t>
            </w:r>
            <w:r>
              <w:rPr>
                <w:b/>
                <w:lang w:eastAsia="zh-CN"/>
              </w:rPr>
              <w:t>, making estimates;</w:t>
            </w:r>
          </w:p>
          <w:p w14:paraId="416E056B" w14:textId="7B3F2CB8" w:rsidR="000772E2" w:rsidRDefault="000772E2" w:rsidP="00A851DA">
            <w:pPr>
              <w:rPr>
                <w:b/>
                <w:lang w:eastAsia="zh-CN"/>
              </w:rPr>
            </w:pPr>
            <w:r>
              <w:rPr>
                <w:rFonts w:hint="eastAsia"/>
                <w:b/>
                <w:lang w:eastAsia="zh-CN"/>
              </w:rPr>
              <w:t>5</w:t>
            </w:r>
            <w:r>
              <w:rPr>
                <w:b/>
                <w:lang w:eastAsia="zh-CN"/>
              </w:rPr>
              <w:t>, making authorized purchases;</w:t>
            </w:r>
          </w:p>
          <w:p w14:paraId="41A393D7" w14:textId="48568318" w:rsidR="000772E2" w:rsidRDefault="000772E2" w:rsidP="00A851DA">
            <w:pPr>
              <w:rPr>
                <w:rFonts w:hint="eastAsia"/>
                <w:b/>
                <w:lang w:eastAsia="zh-CN"/>
              </w:rPr>
            </w:pPr>
            <w:r>
              <w:rPr>
                <w:rFonts w:hint="eastAsia"/>
                <w:b/>
                <w:lang w:eastAsia="zh-CN"/>
              </w:rPr>
              <w:t>6</w:t>
            </w:r>
            <w:r>
              <w:rPr>
                <w:b/>
                <w:lang w:eastAsia="zh-CN"/>
              </w:rPr>
              <w:t>, supervising and installing</w:t>
            </w:r>
          </w:p>
          <w:p w14:paraId="28C3EEE0" w14:textId="77777777" w:rsidR="00CC2FB3" w:rsidRDefault="00CC2FB3" w:rsidP="00A851DA">
            <w:pPr>
              <w:rPr>
                <w:b/>
              </w:rPr>
            </w:pPr>
          </w:p>
          <w:p w14:paraId="7FAFC9D5" w14:textId="77777777" w:rsidR="00CC2FB3" w:rsidRDefault="00CC2FB3" w:rsidP="00A851DA">
            <w:pPr>
              <w:rPr>
                <w:b/>
              </w:rPr>
            </w:pPr>
          </w:p>
          <w:p w14:paraId="15DEF501" w14:textId="77777777" w:rsidR="00CC2FB3" w:rsidRDefault="00CC2FB3" w:rsidP="00A851DA">
            <w:pPr>
              <w:rPr>
                <w:b/>
              </w:rPr>
            </w:pPr>
          </w:p>
          <w:p w14:paraId="2569EE53" w14:textId="77777777" w:rsidR="00CC2FB3" w:rsidRDefault="00CC2FB3" w:rsidP="00A851DA">
            <w:pPr>
              <w:rPr>
                <w:b/>
              </w:rPr>
            </w:pPr>
          </w:p>
          <w:p w14:paraId="556EA641" w14:textId="347BA7D3" w:rsidR="00CC2FB3" w:rsidRDefault="00CC2FB3" w:rsidP="00A851DA">
            <w:pPr>
              <w:rPr>
                <w:rFonts w:hint="eastAsia"/>
                <w:b/>
                <w:lang w:eastAsia="zh-CN"/>
              </w:rPr>
            </w:pPr>
          </w:p>
          <w:p w14:paraId="10ECEE99" w14:textId="77777777" w:rsidR="00CC2FB3" w:rsidRDefault="00CC2FB3" w:rsidP="00A851DA">
            <w:pPr>
              <w:rPr>
                <w:b/>
              </w:rPr>
            </w:pPr>
          </w:p>
          <w:p w14:paraId="6C8A1508" w14:textId="77777777" w:rsidR="00CC2FB3" w:rsidRDefault="00CC2FB3" w:rsidP="00A851DA">
            <w:pPr>
              <w:rPr>
                <w:b/>
              </w:rPr>
            </w:pPr>
          </w:p>
          <w:p w14:paraId="0855CF9E" w14:textId="77777777" w:rsidR="00CC2FB3" w:rsidRDefault="00CC2FB3" w:rsidP="00A851DA">
            <w:pPr>
              <w:rPr>
                <w:b/>
              </w:rPr>
            </w:pPr>
          </w:p>
        </w:tc>
      </w:tr>
    </w:tbl>
    <w:p w14:paraId="3336D14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907DDD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DD7939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2470BE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A0B89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2D7709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085AD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0EFDB7C7" w14:textId="77777777" w:rsidTr="00405895">
        <w:tc>
          <w:tcPr>
            <w:tcW w:w="2310" w:type="dxa"/>
            <w:shd w:val="clear" w:color="auto" w:fill="D9D9D9" w:themeFill="background1" w:themeFillShade="D9"/>
          </w:tcPr>
          <w:p w14:paraId="3191538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3F2E93" w14:textId="490342F5" w:rsidR="00405895" w:rsidRPr="00B0415E" w:rsidRDefault="007E1752" w:rsidP="00A851DA">
            <w:pPr>
              <w:rPr>
                <w:rFonts w:cs="Bliss-Regular" w:hint="eastAsia"/>
                <w:color w:val="000000"/>
                <w:lang w:eastAsia="zh-CN"/>
              </w:rPr>
            </w:pPr>
            <w:r>
              <w:rPr>
                <w:rFonts w:cs="Bliss-Regular" w:hint="eastAsia"/>
                <w:color w:val="000000"/>
                <w:lang w:eastAsia="zh-CN"/>
              </w:rPr>
              <w:t>B</w:t>
            </w:r>
            <w:r>
              <w:rPr>
                <w:rFonts w:cs="Bliss-Regular"/>
                <w:color w:val="000000"/>
                <w:lang w:eastAsia="zh-CN"/>
              </w:rPr>
              <w:t>AOLIN WU</w:t>
            </w:r>
          </w:p>
        </w:tc>
        <w:tc>
          <w:tcPr>
            <w:tcW w:w="1276" w:type="dxa"/>
            <w:shd w:val="clear" w:color="auto" w:fill="D9D9D9" w:themeFill="background1" w:themeFillShade="D9"/>
          </w:tcPr>
          <w:p w14:paraId="25EA9BE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46B2F2E" w14:textId="6F3314CD" w:rsidR="00405895" w:rsidRPr="00B0415E" w:rsidRDefault="009172E2" w:rsidP="00A851DA">
            <w:pPr>
              <w:rPr>
                <w:rFonts w:cs="Bliss-Regular" w:hint="eastAsia"/>
                <w:color w:val="000000"/>
                <w:lang w:eastAsia="zh-CN"/>
              </w:rPr>
            </w:pPr>
            <w:r>
              <w:rPr>
                <w:rFonts w:cs="Bliss-Regular" w:hint="eastAsia"/>
                <w:color w:val="000000"/>
                <w:lang w:eastAsia="zh-CN"/>
              </w:rPr>
              <w:t>2</w:t>
            </w:r>
            <w:r>
              <w:rPr>
                <w:rFonts w:cs="Bliss-Regular"/>
                <w:color w:val="000000"/>
                <w:lang w:eastAsia="zh-CN"/>
              </w:rPr>
              <w:t>8/02/19</w:t>
            </w:r>
          </w:p>
        </w:tc>
      </w:tr>
    </w:tbl>
    <w:p w14:paraId="36800C62" w14:textId="77777777" w:rsidR="00A851DA" w:rsidRPr="00B0415E" w:rsidRDefault="00A851DA" w:rsidP="00A851DA">
      <w:pPr>
        <w:rPr>
          <w:rFonts w:cs="Bliss-Regular"/>
          <w:color w:val="000000"/>
          <w:lang w:val="en-US"/>
        </w:rPr>
      </w:pPr>
    </w:p>
    <w:p w14:paraId="6967E331" w14:textId="77777777" w:rsidR="00A851DA" w:rsidRPr="00B0415E" w:rsidRDefault="00A851DA" w:rsidP="00A851DA">
      <w:pPr>
        <w:rPr>
          <w:rFonts w:cs="Bliss-Regular"/>
          <w:color w:val="000000"/>
          <w:lang w:val="en-US"/>
        </w:rPr>
      </w:pPr>
    </w:p>
    <w:p w14:paraId="5183B59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33DD9E2" w14:textId="77777777" w:rsidTr="00B0415E">
        <w:trPr>
          <w:trHeight w:val="249"/>
        </w:trPr>
        <w:tc>
          <w:tcPr>
            <w:tcW w:w="4621" w:type="dxa"/>
            <w:shd w:val="clear" w:color="auto" w:fill="D9D9D9" w:themeFill="background1" w:themeFillShade="D9"/>
          </w:tcPr>
          <w:p w14:paraId="44DAB6E0" w14:textId="77777777" w:rsidR="00503D7E" w:rsidRPr="00B0415E" w:rsidRDefault="00503D7E" w:rsidP="00503D7E">
            <w:pPr>
              <w:rPr>
                <w:b/>
                <w:color w:val="002060"/>
              </w:rPr>
            </w:pPr>
            <w:r w:rsidRPr="00B0415E">
              <w:rPr>
                <w:b/>
                <w:color w:val="002060"/>
              </w:rPr>
              <w:t>Total Marks</w:t>
            </w:r>
          </w:p>
        </w:tc>
        <w:tc>
          <w:tcPr>
            <w:tcW w:w="4621" w:type="dxa"/>
          </w:tcPr>
          <w:p w14:paraId="15A698BA" w14:textId="77777777" w:rsidR="00503D7E" w:rsidRPr="00B0415E" w:rsidRDefault="00503D7E" w:rsidP="00503D7E">
            <w:pPr>
              <w:rPr>
                <w:rFonts w:cs="Times New Roman"/>
                <w:szCs w:val="32"/>
              </w:rPr>
            </w:pPr>
          </w:p>
        </w:tc>
      </w:tr>
      <w:tr w:rsidR="00503D7E" w:rsidRPr="00B0415E" w14:paraId="14ED9AFC" w14:textId="77777777" w:rsidTr="00B0415E">
        <w:tc>
          <w:tcPr>
            <w:tcW w:w="4621" w:type="dxa"/>
            <w:shd w:val="clear" w:color="auto" w:fill="D9D9D9" w:themeFill="background1" w:themeFillShade="D9"/>
          </w:tcPr>
          <w:p w14:paraId="66DC836C" w14:textId="77777777" w:rsidR="00503D7E" w:rsidRPr="00B0415E" w:rsidRDefault="00503D7E" w:rsidP="00503D7E">
            <w:pPr>
              <w:rPr>
                <w:b/>
                <w:color w:val="002060"/>
              </w:rPr>
            </w:pPr>
            <w:r w:rsidRPr="00B0415E">
              <w:rPr>
                <w:b/>
                <w:color w:val="002060"/>
              </w:rPr>
              <w:t>Marks Obtained</w:t>
            </w:r>
          </w:p>
        </w:tc>
        <w:tc>
          <w:tcPr>
            <w:tcW w:w="4621" w:type="dxa"/>
          </w:tcPr>
          <w:p w14:paraId="34AABBA6" w14:textId="77777777" w:rsidR="00503D7E" w:rsidRPr="00B0415E" w:rsidRDefault="00503D7E" w:rsidP="00503D7E">
            <w:pPr>
              <w:rPr>
                <w:rFonts w:cs="Times New Roman"/>
                <w:szCs w:val="32"/>
              </w:rPr>
            </w:pPr>
          </w:p>
        </w:tc>
      </w:tr>
      <w:tr w:rsidR="00503D7E" w:rsidRPr="00B0415E" w14:paraId="211E3B01" w14:textId="77777777" w:rsidTr="00B0415E">
        <w:tc>
          <w:tcPr>
            <w:tcW w:w="4621" w:type="dxa"/>
            <w:shd w:val="clear" w:color="auto" w:fill="D9D9D9" w:themeFill="background1" w:themeFillShade="D9"/>
          </w:tcPr>
          <w:p w14:paraId="7A5F7A8D" w14:textId="77777777" w:rsidR="00503D7E" w:rsidRPr="00B0415E" w:rsidRDefault="00B0415E" w:rsidP="00503D7E">
            <w:pPr>
              <w:rPr>
                <w:b/>
                <w:color w:val="002060"/>
              </w:rPr>
            </w:pPr>
            <w:r w:rsidRPr="00B0415E">
              <w:rPr>
                <w:b/>
                <w:color w:val="002060"/>
              </w:rPr>
              <w:t>Percentage / Grade</w:t>
            </w:r>
          </w:p>
        </w:tc>
        <w:tc>
          <w:tcPr>
            <w:tcW w:w="4621" w:type="dxa"/>
          </w:tcPr>
          <w:p w14:paraId="3BED7E97" w14:textId="77777777" w:rsidR="00503D7E" w:rsidRPr="00B0415E" w:rsidRDefault="00503D7E" w:rsidP="00503D7E">
            <w:pPr>
              <w:rPr>
                <w:rFonts w:cs="Times New Roman"/>
                <w:szCs w:val="32"/>
              </w:rPr>
            </w:pPr>
          </w:p>
        </w:tc>
      </w:tr>
    </w:tbl>
    <w:p w14:paraId="1FCA482B" w14:textId="77777777" w:rsidR="00A851DA" w:rsidRDefault="00A851DA" w:rsidP="00503D7E">
      <w:pPr>
        <w:rPr>
          <w:rFonts w:cs="Times New Roman"/>
          <w:sz w:val="24"/>
          <w:szCs w:val="32"/>
        </w:rPr>
      </w:pPr>
    </w:p>
    <w:p w14:paraId="2E3F52F1" w14:textId="77777777" w:rsidR="00607874" w:rsidRDefault="00607874" w:rsidP="00503D7E">
      <w:pPr>
        <w:rPr>
          <w:rFonts w:cs="Times New Roman"/>
          <w:sz w:val="24"/>
          <w:szCs w:val="32"/>
        </w:rPr>
      </w:pPr>
    </w:p>
    <w:p w14:paraId="4E5DBFAA" w14:textId="77777777" w:rsidR="00607874" w:rsidRDefault="00607874" w:rsidP="00503D7E">
      <w:pPr>
        <w:rPr>
          <w:rFonts w:cs="Times New Roman"/>
          <w:sz w:val="24"/>
          <w:szCs w:val="32"/>
        </w:rPr>
      </w:pPr>
    </w:p>
    <w:p w14:paraId="7D8ECDF9" w14:textId="77777777" w:rsidR="00607874" w:rsidRDefault="00607874" w:rsidP="00503D7E">
      <w:pPr>
        <w:rPr>
          <w:rFonts w:cs="Times New Roman"/>
          <w:sz w:val="24"/>
          <w:szCs w:val="32"/>
        </w:rPr>
      </w:pPr>
    </w:p>
    <w:p w14:paraId="6A80B4E7" w14:textId="77777777" w:rsidR="00607874" w:rsidRDefault="00607874" w:rsidP="00503D7E">
      <w:pPr>
        <w:rPr>
          <w:rFonts w:cs="Times New Roman"/>
          <w:sz w:val="24"/>
          <w:szCs w:val="32"/>
        </w:rPr>
      </w:pPr>
    </w:p>
    <w:p w14:paraId="66A8EE0A" w14:textId="77777777" w:rsidR="00607874" w:rsidRDefault="00607874" w:rsidP="00503D7E">
      <w:pPr>
        <w:rPr>
          <w:rFonts w:cs="Times New Roman"/>
          <w:sz w:val="24"/>
          <w:szCs w:val="32"/>
        </w:rPr>
      </w:pPr>
    </w:p>
    <w:p w14:paraId="79C0D397" w14:textId="77777777" w:rsidR="00607874" w:rsidRDefault="00607874" w:rsidP="00503D7E">
      <w:pPr>
        <w:rPr>
          <w:rFonts w:cs="Times New Roman"/>
          <w:sz w:val="24"/>
          <w:szCs w:val="32"/>
        </w:rPr>
      </w:pPr>
    </w:p>
    <w:p w14:paraId="75823F83" w14:textId="77777777" w:rsidR="00607874" w:rsidRDefault="00607874" w:rsidP="00503D7E">
      <w:pPr>
        <w:rPr>
          <w:rFonts w:cs="Times New Roman"/>
          <w:sz w:val="24"/>
          <w:szCs w:val="32"/>
        </w:rPr>
      </w:pPr>
    </w:p>
    <w:p w14:paraId="20CB87F1" w14:textId="77777777" w:rsidR="00EA30AB" w:rsidRDefault="00EA30AB" w:rsidP="00503D7E">
      <w:pPr>
        <w:rPr>
          <w:rFonts w:cs="Times New Roman"/>
          <w:sz w:val="24"/>
          <w:szCs w:val="32"/>
        </w:rPr>
      </w:pPr>
    </w:p>
    <w:p w14:paraId="3B2AEC10" w14:textId="77777777" w:rsidR="00EA30AB" w:rsidRDefault="00EA30AB" w:rsidP="00503D7E">
      <w:pPr>
        <w:rPr>
          <w:rFonts w:cs="Times New Roman"/>
          <w:sz w:val="24"/>
          <w:szCs w:val="32"/>
        </w:rPr>
      </w:pPr>
    </w:p>
    <w:p w14:paraId="78AEEE8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797C6" w14:textId="77777777" w:rsidR="00DD16A0" w:rsidRDefault="00DD16A0" w:rsidP="00CB4D0A">
      <w:pPr>
        <w:spacing w:after="0" w:line="240" w:lineRule="auto"/>
      </w:pPr>
      <w:r>
        <w:separator/>
      </w:r>
    </w:p>
  </w:endnote>
  <w:endnote w:type="continuationSeparator" w:id="0">
    <w:p w14:paraId="535BDAE0" w14:textId="77777777" w:rsidR="00DD16A0" w:rsidRDefault="00DD16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DCF0A" w14:textId="77777777" w:rsidR="00DD16A0" w:rsidRDefault="00DD16A0" w:rsidP="00CB4D0A">
      <w:pPr>
        <w:spacing w:after="0" w:line="240" w:lineRule="auto"/>
      </w:pPr>
      <w:r>
        <w:separator/>
      </w:r>
    </w:p>
  </w:footnote>
  <w:footnote w:type="continuationSeparator" w:id="0">
    <w:p w14:paraId="41DCD4BF" w14:textId="77777777" w:rsidR="00DD16A0" w:rsidRDefault="00DD16A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180EEE"/>
    <w:multiLevelType w:val="hybridMultilevel"/>
    <w:tmpl w:val="0510A2BC"/>
    <w:lvl w:ilvl="0" w:tplc="37ECAD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545DCB"/>
    <w:multiLevelType w:val="hybridMultilevel"/>
    <w:tmpl w:val="251C10BE"/>
    <w:lvl w:ilvl="0" w:tplc="4F44426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72E2"/>
    <w:rsid w:val="000820E8"/>
    <w:rsid w:val="001175EE"/>
    <w:rsid w:val="0013774D"/>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24D1"/>
    <w:rsid w:val="006034F6"/>
    <w:rsid w:val="00607874"/>
    <w:rsid w:val="00607E77"/>
    <w:rsid w:val="00617BB3"/>
    <w:rsid w:val="00645CDD"/>
    <w:rsid w:val="006823A7"/>
    <w:rsid w:val="00687EE8"/>
    <w:rsid w:val="0070347F"/>
    <w:rsid w:val="0070678E"/>
    <w:rsid w:val="007C656F"/>
    <w:rsid w:val="007E1752"/>
    <w:rsid w:val="00831C11"/>
    <w:rsid w:val="008A60B4"/>
    <w:rsid w:val="008B3C31"/>
    <w:rsid w:val="008B64FE"/>
    <w:rsid w:val="009172E2"/>
    <w:rsid w:val="00935BF7"/>
    <w:rsid w:val="0095442C"/>
    <w:rsid w:val="00983942"/>
    <w:rsid w:val="009C37E0"/>
    <w:rsid w:val="009E41F4"/>
    <w:rsid w:val="00A14B66"/>
    <w:rsid w:val="00A65CF7"/>
    <w:rsid w:val="00A81AB4"/>
    <w:rsid w:val="00A851DA"/>
    <w:rsid w:val="00AC7D5B"/>
    <w:rsid w:val="00AE1481"/>
    <w:rsid w:val="00B0415E"/>
    <w:rsid w:val="00B04678"/>
    <w:rsid w:val="00B17B7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16A0"/>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CD232"/>
  <w15:docId w15:val="{7415F6FB-CA6D-4335-A4FF-E19D05E64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634D8-F5D4-4398-A3CC-54A184221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510321436@qq.com</cp:lastModifiedBy>
  <cp:revision>3</cp:revision>
  <dcterms:created xsi:type="dcterms:W3CDTF">2015-01-26T12:24:00Z</dcterms:created>
  <dcterms:modified xsi:type="dcterms:W3CDTF">2019-02-28T11:33:00Z</dcterms:modified>
</cp:coreProperties>
</file>