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A5E" w:rsidRDefault="00AD0A8D">
      <w:pPr>
        <w:spacing w:after="0" w:line="240" w:lineRule="auto"/>
        <w:rPr>
          <w:rFonts w:ascii="Calibri" w:eastAsia="Calibri" w:hAnsi="Calibri" w:cs="Calibri"/>
          <w:color w:val="000000"/>
          <w:sz w:val="24"/>
        </w:rPr>
      </w:pPr>
      <w:r>
        <w:object w:dxaOrig="4414" w:dyaOrig="2207">
          <v:rect id="rectole0000000000" o:spid="_x0000_i1025" style="width:220.5pt;height:110.25pt" o:ole="" o:preferrelative="t" stroked="f">
            <v:imagedata r:id="rId6" o:title=""/>
          </v:rect>
          <o:OLEObject Type="Embed" ProgID="StaticMetafile" ShapeID="rectole0000000000" DrawAspect="Content" ObjectID="_1559491704" r:id="rId7"/>
        </w:object>
      </w:r>
      <w:r>
        <w:rPr>
          <w:rFonts w:ascii="Calibri" w:eastAsia="Calibri" w:hAnsi="Calibri" w:cs="Calibri"/>
          <w:color w:val="000000"/>
          <w:sz w:val="24"/>
        </w:rPr>
        <w:t xml:space="preserve">                                                                  </w:t>
      </w:r>
    </w:p>
    <w:p w:rsidR="008D2A5E" w:rsidRDefault="00AD0A8D">
      <w:pPr>
        <w:jc w:val="center"/>
        <w:rPr>
          <w:rFonts w:ascii="Calibri" w:eastAsia="Calibri" w:hAnsi="Calibri" w:cs="Calibri"/>
          <w:b/>
          <w:color w:val="002060"/>
          <w:sz w:val="44"/>
        </w:rPr>
      </w:pPr>
      <w:r>
        <w:rPr>
          <w:rFonts w:ascii="Calibri" w:eastAsia="Calibri" w:hAnsi="Calibri" w:cs="Calibri"/>
          <w:sz w:val="24"/>
        </w:rPr>
        <w:t xml:space="preserve">   </w:t>
      </w:r>
      <w:r>
        <w:rPr>
          <w:rFonts w:ascii="Calibri" w:eastAsia="Calibri" w:hAnsi="Calibri" w:cs="Calibri"/>
          <w:b/>
          <w:color w:val="002060"/>
          <w:sz w:val="44"/>
        </w:rPr>
        <w:t>Assignment Cover Sheet</w:t>
      </w:r>
    </w:p>
    <w:p w:rsidR="008D2A5E" w:rsidRDefault="008D2A5E">
      <w:pPr>
        <w:rPr>
          <w:rFonts w:ascii="Calibri" w:eastAsia="Calibri" w:hAnsi="Calibri" w:cs="Calibri"/>
        </w:rPr>
      </w:pPr>
    </w:p>
    <w:p w:rsidR="008D2A5E" w:rsidRDefault="008D2A5E">
      <w:pPr>
        <w:rPr>
          <w:rFonts w:ascii="Calibri" w:eastAsia="Calibri" w:hAnsi="Calibri" w:cs="Calibri"/>
        </w:rPr>
      </w:pPr>
    </w:p>
    <w:p w:rsidR="008D2A5E" w:rsidRDefault="008D2A5E">
      <w:pPr>
        <w:rPr>
          <w:rFonts w:ascii="Calibri" w:eastAsia="Calibri" w:hAnsi="Calibri" w:cs="Calibri"/>
        </w:rPr>
      </w:pPr>
    </w:p>
    <w:p w:rsidR="008D2A5E" w:rsidRDefault="008D2A5E">
      <w:pPr>
        <w:rPr>
          <w:rFonts w:ascii="Calibri" w:eastAsia="Calibri" w:hAnsi="Calibri" w:cs="Calibri"/>
        </w:rPr>
      </w:pPr>
    </w:p>
    <w:p w:rsidR="008D2A5E" w:rsidRDefault="008D2A5E">
      <w:pPr>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2543"/>
        <w:gridCol w:w="6591"/>
      </w:tblGrid>
      <w:tr w:rsidR="008D2A5E">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D2A5E" w:rsidRDefault="00AD0A8D">
            <w:pPr>
              <w:spacing w:after="0" w:line="240" w:lineRule="auto"/>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D2A5E" w:rsidRDefault="00AD0A8D">
            <w:pPr>
              <w:spacing w:after="0" w:line="240" w:lineRule="auto"/>
              <w:rPr>
                <w:rFonts w:ascii="Calibri" w:eastAsia="Calibri" w:hAnsi="Calibri" w:cs="Calibri"/>
              </w:rPr>
            </w:pPr>
            <w:r>
              <w:rPr>
                <w:rFonts w:ascii="Calibri" w:eastAsia="Calibri" w:hAnsi="Calibri" w:cs="Calibri"/>
              </w:rPr>
              <w:t>Sean Purcell</w:t>
            </w:r>
          </w:p>
        </w:tc>
      </w:tr>
      <w:tr w:rsidR="008D2A5E">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D2A5E" w:rsidRDefault="00AD0A8D">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D2A5E" w:rsidRDefault="00AD0A8D">
            <w:pPr>
              <w:spacing w:after="0" w:line="240" w:lineRule="auto"/>
              <w:rPr>
                <w:rFonts w:ascii="Calibri" w:eastAsia="Calibri" w:hAnsi="Calibri" w:cs="Calibri"/>
              </w:rPr>
            </w:pPr>
            <w:r>
              <w:rPr>
                <w:rFonts w:ascii="Calibri" w:eastAsia="Calibri" w:hAnsi="Calibri" w:cs="Calibri"/>
              </w:rPr>
              <w:t>6196</w:t>
            </w:r>
          </w:p>
        </w:tc>
      </w:tr>
      <w:tr w:rsidR="008D2A5E">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D2A5E" w:rsidRDefault="00AD0A8D">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D2A5E" w:rsidRDefault="00AD0A8D">
            <w:pPr>
              <w:spacing w:after="0" w:line="240" w:lineRule="auto"/>
              <w:rPr>
                <w:rFonts w:ascii="Calibri" w:eastAsia="Calibri" w:hAnsi="Calibri" w:cs="Calibri"/>
              </w:rPr>
            </w:pPr>
            <w:r>
              <w:rPr>
                <w:rFonts w:ascii="Calibri" w:eastAsia="Calibri" w:hAnsi="Calibri" w:cs="Calibri"/>
              </w:rPr>
              <w:t>Diploma in Construction Management</w:t>
            </w:r>
          </w:p>
        </w:tc>
      </w:tr>
      <w:tr w:rsidR="008D2A5E">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D2A5E" w:rsidRDefault="00AD0A8D">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D2A5E" w:rsidRDefault="0011789E">
            <w:pPr>
              <w:spacing w:after="0" w:line="240" w:lineRule="auto"/>
              <w:rPr>
                <w:rFonts w:ascii="Calibri" w:eastAsia="Calibri" w:hAnsi="Calibri" w:cs="Calibri"/>
              </w:rPr>
            </w:pPr>
            <w:r>
              <w:rPr>
                <w:rFonts w:ascii="Calibri" w:eastAsia="Calibri" w:hAnsi="Calibri" w:cs="Calibri"/>
              </w:rPr>
              <w:t>4</w:t>
            </w:r>
            <w:r w:rsidR="00AD0A8D">
              <w:rPr>
                <w:rFonts w:ascii="Calibri" w:eastAsia="Calibri" w:hAnsi="Calibri" w:cs="Calibri"/>
              </w:rPr>
              <w:tab/>
            </w:r>
            <w:r w:rsidR="00AD0A8D">
              <w:rPr>
                <w:rFonts w:ascii="Arial" w:hAnsi="Arial" w:cs="Arial"/>
                <w:color w:val="000000"/>
                <w:sz w:val="20"/>
                <w:szCs w:val="20"/>
                <w:shd w:val="clear" w:color="auto" w:fill="F5F5F5"/>
              </w:rPr>
              <w:t>Preliminary Investigations, Location and Site Selection</w:t>
            </w:r>
          </w:p>
        </w:tc>
      </w:tr>
    </w:tbl>
    <w:p w:rsidR="008D2A5E" w:rsidRDefault="008D2A5E">
      <w:pPr>
        <w:rPr>
          <w:rFonts w:ascii="Calibri" w:eastAsia="Calibri" w:hAnsi="Calibri" w:cs="Calibri"/>
          <w:b/>
        </w:rPr>
      </w:pPr>
    </w:p>
    <w:p w:rsidR="008D2A5E" w:rsidRDefault="00AD0A8D">
      <w:pPr>
        <w:rPr>
          <w:rFonts w:ascii="Calibri" w:eastAsia="Calibri" w:hAnsi="Calibri" w:cs="Calibri"/>
          <w:b/>
          <w:sz w:val="28"/>
        </w:rPr>
      </w:pPr>
      <w:r>
        <w:rPr>
          <w:rFonts w:ascii="Calibri" w:eastAsia="Calibri" w:hAnsi="Calibri" w:cs="Calibri"/>
          <w:b/>
          <w:sz w:val="28"/>
        </w:rPr>
        <w:t>Marking Criteria:</w:t>
      </w:r>
    </w:p>
    <w:p w:rsidR="008D2A5E" w:rsidRDefault="00AD0A8D">
      <w:pPr>
        <w:rPr>
          <w:rFonts w:ascii="Calibri" w:eastAsia="Calibri" w:hAnsi="Calibri" w:cs="Calibri"/>
        </w:rPr>
      </w:pPr>
      <w:r>
        <w:rPr>
          <w:rFonts w:ascii="Calibri" w:eastAsia="Calibri" w:hAnsi="Calibri" w:cs="Calibri"/>
          <w:b/>
        </w:rPr>
        <w:t xml:space="preserve"> </w:t>
      </w:r>
      <w:r>
        <w:rPr>
          <w:rFonts w:ascii="Calibri" w:eastAsia="Calibri" w:hAnsi="Calibri" w:cs="Calibri"/>
        </w:rPr>
        <w:t>We expect the learners to write minimum one well expressed point in three lines against each allocated mark. This means one needs to write 15 lines with 5 well expressed points to g</w:t>
      </w:r>
      <w:r>
        <w:rPr>
          <w:rFonts w:ascii="Calibri" w:eastAsia="Calibri" w:hAnsi="Calibri" w:cs="Calibri"/>
        </w:rPr>
        <w:t>et high grades for a 5 marks question.</w:t>
      </w:r>
    </w:p>
    <w:p w:rsidR="008D2A5E" w:rsidRDefault="00AD0A8D">
      <w:pPr>
        <w:rPr>
          <w:rFonts w:ascii="Calibri" w:eastAsia="Calibri" w:hAnsi="Calibri" w:cs="Calibri"/>
        </w:rPr>
      </w:pPr>
      <w:r>
        <w:rPr>
          <w:rFonts w:ascii="Calibri" w:eastAsia="Calibri" w:hAnsi="Calibri" w:cs="Calibri"/>
        </w:rPr>
        <w:t xml:space="preserve">For high grades use examples and illustrations where appropriate. </w:t>
      </w:r>
    </w:p>
    <w:tbl>
      <w:tblPr>
        <w:tblW w:w="0" w:type="auto"/>
        <w:tblInd w:w="108" w:type="dxa"/>
        <w:tblCellMar>
          <w:left w:w="10" w:type="dxa"/>
          <w:right w:w="10" w:type="dxa"/>
        </w:tblCellMar>
        <w:tblLook w:val="0000" w:firstRow="0" w:lastRow="0" w:firstColumn="0" w:lastColumn="0" w:noHBand="0" w:noVBand="0"/>
      </w:tblPr>
      <w:tblGrid>
        <w:gridCol w:w="9134"/>
      </w:tblGrid>
      <w:tr w:rsidR="008D2A5E">
        <w:tblPrEx>
          <w:tblCellMar>
            <w:top w:w="0" w:type="dxa"/>
            <w:bottom w:w="0" w:type="dxa"/>
          </w:tblCellMar>
        </w:tblPrEx>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1789E" w:rsidRPr="0011789E" w:rsidRDefault="0011789E" w:rsidP="0011789E">
            <w:pPr>
              <w:rPr>
                <w:rFonts w:eastAsiaTheme="minorHAnsi"/>
                <w:lang w:eastAsia="en-US"/>
              </w:rPr>
            </w:pPr>
            <w:r w:rsidRPr="0011789E">
              <w:rPr>
                <w:rFonts w:eastAsiaTheme="minorHAnsi"/>
                <w:lang w:eastAsia="en-US"/>
              </w:rPr>
              <w:t>1. Give short answers to the following questions: (20)</w:t>
            </w:r>
          </w:p>
          <w:p w:rsidR="0011789E" w:rsidRPr="0011789E" w:rsidRDefault="0011789E" w:rsidP="0011789E">
            <w:pPr>
              <w:rPr>
                <w:rFonts w:eastAsiaTheme="minorHAnsi"/>
                <w:b/>
                <w:lang w:eastAsia="en-US"/>
              </w:rPr>
            </w:pPr>
            <w:proofErr w:type="spellStart"/>
            <w:r w:rsidRPr="0011789E">
              <w:rPr>
                <w:rFonts w:eastAsiaTheme="minorHAnsi"/>
                <w:b/>
                <w:lang w:eastAsia="en-US"/>
              </w:rPr>
              <w:t>i</w:t>
            </w:r>
            <w:proofErr w:type="spellEnd"/>
            <w:r w:rsidRPr="0011789E">
              <w:rPr>
                <w:rFonts w:eastAsiaTheme="minorHAnsi"/>
                <w:b/>
                <w:lang w:eastAsia="en-US"/>
              </w:rPr>
              <w:t>. What is an environmental impact study or EIS?</w:t>
            </w:r>
          </w:p>
          <w:p w:rsidR="0011789E" w:rsidRPr="0011789E" w:rsidRDefault="0011789E" w:rsidP="0011789E">
            <w:pPr>
              <w:rPr>
                <w:rFonts w:eastAsiaTheme="minorHAnsi"/>
                <w:lang w:eastAsia="en-US"/>
              </w:rPr>
            </w:pPr>
            <w:r w:rsidRPr="0011789E">
              <w:rPr>
                <w:rFonts w:eastAsiaTheme="minorHAnsi"/>
                <w:lang w:eastAsia="en-US"/>
              </w:rPr>
              <w:t>An Environmental Impact Study, or EIS, is a document that describes the impacts on the environment as a result of a proposed Project. It also describes impacts of alternatives as well as plans to mitigate these impacts.</w:t>
            </w:r>
            <w:r>
              <w:rPr>
                <w:rFonts w:eastAsiaTheme="minorHAnsi"/>
                <w:lang w:eastAsia="en-US"/>
              </w:rPr>
              <w:t xml:space="preserve"> </w:t>
            </w:r>
            <w:r w:rsidRPr="0011789E">
              <w:rPr>
                <w:rFonts w:eastAsiaTheme="minorHAnsi"/>
                <w:lang w:eastAsia="en-US"/>
              </w:rPr>
              <w:t>When conducting an Environmental Impact Study developers must take into account these factors. Air quality, Water quality and quantity, Solid wastes, Noise, Radiation from nearby radio-active sources, Hazardous conditions, Energy supply and natural resources depletion, Protection of environmentally critical areas i.e. flood plans, wet-lands, beaches and dunes, unstable soil, steep slopes, aquifer recharge areas, Land use in coastal areas, Redevelopment in built-up areas, Density and congestion mitigation, Neighbourhood character and continuity.</w:t>
            </w:r>
          </w:p>
          <w:p w:rsidR="0011789E" w:rsidRPr="0011789E" w:rsidRDefault="0011789E" w:rsidP="0011789E">
            <w:pPr>
              <w:rPr>
                <w:rFonts w:eastAsiaTheme="minorHAnsi"/>
                <w:b/>
                <w:lang w:eastAsia="en-US"/>
              </w:rPr>
            </w:pPr>
            <w:r w:rsidRPr="0011789E">
              <w:rPr>
                <w:rFonts w:eastAsiaTheme="minorHAnsi"/>
                <w:b/>
                <w:lang w:eastAsia="en-US"/>
              </w:rPr>
              <w:t>ii. What is the basic criterion for judging the suitability of the site for construction?</w:t>
            </w:r>
          </w:p>
          <w:p w:rsidR="0011789E" w:rsidRPr="0011789E" w:rsidRDefault="0011789E" w:rsidP="0011789E">
            <w:pPr>
              <w:rPr>
                <w:rFonts w:eastAsiaTheme="minorHAnsi"/>
                <w:lang w:eastAsia="en-US"/>
              </w:rPr>
            </w:pPr>
            <w:r w:rsidRPr="0011789E">
              <w:rPr>
                <w:rFonts w:eastAsiaTheme="minorHAnsi"/>
                <w:lang w:eastAsia="en-US"/>
              </w:rPr>
              <w:lastRenderedPageBreak/>
              <w:t>The Basic criteria that affect the suitability of a site for all types of building are as follows Availability of physical resources, such as, good water supply, power supply, and material supply, Climatic considerations such as temperature, humidity, solar radiation, rainfall, and wind, Physical factors such as the contour of the site and nature and condition of the soil.</w:t>
            </w:r>
          </w:p>
          <w:p w:rsidR="0011789E" w:rsidRPr="0011789E" w:rsidRDefault="0011789E" w:rsidP="0011789E">
            <w:pPr>
              <w:rPr>
                <w:rFonts w:eastAsiaTheme="minorHAnsi"/>
                <w:b/>
                <w:lang w:eastAsia="en-US"/>
              </w:rPr>
            </w:pPr>
            <w:r w:rsidRPr="0011789E">
              <w:rPr>
                <w:rFonts w:eastAsiaTheme="minorHAnsi"/>
                <w:b/>
                <w:lang w:eastAsia="en-US"/>
              </w:rPr>
              <w:t>iii. What are topographic data about?</w:t>
            </w:r>
          </w:p>
          <w:p w:rsidR="0011789E" w:rsidRPr="0011789E" w:rsidRDefault="0011789E" w:rsidP="0011789E">
            <w:pPr>
              <w:rPr>
                <w:rFonts w:eastAsiaTheme="minorHAnsi"/>
                <w:lang w:eastAsia="en-US"/>
              </w:rPr>
            </w:pPr>
            <w:r w:rsidRPr="0011789E">
              <w:rPr>
                <w:rFonts w:eastAsiaTheme="minorHAnsi"/>
                <w:lang w:eastAsia="en-US"/>
              </w:rPr>
              <w:t xml:space="preserve">Topographic data is information about the elevation of the surface of the Earth. Topographic maps are detailed, accurate geographic representations of features that appear on the surface of a specific area. These features include: roads, buildings, urban development, railways, and airports, names of places, geographic features and administrative boundaries. </w:t>
            </w:r>
          </w:p>
          <w:p w:rsidR="0011789E" w:rsidRPr="0011789E" w:rsidRDefault="0011789E" w:rsidP="0011789E">
            <w:pPr>
              <w:rPr>
                <w:rFonts w:eastAsiaTheme="minorHAnsi"/>
                <w:b/>
                <w:lang w:eastAsia="en-US"/>
              </w:rPr>
            </w:pPr>
            <w:r w:rsidRPr="0011789E">
              <w:rPr>
                <w:rFonts w:eastAsiaTheme="minorHAnsi"/>
                <w:b/>
                <w:lang w:eastAsia="en-US"/>
              </w:rPr>
              <w:t>iv. What type of buildings should be constructed on rocky sites?</w:t>
            </w:r>
          </w:p>
          <w:p w:rsidR="00AD0A8D" w:rsidRPr="00AD0A8D" w:rsidRDefault="0011789E" w:rsidP="0011789E">
            <w:pPr>
              <w:rPr>
                <w:rFonts w:eastAsiaTheme="minorHAnsi"/>
                <w:lang w:eastAsia="en-US"/>
              </w:rPr>
            </w:pPr>
            <w:r w:rsidRPr="0011789E">
              <w:rPr>
                <w:rFonts w:eastAsiaTheme="minorHAnsi"/>
                <w:lang w:eastAsia="en-US"/>
              </w:rPr>
              <w:t>When constructing on Rock Sites the ground for building dams and the rocks below the foundation ground must be impervious to water. Quarries are used to produce crushed stones, building stones, marble for construction work they are also constructed on rocky ground. The main types of buildings Constructed at rocky sites are dams and quarries.</w:t>
            </w:r>
          </w:p>
          <w:p w:rsidR="0011789E" w:rsidRPr="0011789E" w:rsidRDefault="0011789E" w:rsidP="0011789E">
            <w:pPr>
              <w:rPr>
                <w:rFonts w:eastAsiaTheme="minorHAnsi"/>
                <w:b/>
                <w:lang w:eastAsia="en-US"/>
              </w:rPr>
            </w:pPr>
            <w:r w:rsidRPr="0011789E">
              <w:rPr>
                <w:rFonts w:eastAsiaTheme="minorHAnsi"/>
                <w:b/>
                <w:lang w:eastAsia="en-US"/>
              </w:rPr>
              <w:t>2. Give the classification under which the following buildings fall</w:t>
            </w:r>
          </w:p>
          <w:p w:rsidR="0011789E" w:rsidRPr="0011789E" w:rsidRDefault="0011789E" w:rsidP="0011789E">
            <w:pPr>
              <w:rPr>
                <w:rFonts w:eastAsiaTheme="minorHAnsi"/>
                <w:b/>
                <w:lang w:eastAsia="en-US"/>
              </w:rPr>
            </w:pPr>
            <w:r w:rsidRPr="0011789E">
              <w:rPr>
                <w:rFonts w:eastAsiaTheme="minorHAnsi"/>
                <w:b/>
                <w:lang w:eastAsia="en-US"/>
              </w:rPr>
              <w:t>a) Museum</w:t>
            </w:r>
            <w:bookmarkStart w:id="0" w:name="_GoBack"/>
            <w:bookmarkEnd w:id="0"/>
          </w:p>
          <w:p w:rsidR="0011789E" w:rsidRPr="0011789E" w:rsidRDefault="0011789E" w:rsidP="0011789E">
            <w:pPr>
              <w:rPr>
                <w:rFonts w:eastAsiaTheme="minorHAnsi"/>
                <w:lang w:eastAsia="en-US"/>
              </w:rPr>
            </w:pPr>
            <w:r w:rsidRPr="0011789E">
              <w:rPr>
                <w:rFonts w:eastAsiaTheme="minorHAnsi"/>
                <w:lang w:eastAsia="en-US"/>
              </w:rPr>
              <w:t>Museums fall under Class D1.</w:t>
            </w:r>
          </w:p>
          <w:p w:rsidR="0011789E" w:rsidRPr="0011789E" w:rsidRDefault="0011789E" w:rsidP="0011789E">
            <w:pPr>
              <w:rPr>
                <w:rFonts w:eastAsiaTheme="minorHAnsi"/>
                <w:b/>
                <w:lang w:eastAsia="en-US"/>
              </w:rPr>
            </w:pPr>
            <w:r w:rsidRPr="0011789E">
              <w:rPr>
                <w:rFonts w:eastAsiaTheme="minorHAnsi"/>
                <w:b/>
                <w:lang w:eastAsia="en-US"/>
              </w:rPr>
              <w:t>b) Hospital</w:t>
            </w:r>
          </w:p>
          <w:p w:rsidR="0011789E" w:rsidRPr="0011789E" w:rsidRDefault="0011789E" w:rsidP="0011789E">
            <w:pPr>
              <w:rPr>
                <w:rFonts w:eastAsiaTheme="minorHAnsi"/>
                <w:lang w:eastAsia="en-US"/>
              </w:rPr>
            </w:pPr>
            <w:r w:rsidRPr="0011789E">
              <w:rPr>
                <w:rFonts w:eastAsiaTheme="minorHAnsi"/>
                <w:lang w:eastAsia="en-US"/>
              </w:rPr>
              <w:t xml:space="preserve">Hospitals fall under Class C2. </w:t>
            </w:r>
          </w:p>
          <w:p w:rsidR="0011789E" w:rsidRPr="0011789E" w:rsidRDefault="0011789E" w:rsidP="0011789E">
            <w:pPr>
              <w:rPr>
                <w:rFonts w:eastAsiaTheme="minorHAnsi"/>
                <w:b/>
                <w:lang w:eastAsia="en-US"/>
              </w:rPr>
            </w:pPr>
            <w:r w:rsidRPr="0011789E">
              <w:rPr>
                <w:rFonts w:eastAsiaTheme="minorHAnsi"/>
                <w:b/>
                <w:lang w:eastAsia="en-US"/>
              </w:rPr>
              <w:t>c) Hotel</w:t>
            </w:r>
          </w:p>
          <w:p w:rsidR="0011789E" w:rsidRPr="0011789E" w:rsidRDefault="0011789E" w:rsidP="0011789E">
            <w:pPr>
              <w:rPr>
                <w:rFonts w:eastAsiaTheme="minorHAnsi"/>
                <w:lang w:eastAsia="en-US"/>
              </w:rPr>
            </w:pPr>
            <w:r w:rsidRPr="0011789E">
              <w:rPr>
                <w:rFonts w:eastAsiaTheme="minorHAnsi"/>
                <w:lang w:eastAsia="en-US"/>
              </w:rPr>
              <w:t>Hotels fall under Class C1.</w:t>
            </w:r>
          </w:p>
          <w:p w:rsidR="0011789E" w:rsidRPr="0011789E" w:rsidRDefault="0011789E" w:rsidP="0011789E">
            <w:pPr>
              <w:rPr>
                <w:rFonts w:eastAsiaTheme="minorHAnsi"/>
                <w:b/>
                <w:lang w:eastAsia="en-US"/>
              </w:rPr>
            </w:pPr>
            <w:r w:rsidRPr="0011789E">
              <w:rPr>
                <w:rFonts w:eastAsiaTheme="minorHAnsi"/>
                <w:b/>
                <w:lang w:eastAsia="en-US"/>
              </w:rPr>
              <w:t>d) Library (public)</w:t>
            </w:r>
          </w:p>
          <w:p w:rsidR="0011789E" w:rsidRPr="0011789E" w:rsidRDefault="0011789E" w:rsidP="0011789E">
            <w:pPr>
              <w:rPr>
                <w:rFonts w:eastAsiaTheme="minorHAnsi"/>
                <w:lang w:eastAsia="en-US"/>
              </w:rPr>
            </w:pPr>
            <w:r w:rsidRPr="0011789E">
              <w:rPr>
                <w:rFonts w:eastAsiaTheme="minorHAnsi"/>
                <w:lang w:eastAsia="en-US"/>
              </w:rPr>
              <w:t>Libraries fall under Class D1.</w:t>
            </w:r>
          </w:p>
          <w:p w:rsidR="0011789E" w:rsidRPr="0011789E" w:rsidRDefault="0011789E" w:rsidP="0011789E">
            <w:pPr>
              <w:rPr>
                <w:rFonts w:eastAsiaTheme="minorHAnsi"/>
                <w:b/>
                <w:lang w:eastAsia="en-US"/>
              </w:rPr>
            </w:pPr>
            <w:r w:rsidRPr="0011789E">
              <w:rPr>
                <w:rFonts w:eastAsiaTheme="minorHAnsi"/>
                <w:b/>
                <w:lang w:eastAsia="en-US"/>
              </w:rPr>
              <w:t>e) Department Store</w:t>
            </w:r>
          </w:p>
          <w:p w:rsidR="008D2A5E" w:rsidRPr="0011789E" w:rsidRDefault="0011789E" w:rsidP="0011789E">
            <w:pPr>
              <w:rPr>
                <w:rFonts w:eastAsiaTheme="minorHAnsi"/>
                <w:lang w:eastAsia="en-US"/>
              </w:rPr>
            </w:pPr>
            <w:r w:rsidRPr="0011789E">
              <w:rPr>
                <w:rFonts w:eastAsiaTheme="minorHAnsi"/>
                <w:lang w:eastAsia="en-US"/>
              </w:rPr>
              <w:t>Department Store falls under Class A1.</w:t>
            </w:r>
          </w:p>
        </w:tc>
      </w:tr>
    </w:tbl>
    <w:p w:rsidR="008D2A5E" w:rsidRDefault="008D2A5E">
      <w:pPr>
        <w:spacing w:after="0" w:line="240" w:lineRule="auto"/>
        <w:rPr>
          <w:rFonts w:ascii="Calibri" w:eastAsia="Calibri" w:hAnsi="Calibri" w:cs="Calibri"/>
          <w:b/>
          <w:color w:val="002060"/>
          <w:sz w:val="28"/>
        </w:rPr>
      </w:pPr>
    </w:p>
    <w:p w:rsidR="008D2A5E" w:rsidRDefault="00AD0A8D">
      <w:pPr>
        <w:spacing w:after="0" w:line="240" w:lineRule="auto"/>
        <w:rPr>
          <w:rFonts w:ascii="Calibri" w:eastAsia="Calibri" w:hAnsi="Calibri" w:cs="Calibri"/>
          <w:b/>
          <w:color w:val="002060"/>
          <w:sz w:val="28"/>
        </w:rPr>
      </w:pPr>
      <w:r>
        <w:rPr>
          <w:rFonts w:ascii="Calibri" w:eastAsia="Calibri" w:hAnsi="Calibri" w:cs="Calibri"/>
          <w:b/>
          <w:color w:val="002060"/>
          <w:sz w:val="28"/>
        </w:rPr>
        <w:t>Student Statement:</w:t>
      </w:r>
    </w:p>
    <w:p w:rsidR="008D2A5E" w:rsidRDefault="008D2A5E">
      <w:pPr>
        <w:spacing w:after="0" w:line="240" w:lineRule="auto"/>
        <w:rPr>
          <w:rFonts w:ascii="Calibri" w:eastAsia="Calibri" w:hAnsi="Calibri" w:cs="Calibri"/>
          <w:b/>
          <w:color w:val="001AE6"/>
        </w:rPr>
      </w:pPr>
    </w:p>
    <w:p w:rsidR="008D2A5E" w:rsidRDefault="00AD0A8D">
      <w:pPr>
        <w:spacing w:after="0" w:line="240" w:lineRule="auto"/>
        <w:rPr>
          <w:rFonts w:ascii="Calibri" w:eastAsia="Calibri" w:hAnsi="Calibri" w:cs="Calibri"/>
          <w:color w:val="000000"/>
        </w:rPr>
      </w:pPr>
      <w:r>
        <w:rPr>
          <w:rFonts w:ascii="Calibri" w:eastAsia="Calibri" w:hAnsi="Calibri" w:cs="Calibri"/>
          <w:color w:val="000000"/>
        </w:rPr>
        <w:t>By submitting this assignment, I confirm that this is my own work.</w:t>
      </w:r>
    </w:p>
    <w:p w:rsidR="008D2A5E" w:rsidRDefault="008D2A5E">
      <w:pPr>
        <w:spacing w:after="0" w:line="240" w:lineRule="auto"/>
        <w:rPr>
          <w:rFonts w:ascii="Calibri" w:eastAsia="Calibri" w:hAnsi="Calibri" w:cs="Calibri"/>
          <w:color w:val="000000"/>
        </w:rPr>
      </w:pPr>
    </w:p>
    <w:p w:rsidR="008D2A5E" w:rsidRDefault="008D2A5E">
      <w:pPr>
        <w:spacing w:after="0" w:line="240" w:lineRule="auto"/>
        <w:rPr>
          <w:rFonts w:ascii="Calibri" w:eastAsia="Calibri" w:hAnsi="Calibri" w:cs="Calibri"/>
          <w:color w:val="000000"/>
        </w:rPr>
      </w:pPr>
    </w:p>
    <w:p w:rsidR="008D2A5E" w:rsidRDefault="008D2A5E">
      <w:pPr>
        <w:spacing w:after="0" w:line="240" w:lineRule="auto"/>
        <w:rPr>
          <w:rFonts w:ascii="Calibri" w:eastAsia="Calibri" w:hAnsi="Calibri" w:cs="Calibri"/>
          <w:color w:val="000000"/>
        </w:rPr>
      </w:pPr>
    </w:p>
    <w:tbl>
      <w:tblPr>
        <w:tblW w:w="0" w:type="auto"/>
        <w:tblInd w:w="108" w:type="dxa"/>
        <w:tblCellMar>
          <w:left w:w="10" w:type="dxa"/>
          <w:right w:w="10" w:type="dxa"/>
        </w:tblCellMar>
        <w:tblLook w:val="0000" w:firstRow="0" w:lastRow="0" w:firstColumn="0" w:lastColumn="0" w:noHBand="0" w:noVBand="0"/>
      </w:tblPr>
      <w:tblGrid>
        <w:gridCol w:w="2286"/>
        <w:gridCol w:w="3983"/>
        <w:gridCol w:w="1263"/>
        <w:gridCol w:w="1602"/>
      </w:tblGrid>
      <w:tr w:rsidR="008D2A5E">
        <w:tblPrEx>
          <w:tblCellMar>
            <w:top w:w="0" w:type="dxa"/>
            <w:bottom w:w="0" w:type="dxa"/>
          </w:tblCellMar>
        </w:tblPrEx>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D2A5E" w:rsidRDefault="00AD0A8D">
            <w:pPr>
              <w:spacing w:after="0" w:line="240" w:lineRule="auto"/>
              <w:rPr>
                <w:rFonts w:ascii="Calibri" w:eastAsia="Calibri" w:hAnsi="Calibri" w:cs="Calibri"/>
              </w:rPr>
            </w:pPr>
            <w:r>
              <w:rPr>
                <w:rFonts w:ascii="Calibri" w:eastAsia="Calibri" w:hAnsi="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D2A5E" w:rsidRDefault="00AD0A8D">
            <w:pPr>
              <w:spacing w:after="0" w:line="240" w:lineRule="auto"/>
              <w:rPr>
                <w:rFonts w:ascii="Calibri" w:eastAsia="Calibri" w:hAnsi="Calibri" w:cs="Calibri"/>
              </w:rPr>
            </w:pPr>
            <w:r>
              <w:object w:dxaOrig="1296" w:dyaOrig="323">
                <v:rect id="rectole0000000001" o:spid="_x0000_i1026" style="width:60pt;height:12pt" o:ole="" o:preferrelative="t" stroked="f">
                  <v:imagedata r:id="rId8" o:title="" gain="86232f" blacklevel="-3277f"/>
                </v:rect>
                <o:OLEObject Type="Embed" ProgID="StaticMetafile" ShapeID="rectole0000000001" DrawAspect="Content" ObjectID="_1559491705" r:id="rId9"/>
              </w:object>
            </w:r>
            <w:r>
              <w:rPr>
                <w:rFonts w:ascii="Calibri" w:eastAsia="Calibri" w:hAnsi="Calibri" w:cs="Calibri"/>
              </w:rPr>
              <w:t xml:space="preserve">        Sean Purcell</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D2A5E" w:rsidRDefault="00AD0A8D">
            <w:pPr>
              <w:spacing w:after="0" w:line="240" w:lineRule="auto"/>
              <w:rPr>
                <w:rFonts w:ascii="Calibri" w:eastAsia="Calibri" w:hAnsi="Calibri" w:cs="Calibri"/>
              </w:rPr>
            </w:pPr>
            <w:r>
              <w:rPr>
                <w:rFonts w:ascii="Calibri" w:eastAsia="Calibri" w:hAnsi="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D2A5E" w:rsidRDefault="00AD0A8D">
            <w:pPr>
              <w:spacing w:after="0" w:line="240" w:lineRule="auto"/>
              <w:rPr>
                <w:rFonts w:ascii="Calibri" w:eastAsia="Calibri" w:hAnsi="Calibri" w:cs="Calibri"/>
              </w:rPr>
            </w:pPr>
            <w:r>
              <w:rPr>
                <w:rFonts w:ascii="Calibri" w:eastAsia="Calibri" w:hAnsi="Calibri" w:cs="Calibri"/>
              </w:rPr>
              <w:t>20</w:t>
            </w:r>
            <w:r>
              <w:rPr>
                <w:rFonts w:ascii="Calibri" w:eastAsia="Calibri" w:hAnsi="Calibri" w:cs="Calibri"/>
              </w:rPr>
              <w:t>-6-2017</w:t>
            </w:r>
          </w:p>
        </w:tc>
      </w:tr>
    </w:tbl>
    <w:p w:rsidR="008D2A5E" w:rsidRDefault="008D2A5E">
      <w:pPr>
        <w:rPr>
          <w:rFonts w:ascii="Calibri" w:eastAsia="Calibri" w:hAnsi="Calibri" w:cs="Calibri"/>
          <w:color w:val="000000"/>
        </w:rPr>
      </w:pPr>
    </w:p>
    <w:p w:rsidR="008D2A5E" w:rsidRDefault="008D2A5E">
      <w:pPr>
        <w:rPr>
          <w:rFonts w:ascii="Calibri" w:eastAsia="Calibri" w:hAnsi="Calibri" w:cs="Calibri"/>
          <w:color w:val="000000"/>
        </w:rPr>
      </w:pPr>
    </w:p>
    <w:p w:rsidR="008D2A5E" w:rsidRDefault="00AD0A8D">
      <w:pPr>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108" w:type="dxa"/>
        <w:tblCellMar>
          <w:left w:w="10" w:type="dxa"/>
          <w:right w:w="10" w:type="dxa"/>
        </w:tblCellMar>
        <w:tblLook w:val="0000" w:firstRow="0" w:lastRow="0" w:firstColumn="0" w:lastColumn="0" w:noHBand="0" w:noVBand="0"/>
      </w:tblPr>
      <w:tblGrid>
        <w:gridCol w:w="4574"/>
        <w:gridCol w:w="4560"/>
      </w:tblGrid>
      <w:tr w:rsidR="008D2A5E">
        <w:tblPrEx>
          <w:tblCellMar>
            <w:top w:w="0" w:type="dxa"/>
            <w:bottom w:w="0" w:type="dxa"/>
          </w:tblCellMar>
        </w:tblPrEx>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D2A5E" w:rsidRDefault="00AD0A8D">
            <w:pPr>
              <w:spacing w:after="0" w:line="240" w:lineRule="auto"/>
              <w:rPr>
                <w:rFonts w:ascii="Calibri" w:eastAsia="Calibri" w:hAnsi="Calibri" w:cs="Calibri"/>
              </w:rPr>
            </w:pPr>
            <w:r>
              <w:rPr>
                <w:rFonts w:ascii="Calibri" w:eastAsia="Calibri" w:hAnsi="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D2A5E" w:rsidRDefault="008D2A5E">
            <w:pPr>
              <w:spacing w:after="0" w:line="240" w:lineRule="auto"/>
              <w:rPr>
                <w:rFonts w:ascii="Calibri" w:eastAsia="Calibri" w:hAnsi="Calibri" w:cs="Calibri"/>
              </w:rPr>
            </w:pPr>
          </w:p>
        </w:tc>
      </w:tr>
      <w:tr w:rsidR="008D2A5E">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D2A5E" w:rsidRDefault="00AD0A8D">
            <w:pPr>
              <w:spacing w:after="0" w:line="240" w:lineRule="auto"/>
              <w:rPr>
                <w:rFonts w:ascii="Calibri" w:eastAsia="Calibri" w:hAnsi="Calibri" w:cs="Calibri"/>
              </w:rPr>
            </w:pPr>
            <w:r>
              <w:rPr>
                <w:rFonts w:ascii="Calibri" w:eastAsia="Calibri" w:hAnsi="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D2A5E" w:rsidRDefault="008D2A5E">
            <w:pPr>
              <w:spacing w:after="0" w:line="240" w:lineRule="auto"/>
              <w:rPr>
                <w:rFonts w:ascii="Calibri" w:eastAsia="Calibri" w:hAnsi="Calibri" w:cs="Calibri"/>
              </w:rPr>
            </w:pPr>
          </w:p>
        </w:tc>
      </w:tr>
      <w:tr w:rsidR="008D2A5E">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8D2A5E" w:rsidRDefault="00AD0A8D">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D2A5E" w:rsidRDefault="008D2A5E">
            <w:pPr>
              <w:spacing w:after="0" w:line="240" w:lineRule="auto"/>
              <w:rPr>
                <w:rFonts w:ascii="Calibri" w:eastAsia="Calibri" w:hAnsi="Calibri" w:cs="Calibri"/>
              </w:rPr>
            </w:pPr>
          </w:p>
        </w:tc>
      </w:tr>
    </w:tbl>
    <w:p w:rsidR="008D2A5E" w:rsidRDefault="008D2A5E">
      <w:pPr>
        <w:rPr>
          <w:rFonts w:ascii="Calibri" w:eastAsia="Calibri" w:hAnsi="Calibri" w:cs="Calibri"/>
          <w:sz w:val="24"/>
        </w:rPr>
      </w:pPr>
    </w:p>
    <w:p w:rsidR="008D2A5E" w:rsidRDefault="008D2A5E">
      <w:pPr>
        <w:rPr>
          <w:rFonts w:ascii="Calibri" w:eastAsia="Calibri" w:hAnsi="Calibri" w:cs="Calibri"/>
          <w:sz w:val="24"/>
        </w:rPr>
      </w:pPr>
    </w:p>
    <w:p w:rsidR="008D2A5E" w:rsidRDefault="008D2A5E">
      <w:pPr>
        <w:rPr>
          <w:rFonts w:ascii="Calibri" w:eastAsia="Calibri" w:hAnsi="Calibri" w:cs="Calibri"/>
          <w:sz w:val="24"/>
        </w:rPr>
      </w:pPr>
    </w:p>
    <w:p w:rsidR="008D2A5E" w:rsidRDefault="008D2A5E">
      <w:pPr>
        <w:rPr>
          <w:rFonts w:ascii="Calibri" w:eastAsia="Calibri" w:hAnsi="Calibri" w:cs="Calibri"/>
          <w:sz w:val="24"/>
        </w:rPr>
      </w:pPr>
    </w:p>
    <w:p w:rsidR="008D2A5E" w:rsidRDefault="008D2A5E">
      <w:pPr>
        <w:rPr>
          <w:rFonts w:ascii="Calibri" w:eastAsia="Calibri" w:hAnsi="Calibri" w:cs="Calibri"/>
          <w:sz w:val="24"/>
        </w:rPr>
      </w:pPr>
    </w:p>
    <w:p w:rsidR="008D2A5E" w:rsidRDefault="008D2A5E">
      <w:pPr>
        <w:rPr>
          <w:rFonts w:ascii="Calibri" w:eastAsia="Calibri" w:hAnsi="Calibri" w:cs="Calibri"/>
          <w:sz w:val="24"/>
        </w:rPr>
      </w:pPr>
    </w:p>
    <w:sectPr w:rsidR="008D2A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E6278"/>
    <w:multiLevelType w:val="multilevel"/>
    <w:tmpl w:val="AE3A99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A6C10A4"/>
    <w:multiLevelType w:val="multilevel"/>
    <w:tmpl w:val="5248EB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CD301EE"/>
    <w:multiLevelType w:val="multilevel"/>
    <w:tmpl w:val="482662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39E7DD9"/>
    <w:multiLevelType w:val="multilevel"/>
    <w:tmpl w:val="998C26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8D2A5E"/>
    <w:rsid w:val="0011789E"/>
    <w:rsid w:val="00590F66"/>
    <w:rsid w:val="008D2A5E"/>
    <w:rsid w:val="00AD0A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493</Words>
  <Characters>2816</Characters>
  <Application>Microsoft Office Word</Application>
  <DocSecurity>0</DocSecurity>
  <Lines>23</Lines>
  <Paragraphs>6</Paragraphs>
  <ScaleCrop>false</ScaleCrop>
  <Company>Hewlett-Packard</Company>
  <LinksUpToDate>false</LinksUpToDate>
  <CharactersWithSpaces>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jb</cp:lastModifiedBy>
  <cp:revision>4</cp:revision>
  <dcterms:created xsi:type="dcterms:W3CDTF">2017-06-20T18:15:00Z</dcterms:created>
  <dcterms:modified xsi:type="dcterms:W3CDTF">2017-06-20T18:22:00Z</dcterms:modified>
</cp:coreProperties>
</file>