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5EBA"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EBA">
            <w:pPr>
              <w:pStyle w:val="Default"/>
              <w:rPr>
                <w:rFonts w:asciiTheme="minorHAnsi" w:hAnsiTheme="minorHAnsi"/>
              </w:rPr>
            </w:pPr>
            <w:r>
              <w:rPr>
                <w:rFonts w:asciiTheme="minorHAnsi" w:hAnsiTheme="minorHAnsi"/>
              </w:rPr>
              <w:t>CLAYTON LEAHY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5EBA">
            <w:pPr>
              <w:pStyle w:val="Default"/>
              <w:rPr>
                <w:rFonts w:asciiTheme="minorHAnsi" w:hAnsiTheme="minorHAnsi"/>
              </w:rPr>
            </w:pPr>
            <w:r>
              <w:rPr>
                <w:rFonts w:asciiTheme="minorHAnsi" w:hAnsiTheme="minorHAnsi"/>
              </w:rPr>
              <w:t>21672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EBA">
            <w:pPr>
              <w:pStyle w:val="Default"/>
              <w:rPr>
                <w:rFonts w:asciiTheme="minorHAnsi" w:hAnsiTheme="minorHAnsi"/>
              </w:rPr>
            </w:pPr>
            <w:r>
              <w:rPr>
                <w:rFonts w:asciiTheme="minorHAnsi" w:hAnsiTheme="minorHAnsi"/>
              </w:rPr>
              <w:t>INTERNATION DIPLOMA IN PROJECT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EBA">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E4ED1" w:rsidRDefault="004E4ED1" w:rsidP="004E4ED1">
            <w:pPr>
              <w:jc w:val="right"/>
              <w:rPr>
                <w:lang w:eastAsia="en-AU"/>
              </w:rPr>
            </w:pPr>
            <w:r>
              <w:rPr>
                <w:lang w:eastAsia="en-AU"/>
              </w:rPr>
              <w:t>CLAYTON LEAHY</w:t>
            </w:r>
          </w:p>
          <w:p w:rsidR="004E4ED1" w:rsidRDefault="004E4ED1" w:rsidP="004E4ED1">
            <w:pPr>
              <w:jc w:val="right"/>
              <w:rPr>
                <w:lang w:eastAsia="en-AU"/>
              </w:rPr>
            </w:pPr>
            <w:r>
              <w:rPr>
                <w:lang w:eastAsia="en-AU"/>
              </w:rPr>
              <w:t>Student # 21672</w:t>
            </w:r>
          </w:p>
          <w:p w:rsidR="004E4ED1" w:rsidRDefault="004E4ED1" w:rsidP="004E4ED1">
            <w:pPr>
              <w:jc w:val="right"/>
              <w:rPr>
                <w:lang w:eastAsia="en-AU"/>
              </w:rPr>
            </w:pPr>
            <w:r>
              <w:rPr>
                <w:lang w:eastAsia="en-AU"/>
              </w:rPr>
              <w:t>Assignment # 12</w:t>
            </w:r>
          </w:p>
          <w:p w:rsidR="004E4ED1" w:rsidRDefault="004E4ED1" w:rsidP="004E4ED1">
            <w:pPr>
              <w:jc w:val="right"/>
              <w:rPr>
                <w:b/>
                <w:u w:val="single"/>
                <w:lang w:eastAsia="en-AU"/>
              </w:rPr>
            </w:pPr>
            <w:r>
              <w:rPr>
                <w:lang w:eastAsia="en-AU"/>
              </w:rPr>
              <w:t>Page #1/7</w:t>
            </w:r>
          </w:p>
          <w:p w:rsidR="004E4ED1" w:rsidRDefault="004E4ED1" w:rsidP="004E4ED1">
            <w:pPr>
              <w:jc w:val="both"/>
              <w:rPr>
                <w:b/>
                <w:u w:val="single"/>
                <w:lang w:eastAsia="en-AU"/>
              </w:rPr>
            </w:pPr>
          </w:p>
          <w:p w:rsidR="004E4ED1" w:rsidRDefault="004E4ED1" w:rsidP="004E4ED1">
            <w:pPr>
              <w:pStyle w:val="ListParagraph"/>
              <w:numPr>
                <w:ilvl w:val="0"/>
                <w:numId w:val="2"/>
              </w:numPr>
              <w:spacing w:before="120" w:after="120" w:line="256" w:lineRule="auto"/>
              <w:jc w:val="both"/>
              <w:rPr>
                <w:lang w:eastAsia="en-AU"/>
              </w:rPr>
            </w:pPr>
            <w:r>
              <w:rPr>
                <w:b/>
                <w:lang w:eastAsia="en-AU"/>
              </w:rPr>
              <w:t>Give short answers to the following questions: (14)</w:t>
            </w:r>
          </w:p>
          <w:p w:rsidR="004E4ED1" w:rsidRDefault="004E4ED1" w:rsidP="004E4ED1">
            <w:pPr>
              <w:pStyle w:val="ListParagraph"/>
              <w:ind w:left="744"/>
              <w:jc w:val="both"/>
              <w:rPr>
                <w:lang w:eastAsia="en-AU"/>
              </w:rPr>
            </w:pPr>
          </w:p>
          <w:p w:rsidR="004E4ED1" w:rsidRDefault="004E4ED1" w:rsidP="004E4ED1">
            <w:pPr>
              <w:pStyle w:val="ListParagraph"/>
              <w:numPr>
                <w:ilvl w:val="1"/>
                <w:numId w:val="2"/>
              </w:numPr>
              <w:spacing w:before="120" w:after="120" w:line="256" w:lineRule="auto"/>
              <w:jc w:val="both"/>
              <w:rPr>
                <w:lang w:eastAsia="en-AU"/>
              </w:rPr>
            </w:pPr>
            <w:r>
              <w:rPr>
                <w:b/>
                <w:lang w:eastAsia="en-AU"/>
              </w:rPr>
              <w:t>What is the difference between a Traditional Project and an International Project?</w:t>
            </w:r>
          </w:p>
          <w:p w:rsidR="004E4ED1" w:rsidRDefault="004E4ED1" w:rsidP="004E4ED1">
            <w:pPr>
              <w:jc w:val="both"/>
              <w:rPr>
                <w:lang w:eastAsia="en-AU"/>
              </w:rPr>
            </w:pPr>
          </w:p>
          <w:p w:rsidR="004E4ED1" w:rsidRDefault="004E4ED1" w:rsidP="004E4ED1">
            <w:pPr>
              <w:ind w:left="1440"/>
              <w:jc w:val="both"/>
              <w:rPr>
                <w:lang w:eastAsia="en-AU"/>
              </w:rPr>
            </w:pPr>
            <w:r>
              <w:rPr>
                <w:lang w:eastAsia="en-AU"/>
              </w:rPr>
              <w:t>Traditional Projects has the majority of its team members working in the same location where International Project have members distributed over country boarders; although working on the same project.</w:t>
            </w:r>
          </w:p>
          <w:p w:rsidR="004E4ED1" w:rsidRDefault="004E4ED1" w:rsidP="004E4ED1">
            <w:pPr>
              <w:jc w:val="both"/>
              <w:rPr>
                <w:lang w:eastAsia="en-AU"/>
              </w:rPr>
            </w:pPr>
          </w:p>
          <w:p w:rsidR="004E4ED1" w:rsidRDefault="004E4ED1" w:rsidP="004E4ED1">
            <w:pPr>
              <w:pStyle w:val="ListParagraph"/>
              <w:numPr>
                <w:ilvl w:val="1"/>
                <w:numId w:val="2"/>
              </w:numPr>
              <w:spacing w:before="120" w:after="120" w:line="256" w:lineRule="auto"/>
              <w:jc w:val="both"/>
              <w:rPr>
                <w:lang w:eastAsia="en-AU"/>
              </w:rPr>
            </w:pPr>
            <w:r>
              <w:rPr>
                <w:b/>
                <w:lang w:eastAsia="en-AU"/>
              </w:rPr>
              <w:t>What is a Virtual Project?</w:t>
            </w:r>
          </w:p>
          <w:p w:rsidR="004E4ED1" w:rsidRDefault="004E4ED1" w:rsidP="004E4ED1">
            <w:pPr>
              <w:jc w:val="both"/>
              <w:rPr>
                <w:lang w:eastAsia="en-AU"/>
              </w:rPr>
            </w:pPr>
          </w:p>
          <w:p w:rsidR="004E4ED1" w:rsidRDefault="004E4ED1" w:rsidP="004E4ED1">
            <w:pPr>
              <w:ind w:left="1440"/>
              <w:jc w:val="both"/>
              <w:rPr>
                <w:lang w:eastAsia="en-AU"/>
              </w:rPr>
            </w:pPr>
            <w:r>
              <w:rPr>
                <w:lang w:eastAsia="en-AU"/>
              </w:rPr>
              <w:t>Virtual Projects have a collaboration of members from different Organization who are also distributed geographically; all working on the same project. These types of projects are considered complex as each Organization has to also account for differences in working principles of each Organization engaged in the project.</w:t>
            </w:r>
          </w:p>
          <w:p w:rsidR="004E4ED1" w:rsidRDefault="004E4ED1" w:rsidP="004E4ED1">
            <w:pPr>
              <w:jc w:val="both"/>
              <w:rPr>
                <w:lang w:eastAsia="en-AU"/>
              </w:rPr>
            </w:pPr>
          </w:p>
          <w:p w:rsidR="004E4ED1" w:rsidRDefault="004E4ED1" w:rsidP="004E4ED1">
            <w:pPr>
              <w:pStyle w:val="ListParagraph"/>
              <w:numPr>
                <w:ilvl w:val="1"/>
                <w:numId w:val="2"/>
              </w:numPr>
              <w:spacing w:before="120" w:after="120" w:line="256" w:lineRule="auto"/>
              <w:jc w:val="both"/>
              <w:rPr>
                <w:lang w:eastAsia="en-AU"/>
              </w:rPr>
            </w:pPr>
            <w:r>
              <w:rPr>
                <w:b/>
                <w:lang w:eastAsia="en-AU"/>
              </w:rPr>
              <w:t>Briefly outline the challenges involved in managing International Projects.</w:t>
            </w:r>
          </w:p>
          <w:p w:rsidR="004E4ED1" w:rsidRDefault="004E4ED1" w:rsidP="004E4ED1">
            <w:pPr>
              <w:jc w:val="both"/>
              <w:rPr>
                <w:lang w:eastAsia="en-AU"/>
              </w:rPr>
            </w:pPr>
          </w:p>
          <w:p w:rsidR="004E4ED1" w:rsidRDefault="004E4ED1" w:rsidP="004E4ED1">
            <w:pPr>
              <w:ind w:left="1440"/>
              <w:jc w:val="both"/>
              <w:rPr>
                <w:lang w:eastAsia="en-AU"/>
              </w:rPr>
            </w:pPr>
            <w:r>
              <w:rPr>
                <w:lang w:eastAsia="en-AU"/>
              </w:rPr>
              <w:lastRenderedPageBreak/>
              <w:t>International Projects present a number of inherent issues including:</w:t>
            </w:r>
          </w:p>
          <w:p w:rsidR="004E4ED1" w:rsidRDefault="004E4ED1" w:rsidP="004E4ED1">
            <w:pPr>
              <w:pStyle w:val="ListParagraph"/>
              <w:numPr>
                <w:ilvl w:val="0"/>
                <w:numId w:val="3"/>
              </w:numPr>
              <w:spacing w:before="120" w:after="120" w:line="256" w:lineRule="auto"/>
              <w:jc w:val="both"/>
              <w:rPr>
                <w:lang w:eastAsia="en-AU"/>
              </w:rPr>
            </w:pPr>
            <w:r>
              <w:rPr>
                <w:lang w:eastAsia="en-AU"/>
              </w:rPr>
              <w:t>Number of participating Organizations requires personnel capable of effectively maintain a good working relationship will all parties involved; a Project Manager that understands the complexities involved in International projects</w:t>
            </w:r>
          </w:p>
          <w:p w:rsidR="004E4ED1" w:rsidRDefault="004E4ED1" w:rsidP="004E4ED1">
            <w:pPr>
              <w:pStyle w:val="ListParagraph"/>
              <w:numPr>
                <w:ilvl w:val="0"/>
                <w:numId w:val="3"/>
              </w:numPr>
              <w:spacing w:before="120" w:after="120" w:line="256" w:lineRule="auto"/>
              <w:jc w:val="both"/>
              <w:rPr>
                <w:lang w:eastAsia="en-AU"/>
              </w:rPr>
            </w:pPr>
            <w:r>
              <w:rPr>
                <w:lang w:eastAsia="en-AU"/>
              </w:rPr>
              <w:t xml:space="preserve">Culture. Cultural etiquette must be observed, understood and respected by all parties involved </w:t>
            </w:r>
          </w:p>
          <w:p w:rsidR="004E4ED1" w:rsidRDefault="004E4ED1" w:rsidP="004E4ED1">
            <w:pPr>
              <w:pStyle w:val="ListParagraph"/>
              <w:numPr>
                <w:ilvl w:val="0"/>
                <w:numId w:val="3"/>
              </w:numPr>
              <w:spacing w:before="120" w:after="120" w:line="256" w:lineRule="auto"/>
              <w:jc w:val="both"/>
              <w:rPr>
                <w:lang w:eastAsia="en-AU"/>
              </w:rPr>
            </w:pPr>
          </w:p>
          <w:p w:rsidR="004E4ED1" w:rsidRDefault="004E4ED1" w:rsidP="004E4ED1">
            <w:pPr>
              <w:ind w:left="1800"/>
              <w:jc w:val="right"/>
              <w:rPr>
                <w:lang w:eastAsia="en-AU"/>
              </w:rPr>
            </w:pPr>
            <w:r>
              <w:rPr>
                <w:lang w:eastAsia="en-AU"/>
              </w:rPr>
              <w:t>CLAYTON LEAHY</w:t>
            </w:r>
          </w:p>
          <w:p w:rsidR="004E4ED1" w:rsidRDefault="004E4ED1" w:rsidP="004E4ED1">
            <w:pPr>
              <w:ind w:left="1800"/>
              <w:jc w:val="right"/>
              <w:rPr>
                <w:lang w:eastAsia="en-AU"/>
              </w:rPr>
            </w:pPr>
            <w:r>
              <w:rPr>
                <w:lang w:eastAsia="en-AU"/>
              </w:rPr>
              <w:t>Student # 21672</w:t>
            </w:r>
          </w:p>
          <w:p w:rsidR="004E4ED1" w:rsidRDefault="004E4ED1" w:rsidP="004E4ED1">
            <w:pPr>
              <w:ind w:left="1800"/>
              <w:jc w:val="right"/>
              <w:rPr>
                <w:lang w:eastAsia="en-AU"/>
              </w:rPr>
            </w:pPr>
            <w:r>
              <w:rPr>
                <w:lang w:eastAsia="en-AU"/>
              </w:rPr>
              <w:t>Assignment # 12</w:t>
            </w:r>
          </w:p>
          <w:p w:rsidR="004E4ED1" w:rsidRDefault="004E4ED1" w:rsidP="004E4ED1">
            <w:pPr>
              <w:ind w:left="1800"/>
              <w:jc w:val="right"/>
              <w:rPr>
                <w:b/>
                <w:u w:val="single"/>
                <w:lang w:eastAsia="en-AU"/>
              </w:rPr>
            </w:pPr>
            <w:r>
              <w:rPr>
                <w:lang w:eastAsia="en-AU"/>
              </w:rPr>
              <w:t>Page #2/7</w:t>
            </w:r>
          </w:p>
          <w:p w:rsidR="004E4ED1" w:rsidRDefault="004E4ED1" w:rsidP="004E4ED1">
            <w:pPr>
              <w:pStyle w:val="ListParagraph"/>
              <w:ind w:left="2160"/>
              <w:jc w:val="both"/>
              <w:rPr>
                <w:lang w:eastAsia="en-AU"/>
              </w:rPr>
            </w:pPr>
          </w:p>
          <w:p w:rsidR="004E4ED1" w:rsidRDefault="004E4ED1" w:rsidP="004E4ED1">
            <w:pPr>
              <w:pStyle w:val="ListParagraph"/>
              <w:ind w:left="2160"/>
              <w:jc w:val="both"/>
              <w:rPr>
                <w:lang w:eastAsia="en-AU"/>
              </w:rPr>
            </w:pPr>
            <w:r>
              <w:rPr>
                <w:lang w:eastAsia="en-AU"/>
              </w:rPr>
              <w:t>in order to maintain a healthy working relationship between Organizations.</w:t>
            </w:r>
          </w:p>
          <w:p w:rsidR="004E4ED1" w:rsidRDefault="004E4ED1" w:rsidP="004E4ED1">
            <w:pPr>
              <w:pStyle w:val="ListParagraph"/>
              <w:numPr>
                <w:ilvl w:val="0"/>
                <w:numId w:val="3"/>
              </w:numPr>
              <w:spacing w:before="120" w:after="120" w:line="256" w:lineRule="auto"/>
              <w:jc w:val="both"/>
              <w:rPr>
                <w:lang w:eastAsia="en-AU"/>
              </w:rPr>
            </w:pPr>
            <w:r>
              <w:rPr>
                <w:lang w:eastAsia="en-AU"/>
              </w:rPr>
              <w:t>Language. Language barriers must be overcome with a medium communication system if participating parties speak different languages. Translations should be executed by at least 3 translators to ensure the correct meaning gets conveyed.</w:t>
            </w:r>
          </w:p>
          <w:p w:rsidR="004E4ED1" w:rsidRDefault="004E4ED1" w:rsidP="004E4ED1">
            <w:pPr>
              <w:pStyle w:val="ListParagraph"/>
              <w:numPr>
                <w:ilvl w:val="0"/>
                <w:numId w:val="3"/>
              </w:numPr>
              <w:spacing w:before="120" w:after="120" w:line="256" w:lineRule="auto"/>
              <w:jc w:val="both"/>
              <w:rPr>
                <w:lang w:eastAsia="en-AU"/>
              </w:rPr>
            </w:pPr>
            <w:r>
              <w:rPr>
                <w:lang w:eastAsia="en-AU"/>
              </w:rPr>
              <w:t xml:space="preserve">Units of measurement. A single measuring unit should be standardized across all participating parties in order to reduce conversion errors. Where conversions are absolutely necessary, a system should be in place to monitor errors. </w:t>
            </w:r>
          </w:p>
          <w:p w:rsidR="004E4ED1" w:rsidRDefault="004E4ED1" w:rsidP="004E4ED1">
            <w:pPr>
              <w:pStyle w:val="ListParagraph"/>
              <w:numPr>
                <w:ilvl w:val="0"/>
                <w:numId w:val="3"/>
              </w:numPr>
              <w:spacing w:before="120" w:after="120" w:line="256" w:lineRule="auto"/>
              <w:jc w:val="both"/>
              <w:rPr>
                <w:lang w:eastAsia="en-AU"/>
              </w:rPr>
            </w:pPr>
            <w:r>
              <w:rPr>
                <w:lang w:eastAsia="en-AU"/>
              </w:rPr>
              <w:t xml:space="preserve">Time zones. Some Projects may involve team members having to interact despite significant differences in time zones. An effective compromise of working hours by both Organizations must be arranged (ie. One Organization may be operating while the other is closed for the business day but with a service/lapping team in place.) </w:t>
            </w:r>
          </w:p>
          <w:p w:rsidR="004E4ED1" w:rsidRDefault="004E4ED1" w:rsidP="004E4ED1">
            <w:pPr>
              <w:jc w:val="both"/>
              <w:rPr>
                <w:lang w:eastAsia="en-AU"/>
              </w:rPr>
            </w:pPr>
          </w:p>
          <w:p w:rsidR="004E4ED1" w:rsidRDefault="004E4ED1" w:rsidP="004E4ED1">
            <w:pPr>
              <w:pStyle w:val="ListParagraph"/>
              <w:numPr>
                <w:ilvl w:val="1"/>
                <w:numId w:val="2"/>
              </w:numPr>
              <w:spacing w:before="120" w:after="120" w:line="256" w:lineRule="auto"/>
              <w:jc w:val="both"/>
              <w:rPr>
                <w:lang w:eastAsia="en-AU"/>
              </w:rPr>
            </w:pPr>
            <w:r>
              <w:rPr>
                <w:b/>
                <w:lang w:eastAsia="en-AU"/>
              </w:rPr>
              <w:t>What is Global Leadership?</w:t>
            </w:r>
          </w:p>
          <w:p w:rsidR="004E4ED1" w:rsidRDefault="004E4ED1" w:rsidP="004E4ED1">
            <w:pPr>
              <w:jc w:val="both"/>
              <w:rPr>
                <w:lang w:eastAsia="en-AU"/>
              </w:rPr>
            </w:pPr>
          </w:p>
          <w:p w:rsidR="004E4ED1" w:rsidRDefault="004E4ED1" w:rsidP="004E4ED1">
            <w:pPr>
              <w:ind w:left="1440"/>
              <w:jc w:val="both"/>
              <w:rPr>
                <w:lang w:eastAsia="en-AU"/>
              </w:rPr>
            </w:pPr>
            <w:r>
              <w:rPr>
                <w:lang w:eastAsia="en-AU"/>
              </w:rPr>
              <w:t xml:space="preserve">Global Leadership are international leadership strategies and practices engaged to manage global leadership challenges. A Global Leader must be able to effectively manage international challenges and maintain communication standards and a healthy relationship with all relevant parties.   </w:t>
            </w:r>
          </w:p>
          <w:p w:rsidR="004E4ED1" w:rsidRDefault="004E4ED1" w:rsidP="004E4ED1">
            <w:pPr>
              <w:jc w:val="both"/>
              <w:rPr>
                <w:lang w:eastAsia="en-AU"/>
              </w:rPr>
            </w:pPr>
          </w:p>
          <w:p w:rsidR="004E4ED1" w:rsidRDefault="004E4ED1" w:rsidP="004E4ED1">
            <w:pPr>
              <w:pStyle w:val="ListParagraph"/>
              <w:numPr>
                <w:ilvl w:val="1"/>
                <w:numId w:val="2"/>
              </w:numPr>
              <w:spacing w:before="120" w:after="120" w:line="256" w:lineRule="auto"/>
              <w:jc w:val="both"/>
              <w:rPr>
                <w:lang w:eastAsia="en-AU"/>
              </w:rPr>
            </w:pPr>
            <w:r>
              <w:rPr>
                <w:b/>
                <w:lang w:eastAsia="en-AU"/>
              </w:rPr>
              <w:t>What is the importance of Trust-Building in Global Team Management?</w:t>
            </w:r>
          </w:p>
          <w:p w:rsidR="004E4ED1" w:rsidRDefault="004E4ED1" w:rsidP="004E4ED1">
            <w:pPr>
              <w:jc w:val="both"/>
              <w:rPr>
                <w:lang w:eastAsia="en-AU"/>
              </w:rPr>
            </w:pPr>
          </w:p>
          <w:p w:rsidR="004E4ED1" w:rsidRDefault="004E4ED1" w:rsidP="004E4ED1">
            <w:pPr>
              <w:ind w:left="1440"/>
              <w:jc w:val="both"/>
              <w:rPr>
                <w:lang w:eastAsia="en-AU"/>
              </w:rPr>
            </w:pPr>
            <w:r>
              <w:rPr>
                <w:lang w:eastAsia="en-AU"/>
              </w:rPr>
              <w:t xml:space="preserve">Trust-Building is a fundamental principal in Global Team Management. It is essential for maintaining a </w:t>
            </w:r>
          </w:p>
          <w:p w:rsidR="004E4ED1" w:rsidRDefault="004E4ED1" w:rsidP="004E4ED1">
            <w:pPr>
              <w:jc w:val="right"/>
              <w:rPr>
                <w:lang w:eastAsia="en-AU"/>
              </w:rPr>
            </w:pPr>
            <w:r>
              <w:rPr>
                <w:lang w:eastAsia="en-AU"/>
              </w:rPr>
              <w:t>CLAYTON LEAHY</w:t>
            </w:r>
          </w:p>
          <w:p w:rsidR="004E4ED1" w:rsidRDefault="004E4ED1" w:rsidP="004E4ED1">
            <w:pPr>
              <w:jc w:val="right"/>
              <w:rPr>
                <w:lang w:eastAsia="en-AU"/>
              </w:rPr>
            </w:pPr>
            <w:r>
              <w:rPr>
                <w:lang w:eastAsia="en-AU"/>
              </w:rPr>
              <w:t>Student # 21672</w:t>
            </w:r>
          </w:p>
          <w:p w:rsidR="004E4ED1" w:rsidRDefault="004E4ED1" w:rsidP="004E4ED1">
            <w:pPr>
              <w:jc w:val="right"/>
              <w:rPr>
                <w:lang w:eastAsia="en-AU"/>
              </w:rPr>
            </w:pPr>
            <w:r>
              <w:rPr>
                <w:lang w:eastAsia="en-AU"/>
              </w:rPr>
              <w:t>Assignment # 12</w:t>
            </w:r>
          </w:p>
          <w:p w:rsidR="004E4ED1" w:rsidRDefault="004E4ED1" w:rsidP="004E4ED1">
            <w:pPr>
              <w:jc w:val="right"/>
              <w:rPr>
                <w:b/>
                <w:u w:val="single"/>
                <w:lang w:eastAsia="en-AU"/>
              </w:rPr>
            </w:pPr>
            <w:r>
              <w:rPr>
                <w:lang w:eastAsia="en-AU"/>
              </w:rPr>
              <w:t>Page #3/7</w:t>
            </w:r>
          </w:p>
          <w:p w:rsidR="004E4ED1" w:rsidRDefault="004E4ED1" w:rsidP="004E4ED1">
            <w:pPr>
              <w:ind w:left="1440"/>
              <w:jc w:val="both"/>
              <w:rPr>
                <w:lang w:eastAsia="en-AU"/>
              </w:rPr>
            </w:pPr>
          </w:p>
          <w:p w:rsidR="004E4ED1" w:rsidRDefault="004E4ED1" w:rsidP="004E4ED1">
            <w:pPr>
              <w:ind w:left="1440"/>
              <w:jc w:val="both"/>
              <w:rPr>
                <w:lang w:eastAsia="en-AU"/>
              </w:rPr>
            </w:pPr>
            <w:r>
              <w:rPr>
                <w:lang w:eastAsia="en-AU"/>
              </w:rPr>
              <w:t>productive relationship with the parties involved. Trust reduces overall costs as less monitoring is required.</w:t>
            </w:r>
          </w:p>
          <w:p w:rsidR="004E4ED1" w:rsidRDefault="004E4ED1" w:rsidP="004E4ED1">
            <w:pPr>
              <w:jc w:val="both"/>
              <w:rPr>
                <w:lang w:eastAsia="en-AU"/>
              </w:rPr>
            </w:pPr>
          </w:p>
          <w:p w:rsidR="004E4ED1" w:rsidRDefault="004E4ED1" w:rsidP="004E4ED1">
            <w:pPr>
              <w:pStyle w:val="ListParagraph"/>
              <w:numPr>
                <w:ilvl w:val="1"/>
                <w:numId w:val="2"/>
              </w:numPr>
              <w:spacing w:before="120" w:after="120" w:line="256" w:lineRule="auto"/>
              <w:jc w:val="both"/>
              <w:rPr>
                <w:lang w:eastAsia="en-AU"/>
              </w:rPr>
            </w:pPr>
            <w:r>
              <w:rPr>
                <w:b/>
                <w:lang w:eastAsia="en-AU"/>
              </w:rPr>
              <w:lastRenderedPageBreak/>
              <w:t>Which special skills are required in Global Team Members?</w:t>
            </w:r>
          </w:p>
          <w:p w:rsidR="004E4ED1" w:rsidRDefault="004E4ED1" w:rsidP="004E4ED1">
            <w:pPr>
              <w:jc w:val="both"/>
              <w:rPr>
                <w:lang w:eastAsia="en-AU"/>
              </w:rPr>
            </w:pPr>
          </w:p>
          <w:p w:rsidR="004E4ED1" w:rsidRDefault="004E4ED1" w:rsidP="004E4ED1">
            <w:pPr>
              <w:ind w:left="1440"/>
              <w:jc w:val="both"/>
              <w:rPr>
                <w:lang w:eastAsia="en-AU"/>
              </w:rPr>
            </w:pPr>
            <w:r>
              <w:rPr>
                <w:lang w:eastAsia="en-AU"/>
              </w:rPr>
              <w:t>Some of the special skills required in Global Team Members include:</w:t>
            </w:r>
          </w:p>
          <w:p w:rsidR="004E4ED1" w:rsidRDefault="004E4ED1" w:rsidP="004E4ED1">
            <w:pPr>
              <w:pStyle w:val="ListParagraph"/>
              <w:numPr>
                <w:ilvl w:val="0"/>
                <w:numId w:val="4"/>
              </w:numPr>
              <w:spacing w:before="120" w:after="120" w:line="256" w:lineRule="auto"/>
              <w:jc w:val="both"/>
              <w:rPr>
                <w:lang w:eastAsia="en-AU"/>
              </w:rPr>
            </w:pPr>
            <w:r>
              <w:rPr>
                <w:lang w:eastAsia="en-AU"/>
              </w:rPr>
              <w:t xml:space="preserve">Global Communication. Team members must be willing to communicate effectively through various media over ranging distances and develop sufficient operating competence in doing so. </w:t>
            </w:r>
          </w:p>
          <w:p w:rsidR="004E4ED1" w:rsidRDefault="004E4ED1" w:rsidP="004E4ED1">
            <w:pPr>
              <w:pStyle w:val="ListParagraph"/>
              <w:numPr>
                <w:ilvl w:val="0"/>
                <w:numId w:val="4"/>
              </w:numPr>
              <w:spacing w:before="120" w:after="120" w:line="256" w:lineRule="auto"/>
              <w:jc w:val="both"/>
              <w:rPr>
                <w:lang w:eastAsia="en-AU"/>
              </w:rPr>
            </w:pPr>
            <w:r>
              <w:rPr>
                <w:lang w:eastAsia="en-AU"/>
              </w:rPr>
              <w:t>Global Thinking. Team members involved in creative tasks will usually need to consider cultural differences as well as historical significance.</w:t>
            </w:r>
          </w:p>
          <w:p w:rsidR="004E4ED1" w:rsidRDefault="004E4ED1" w:rsidP="004E4ED1">
            <w:pPr>
              <w:pStyle w:val="ListParagraph"/>
              <w:numPr>
                <w:ilvl w:val="0"/>
                <w:numId w:val="4"/>
              </w:numPr>
              <w:spacing w:before="120" w:after="120" w:line="256" w:lineRule="auto"/>
              <w:jc w:val="both"/>
              <w:rPr>
                <w:lang w:eastAsia="en-AU"/>
              </w:rPr>
            </w:pPr>
            <w:r>
              <w:rPr>
                <w:lang w:eastAsia="en-AU"/>
              </w:rPr>
              <w:t>Global Experience. Team members whom have already worked on International projects will prove to be invaluable to an organization as they will have experiences to better manager and plan project activities. Furthermore, team members whom already have international project experiences should be more comfortable dealing with other cultures</w:t>
            </w:r>
          </w:p>
          <w:p w:rsidR="004E4ED1" w:rsidRDefault="004E4ED1" w:rsidP="004E4ED1">
            <w:pPr>
              <w:pStyle w:val="ListParagraph"/>
              <w:numPr>
                <w:ilvl w:val="0"/>
                <w:numId w:val="4"/>
              </w:numPr>
              <w:spacing w:before="120" w:after="120" w:line="256" w:lineRule="auto"/>
              <w:jc w:val="both"/>
              <w:rPr>
                <w:lang w:eastAsia="en-AU"/>
              </w:rPr>
            </w:pPr>
            <w:r>
              <w:rPr>
                <w:lang w:eastAsia="en-AU"/>
              </w:rPr>
              <w:t>Technical Capabilities. Team members should be able to adapt to new practices and skills while being proficient in their own abilities and skills.</w:t>
            </w:r>
          </w:p>
          <w:p w:rsidR="004E4ED1" w:rsidRDefault="004E4ED1" w:rsidP="004E4ED1">
            <w:pPr>
              <w:pStyle w:val="ListParagraph"/>
              <w:numPr>
                <w:ilvl w:val="0"/>
                <w:numId w:val="4"/>
              </w:numPr>
              <w:spacing w:before="120" w:after="120" w:line="256" w:lineRule="auto"/>
              <w:jc w:val="both"/>
              <w:rPr>
                <w:lang w:eastAsia="en-AU"/>
              </w:rPr>
            </w:pPr>
            <w:r>
              <w:rPr>
                <w:lang w:eastAsia="en-AU"/>
              </w:rPr>
              <w:t>Culture Awareness. Team members should be familiar with the cultures of the Organizations’ and countries involved in the project order to better navigate the ‘silent boundaries’ imposed by various cultures.</w:t>
            </w:r>
          </w:p>
          <w:p w:rsidR="004E4ED1" w:rsidRDefault="004E4ED1" w:rsidP="004E4ED1">
            <w:pPr>
              <w:pStyle w:val="ListParagraph"/>
              <w:numPr>
                <w:ilvl w:val="0"/>
                <w:numId w:val="4"/>
              </w:numPr>
              <w:spacing w:before="120" w:after="120" w:line="256" w:lineRule="auto"/>
              <w:jc w:val="both"/>
              <w:rPr>
                <w:lang w:eastAsia="en-AU"/>
              </w:rPr>
            </w:pPr>
            <w:r>
              <w:rPr>
                <w:lang w:eastAsia="en-AU"/>
              </w:rPr>
              <w:t>Self-Discipline. Team members should have respectable integrity such that supervisor/monitoring is at a minimal and trust may be more easily granted.</w:t>
            </w:r>
          </w:p>
          <w:p w:rsidR="004E4ED1" w:rsidRDefault="004E4ED1" w:rsidP="004E4ED1">
            <w:pPr>
              <w:jc w:val="both"/>
              <w:rPr>
                <w:lang w:eastAsia="en-AU"/>
              </w:rPr>
            </w:pPr>
          </w:p>
          <w:p w:rsidR="004E4ED1" w:rsidRDefault="004E4ED1" w:rsidP="004E4ED1">
            <w:pPr>
              <w:jc w:val="right"/>
              <w:rPr>
                <w:lang w:eastAsia="en-AU"/>
              </w:rPr>
            </w:pPr>
            <w:r>
              <w:rPr>
                <w:lang w:eastAsia="en-AU"/>
              </w:rPr>
              <w:t>CLAYTON LEAHY</w:t>
            </w:r>
          </w:p>
          <w:p w:rsidR="004E4ED1" w:rsidRDefault="004E4ED1" w:rsidP="004E4ED1">
            <w:pPr>
              <w:jc w:val="right"/>
              <w:rPr>
                <w:lang w:eastAsia="en-AU"/>
              </w:rPr>
            </w:pPr>
            <w:r>
              <w:rPr>
                <w:lang w:eastAsia="en-AU"/>
              </w:rPr>
              <w:t>Student # 21672</w:t>
            </w:r>
          </w:p>
          <w:p w:rsidR="004E4ED1" w:rsidRDefault="004E4ED1" w:rsidP="004E4ED1">
            <w:pPr>
              <w:jc w:val="right"/>
              <w:rPr>
                <w:lang w:eastAsia="en-AU"/>
              </w:rPr>
            </w:pPr>
            <w:r>
              <w:rPr>
                <w:lang w:eastAsia="en-AU"/>
              </w:rPr>
              <w:t>Assignment # 12</w:t>
            </w:r>
          </w:p>
          <w:p w:rsidR="004E4ED1" w:rsidRDefault="004E4ED1" w:rsidP="004E4ED1">
            <w:pPr>
              <w:jc w:val="right"/>
              <w:rPr>
                <w:b/>
                <w:u w:val="single"/>
                <w:lang w:eastAsia="en-AU"/>
              </w:rPr>
            </w:pPr>
            <w:r>
              <w:rPr>
                <w:lang w:eastAsia="en-AU"/>
              </w:rPr>
              <w:t>Page #4/7</w:t>
            </w:r>
          </w:p>
          <w:p w:rsidR="004E4ED1" w:rsidRDefault="004E4ED1" w:rsidP="004E4ED1">
            <w:pPr>
              <w:jc w:val="both"/>
              <w:rPr>
                <w:lang w:eastAsia="en-AU"/>
              </w:rPr>
            </w:pPr>
          </w:p>
          <w:p w:rsidR="004E4ED1" w:rsidRDefault="004E4ED1" w:rsidP="004E4ED1">
            <w:pPr>
              <w:pStyle w:val="ListParagraph"/>
              <w:numPr>
                <w:ilvl w:val="0"/>
                <w:numId w:val="4"/>
              </w:numPr>
              <w:spacing w:before="120" w:after="120" w:line="256" w:lineRule="auto"/>
              <w:jc w:val="both"/>
              <w:rPr>
                <w:lang w:eastAsia="en-AU"/>
              </w:rPr>
            </w:pPr>
            <w:r>
              <w:rPr>
                <w:lang w:eastAsia="en-AU"/>
              </w:rPr>
              <w:t>High Personal Confidence. The Project Managers/Coordinators should guarantee team members have sufficient packages to ensure they are confident in their skills and capabilities to allow them to act independently; thereby increasing overall efficiency of each member.</w:t>
            </w:r>
          </w:p>
          <w:p w:rsidR="004E4ED1" w:rsidRDefault="004E4ED1" w:rsidP="004E4ED1">
            <w:pPr>
              <w:pStyle w:val="ListParagraph"/>
              <w:numPr>
                <w:ilvl w:val="0"/>
                <w:numId w:val="4"/>
              </w:numPr>
              <w:spacing w:before="120" w:after="120" w:line="256" w:lineRule="auto"/>
              <w:jc w:val="both"/>
              <w:rPr>
                <w:lang w:eastAsia="en-AU"/>
              </w:rPr>
            </w:pPr>
            <w:r>
              <w:rPr>
                <w:lang w:eastAsia="en-AU"/>
              </w:rPr>
              <w:t>Self-Motivation. Team members should be able to effectively motivate themselves for maximum efficiency at all time. However, in the event that motivation among members is lacking, planned strategies should be deployed.</w:t>
            </w:r>
          </w:p>
          <w:p w:rsidR="004E4ED1" w:rsidRDefault="004E4ED1" w:rsidP="004E4ED1">
            <w:pPr>
              <w:pStyle w:val="ListParagraph"/>
              <w:numPr>
                <w:ilvl w:val="0"/>
                <w:numId w:val="4"/>
              </w:numPr>
              <w:spacing w:before="120" w:after="120" w:line="256" w:lineRule="auto"/>
              <w:jc w:val="both"/>
              <w:rPr>
                <w:lang w:eastAsia="en-AU"/>
              </w:rPr>
            </w:pPr>
            <w:r>
              <w:rPr>
                <w:lang w:eastAsia="en-AU"/>
              </w:rPr>
              <w:t xml:space="preserve">Tolerance of ambiguity. In the event that the hierarchy of roles are uncertain, team members should have the skills to patiently investigate and resolve the issue. </w:t>
            </w:r>
          </w:p>
          <w:p w:rsidR="004E4ED1" w:rsidRDefault="004E4ED1" w:rsidP="004E4ED1">
            <w:pPr>
              <w:pStyle w:val="ListParagraph"/>
              <w:numPr>
                <w:ilvl w:val="0"/>
                <w:numId w:val="4"/>
              </w:numPr>
              <w:spacing w:before="120" w:after="120" w:line="256" w:lineRule="auto"/>
              <w:jc w:val="both"/>
              <w:rPr>
                <w:lang w:eastAsia="en-AU"/>
              </w:rPr>
            </w:pPr>
            <w:r>
              <w:rPr>
                <w:lang w:eastAsia="en-AU"/>
              </w:rPr>
              <w:t xml:space="preserve">Good Organization. Team members should be organized at all times to reduce costly delays. Furthermore, team members should be able to organize themselves in the absence of supervisors should circumstance occur as such. </w:t>
            </w:r>
          </w:p>
          <w:p w:rsidR="004E4ED1" w:rsidRDefault="004E4ED1" w:rsidP="004E4ED1">
            <w:pPr>
              <w:pStyle w:val="ListParagraph"/>
              <w:numPr>
                <w:ilvl w:val="0"/>
                <w:numId w:val="4"/>
              </w:numPr>
              <w:spacing w:before="120" w:after="120" w:line="256" w:lineRule="auto"/>
              <w:jc w:val="both"/>
              <w:rPr>
                <w:lang w:eastAsia="en-AU"/>
              </w:rPr>
            </w:pPr>
            <w:r>
              <w:rPr>
                <w:lang w:eastAsia="en-AU"/>
              </w:rPr>
              <w:t>Self-efficiency. Team members should be self-directed and focused in order to better allocate resources.</w:t>
            </w:r>
          </w:p>
          <w:p w:rsidR="004E4ED1" w:rsidRDefault="004E4ED1" w:rsidP="004E4ED1">
            <w:pPr>
              <w:pStyle w:val="ListParagraph"/>
              <w:numPr>
                <w:ilvl w:val="0"/>
                <w:numId w:val="4"/>
              </w:numPr>
              <w:spacing w:before="120" w:after="120" w:line="256" w:lineRule="auto"/>
              <w:jc w:val="both"/>
              <w:rPr>
                <w:lang w:eastAsia="en-AU"/>
              </w:rPr>
            </w:pPr>
            <w:r>
              <w:rPr>
                <w:lang w:eastAsia="en-AU"/>
              </w:rPr>
              <w:lastRenderedPageBreak/>
              <w:t>Concentration. Team members working away from home must be able to maintain focus on the job at hand to reduce distractions which may prove to be costly and/or fatal.</w:t>
            </w:r>
          </w:p>
          <w:p w:rsidR="004E4ED1" w:rsidRDefault="004E4ED1" w:rsidP="004E4ED1">
            <w:pPr>
              <w:pStyle w:val="ListParagraph"/>
              <w:numPr>
                <w:ilvl w:val="0"/>
                <w:numId w:val="4"/>
              </w:numPr>
              <w:spacing w:before="120" w:after="120" w:line="256" w:lineRule="auto"/>
              <w:jc w:val="both"/>
              <w:rPr>
                <w:lang w:eastAsia="en-AU"/>
              </w:rPr>
            </w:pPr>
            <w:r>
              <w:rPr>
                <w:lang w:eastAsia="en-AU"/>
              </w:rPr>
              <w:t>Reduced Social Interaction. Team members must be able to adapt to the various concentrations of social interactions.</w:t>
            </w:r>
          </w:p>
          <w:p w:rsidR="004E4ED1" w:rsidRDefault="004E4ED1" w:rsidP="004E4ED1">
            <w:pPr>
              <w:pStyle w:val="ListParagraph"/>
              <w:numPr>
                <w:ilvl w:val="0"/>
                <w:numId w:val="4"/>
              </w:numPr>
              <w:spacing w:before="120" w:after="120" w:line="256" w:lineRule="auto"/>
              <w:jc w:val="both"/>
              <w:rPr>
                <w:lang w:eastAsia="en-AU"/>
              </w:rPr>
            </w:pPr>
            <w:r>
              <w:rPr>
                <w:lang w:eastAsia="en-AU"/>
              </w:rPr>
              <w:t>Openness and Flexibility. Team members must be open to other cultures and flexible enough to work with or around the cultural practices of others.</w:t>
            </w:r>
          </w:p>
          <w:p w:rsidR="004E4ED1" w:rsidRDefault="004E4ED1" w:rsidP="004E4ED1">
            <w:pPr>
              <w:ind w:left="1440"/>
              <w:jc w:val="both"/>
              <w:rPr>
                <w:lang w:eastAsia="en-AU"/>
              </w:rPr>
            </w:pPr>
          </w:p>
          <w:p w:rsidR="004E4ED1" w:rsidRDefault="004E4ED1" w:rsidP="004E4ED1">
            <w:pPr>
              <w:ind w:left="1440"/>
              <w:jc w:val="both"/>
              <w:rPr>
                <w:lang w:eastAsia="en-AU"/>
              </w:rPr>
            </w:pPr>
          </w:p>
          <w:p w:rsidR="004E4ED1" w:rsidRDefault="004E4ED1" w:rsidP="004E4ED1">
            <w:pPr>
              <w:ind w:left="1440"/>
              <w:jc w:val="both"/>
              <w:rPr>
                <w:lang w:eastAsia="en-AU"/>
              </w:rPr>
            </w:pPr>
          </w:p>
          <w:p w:rsidR="004E4ED1" w:rsidRDefault="004E4ED1" w:rsidP="004E4ED1">
            <w:pPr>
              <w:ind w:left="1440"/>
              <w:jc w:val="both"/>
              <w:rPr>
                <w:lang w:eastAsia="en-AU"/>
              </w:rPr>
            </w:pPr>
          </w:p>
          <w:p w:rsidR="004E4ED1" w:rsidRDefault="004E4ED1" w:rsidP="004E4ED1">
            <w:pPr>
              <w:jc w:val="right"/>
              <w:rPr>
                <w:lang w:eastAsia="en-AU"/>
              </w:rPr>
            </w:pPr>
            <w:r>
              <w:rPr>
                <w:lang w:eastAsia="en-AU"/>
              </w:rPr>
              <w:t>CLAYTON LEAHY</w:t>
            </w:r>
          </w:p>
          <w:p w:rsidR="004E4ED1" w:rsidRDefault="004E4ED1" w:rsidP="004E4ED1">
            <w:pPr>
              <w:jc w:val="right"/>
              <w:rPr>
                <w:lang w:eastAsia="en-AU"/>
              </w:rPr>
            </w:pPr>
            <w:r>
              <w:rPr>
                <w:lang w:eastAsia="en-AU"/>
              </w:rPr>
              <w:t>Student # 21672</w:t>
            </w:r>
          </w:p>
          <w:p w:rsidR="004E4ED1" w:rsidRDefault="004E4ED1" w:rsidP="004E4ED1">
            <w:pPr>
              <w:jc w:val="right"/>
              <w:rPr>
                <w:lang w:eastAsia="en-AU"/>
              </w:rPr>
            </w:pPr>
            <w:r>
              <w:rPr>
                <w:lang w:eastAsia="en-AU"/>
              </w:rPr>
              <w:t>Assignment # 12</w:t>
            </w:r>
          </w:p>
          <w:p w:rsidR="004E4ED1" w:rsidRDefault="004E4ED1" w:rsidP="004E4ED1">
            <w:pPr>
              <w:jc w:val="right"/>
              <w:rPr>
                <w:b/>
                <w:u w:val="single"/>
                <w:lang w:eastAsia="en-AU"/>
              </w:rPr>
            </w:pPr>
            <w:r>
              <w:rPr>
                <w:lang w:eastAsia="en-AU"/>
              </w:rPr>
              <w:t>Page #5/7</w:t>
            </w:r>
          </w:p>
          <w:p w:rsidR="004E4ED1" w:rsidRDefault="004E4ED1" w:rsidP="004E4ED1">
            <w:pPr>
              <w:ind w:left="1440"/>
              <w:jc w:val="both"/>
              <w:rPr>
                <w:lang w:eastAsia="en-AU"/>
              </w:rPr>
            </w:pPr>
          </w:p>
          <w:p w:rsidR="004E4ED1" w:rsidRDefault="004E4ED1" w:rsidP="004E4ED1">
            <w:pPr>
              <w:pStyle w:val="ListParagraph"/>
              <w:numPr>
                <w:ilvl w:val="1"/>
                <w:numId w:val="2"/>
              </w:numPr>
              <w:spacing w:before="120" w:after="120" w:line="256" w:lineRule="auto"/>
              <w:jc w:val="both"/>
              <w:rPr>
                <w:lang w:eastAsia="en-AU"/>
              </w:rPr>
            </w:pPr>
            <w:r>
              <w:rPr>
                <w:b/>
                <w:lang w:eastAsia="en-AU"/>
              </w:rPr>
              <w:t>What can be the source of conflict in Global Projects?</w:t>
            </w:r>
          </w:p>
          <w:p w:rsidR="004E4ED1" w:rsidRDefault="004E4ED1" w:rsidP="004E4ED1">
            <w:pPr>
              <w:jc w:val="both"/>
              <w:rPr>
                <w:lang w:eastAsia="en-AU"/>
              </w:rPr>
            </w:pPr>
          </w:p>
          <w:p w:rsidR="004E4ED1" w:rsidRDefault="004E4ED1" w:rsidP="004E4ED1">
            <w:pPr>
              <w:ind w:left="1440"/>
              <w:jc w:val="both"/>
              <w:rPr>
                <w:lang w:eastAsia="en-AU"/>
              </w:rPr>
            </w:pPr>
            <w:r>
              <w:rPr>
                <w:lang w:eastAsia="en-AU"/>
              </w:rPr>
              <w:t>The characteristics of global projects can contribute to the generation of conflicts. Some of these may include the following:</w:t>
            </w:r>
          </w:p>
          <w:p w:rsidR="004E4ED1" w:rsidRDefault="004E4ED1" w:rsidP="004E4ED1">
            <w:pPr>
              <w:pStyle w:val="ListParagraph"/>
              <w:numPr>
                <w:ilvl w:val="0"/>
                <w:numId w:val="5"/>
              </w:numPr>
              <w:spacing w:before="120" w:after="120" w:line="256" w:lineRule="auto"/>
              <w:jc w:val="both"/>
              <w:rPr>
                <w:lang w:eastAsia="en-AU"/>
              </w:rPr>
            </w:pPr>
            <w:r>
              <w:rPr>
                <w:lang w:eastAsia="en-AU"/>
              </w:rPr>
              <w:t>Diverse standpoints on risk acceptance.</w:t>
            </w:r>
          </w:p>
          <w:p w:rsidR="004E4ED1" w:rsidRDefault="004E4ED1" w:rsidP="004E4ED1">
            <w:pPr>
              <w:pStyle w:val="ListParagraph"/>
              <w:numPr>
                <w:ilvl w:val="0"/>
                <w:numId w:val="5"/>
              </w:numPr>
              <w:spacing w:before="120" w:after="120" w:line="256" w:lineRule="auto"/>
              <w:jc w:val="both"/>
              <w:rPr>
                <w:lang w:eastAsia="en-AU"/>
              </w:rPr>
            </w:pPr>
            <w:r>
              <w:rPr>
                <w:lang w:eastAsia="en-AU"/>
              </w:rPr>
              <w:t>Differences in language can result in misunderstandings.</w:t>
            </w:r>
          </w:p>
          <w:p w:rsidR="004E4ED1" w:rsidRDefault="004E4ED1" w:rsidP="004E4ED1">
            <w:pPr>
              <w:pStyle w:val="ListParagraph"/>
              <w:numPr>
                <w:ilvl w:val="0"/>
                <w:numId w:val="5"/>
              </w:numPr>
              <w:spacing w:before="120" w:after="120" w:line="256" w:lineRule="auto"/>
              <w:jc w:val="both"/>
              <w:rPr>
                <w:lang w:eastAsia="en-AU"/>
              </w:rPr>
            </w:pPr>
            <w:r>
              <w:rPr>
                <w:lang w:eastAsia="en-AU"/>
              </w:rPr>
              <w:t>Conflicting views between engaging parties on the effective distribution and maintenance of resources, responsibility and authority.</w:t>
            </w:r>
          </w:p>
          <w:p w:rsidR="004E4ED1" w:rsidRDefault="004E4ED1" w:rsidP="004E4ED1">
            <w:pPr>
              <w:pStyle w:val="ListParagraph"/>
              <w:numPr>
                <w:ilvl w:val="0"/>
                <w:numId w:val="5"/>
              </w:numPr>
              <w:spacing w:before="120" w:after="120" w:line="256" w:lineRule="auto"/>
              <w:jc w:val="both"/>
              <w:rPr>
                <w:lang w:eastAsia="en-AU"/>
              </w:rPr>
            </w:pPr>
            <w:r>
              <w:rPr>
                <w:lang w:eastAsia="en-AU"/>
              </w:rPr>
              <w:t>Work-life balance due to asynchronous hours. Some parties may feel disadvantaged if they are the only ones having to compromise regular working hours.</w:t>
            </w:r>
          </w:p>
          <w:p w:rsidR="004E4ED1" w:rsidRDefault="004E4ED1" w:rsidP="004E4ED1">
            <w:pPr>
              <w:pStyle w:val="ListParagraph"/>
              <w:numPr>
                <w:ilvl w:val="0"/>
                <w:numId w:val="5"/>
              </w:numPr>
              <w:spacing w:before="120" w:after="120" w:line="256" w:lineRule="auto"/>
              <w:jc w:val="both"/>
              <w:rPr>
                <w:lang w:eastAsia="en-AU"/>
              </w:rPr>
            </w:pPr>
            <w:r>
              <w:rPr>
                <w:lang w:eastAsia="en-AU"/>
              </w:rPr>
              <w:t>Differing working etiquette/cultures.</w:t>
            </w:r>
          </w:p>
          <w:p w:rsidR="004E4ED1" w:rsidRDefault="004E4ED1" w:rsidP="004E4ED1">
            <w:pPr>
              <w:pStyle w:val="ListParagraph"/>
              <w:numPr>
                <w:ilvl w:val="0"/>
                <w:numId w:val="5"/>
              </w:numPr>
              <w:spacing w:before="120" w:after="120" w:line="256" w:lineRule="auto"/>
              <w:jc w:val="both"/>
              <w:rPr>
                <w:lang w:eastAsia="en-AU"/>
              </w:rPr>
            </w:pPr>
            <w:r>
              <w:rPr>
                <w:lang w:eastAsia="en-AU"/>
              </w:rPr>
              <w:t>Differing professional pr</w:t>
            </w:r>
            <w:r w:rsidR="002C2CCC">
              <w:rPr>
                <w:lang w:eastAsia="en-AU"/>
              </w:rPr>
              <w:t>inciples between collaborating Organiz</w:t>
            </w:r>
            <w:r>
              <w:rPr>
                <w:lang w:eastAsia="en-AU"/>
              </w:rPr>
              <w:t>ations such as costing, methodologies and technicalities.</w:t>
            </w:r>
          </w:p>
          <w:p w:rsidR="004E4ED1" w:rsidRDefault="004E4ED1" w:rsidP="004E4ED1">
            <w:pPr>
              <w:pStyle w:val="ListParagraph"/>
              <w:numPr>
                <w:ilvl w:val="0"/>
                <w:numId w:val="5"/>
              </w:numPr>
              <w:spacing w:before="120" w:after="120" w:line="256" w:lineRule="auto"/>
              <w:jc w:val="both"/>
              <w:rPr>
                <w:lang w:eastAsia="en-AU"/>
              </w:rPr>
            </w:pPr>
            <w:r>
              <w:rPr>
                <w:lang w:eastAsia="en-AU"/>
              </w:rPr>
              <w:t>Ethnocentrism and racism.</w:t>
            </w:r>
          </w:p>
          <w:p w:rsidR="004E4ED1" w:rsidRDefault="004E4ED1" w:rsidP="004E4ED1">
            <w:pPr>
              <w:jc w:val="both"/>
              <w:rPr>
                <w:lang w:eastAsia="en-AU"/>
              </w:rPr>
            </w:pPr>
          </w:p>
          <w:p w:rsidR="004E4ED1" w:rsidRDefault="004E4ED1" w:rsidP="004E4ED1">
            <w:pPr>
              <w:pStyle w:val="ListParagraph"/>
              <w:numPr>
                <w:ilvl w:val="0"/>
                <w:numId w:val="2"/>
              </w:numPr>
              <w:spacing w:before="120" w:after="120" w:line="256" w:lineRule="auto"/>
              <w:jc w:val="both"/>
              <w:rPr>
                <w:lang w:eastAsia="en-AU"/>
              </w:rPr>
            </w:pPr>
            <w:r>
              <w:rPr>
                <w:b/>
                <w:lang w:eastAsia="en-AU"/>
              </w:rPr>
              <w:t>Discuss in detail, the Conflict Management Procedures for Global Projects. (8)</w:t>
            </w:r>
          </w:p>
          <w:p w:rsidR="004E4ED1" w:rsidRDefault="004E4ED1" w:rsidP="004E4ED1">
            <w:pPr>
              <w:jc w:val="both"/>
              <w:rPr>
                <w:lang w:eastAsia="en-AU"/>
              </w:rPr>
            </w:pPr>
          </w:p>
          <w:p w:rsidR="004E4ED1" w:rsidRDefault="004E4ED1" w:rsidP="004E4ED1">
            <w:pPr>
              <w:ind w:left="720"/>
              <w:jc w:val="both"/>
              <w:rPr>
                <w:lang w:eastAsia="en-AU"/>
              </w:rPr>
            </w:pPr>
            <w:r>
              <w:rPr>
                <w:lang w:eastAsia="en-AU"/>
              </w:rPr>
              <w:t>The Conflict Management Procedures for Global Projects include the following:</w:t>
            </w:r>
          </w:p>
          <w:p w:rsidR="004E4ED1" w:rsidRDefault="004E4ED1" w:rsidP="004E4ED1">
            <w:pPr>
              <w:pStyle w:val="ListParagraph"/>
              <w:numPr>
                <w:ilvl w:val="0"/>
                <w:numId w:val="6"/>
              </w:numPr>
              <w:spacing w:before="120" w:after="120" w:line="256" w:lineRule="auto"/>
              <w:jc w:val="both"/>
              <w:rPr>
                <w:lang w:eastAsia="en-AU"/>
              </w:rPr>
            </w:pPr>
            <w:r>
              <w:rPr>
                <w:lang w:eastAsia="en-AU"/>
              </w:rPr>
              <w:t>Act as a mediator. Inspire a neutral perspective with the project and business objectives/goals/missions as the foundations. Demonstrate transparency, integrity understanding and professionalism to all parties involved.</w:t>
            </w:r>
          </w:p>
          <w:p w:rsidR="004E4ED1" w:rsidRDefault="004E4ED1" w:rsidP="004E4ED1">
            <w:pPr>
              <w:pStyle w:val="ListParagraph"/>
              <w:numPr>
                <w:ilvl w:val="0"/>
                <w:numId w:val="6"/>
              </w:numPr>
              <w:spacing w:before="120" w:after="120" w:line="256" w:lineRule="auto"/>
              <w:jc w:val="both"/>
              <w:rPr>
                <w:lang w:eastAsia="en-AU"/>
              </w:rPr>
            </w:pPr>
            <w:r>
              <w:rPr>
                <w:lang w:eastAsia="en-AU"/>
              </w:rPr>
              <w:t xml:space="preserve">Question the situation. Investigate the situation and accumulate as much relevant information as possible. Give structure to the information accumulated such that </w:t>
            </w:r>
          </w:p>
          <w:p w:rsidR="004E4ED1" w:rsidRDefault="004E4ED1" w:rsidP="004E4ED1">
            <w:pPr>
              <w:pStyle w:val="ListParagraph"/>
              <w:ind w:left="1440"/>
              <w:jc w:val="both"/>
              <w:rPr>
                <w:lang w:eastAsia="en-AU"/>
              </w:rPr>
            </w:pPr>
          </w:p>
          <w:p w:rsidR="004E4ED1" w:rsidRDefault="004E4ED1" w:rsidP="004E4ED1">
            <w:pPr>
              <w:jc w:val="right"/>
              <w:rPr>
                <w:lang w:eastAsia="en-AU"/>
              </w:rPr>
            </w:pPr>
            <w:r>
              <w:rPr>
                <w:lang w:eastAsia="en-AU"/>
              </w:rPr>
              <w:t>CLAYTON LEAHY</w:t>
            </w:r>
          </w:p>
          <w:p w:rsidR="004E4ED1" w:rsidRDefault="004E4ED1" w:rsidP="004E4ED1">
            <w:pPr>
              <w:jc w:val="right"/>
              <w:rPr>
                <w:lang w:eastAsia="en-AU"/>
              </w:rPr>
            </w:pPr>
            <w:r>
              <w:rPr>
                <w:lang w:eastAsia="en-AU"/>
              </w:rPr>
              <w:t>Student # 21672</w:t>
            </w:r>
          </w:p>
          <w:p w:rsidR="004E4ED1" w:rsidRDefault="004E4ED1" w:rsidP="004E4ED1">
            <w:pPr>
              <w:jc w:val="right"/>
              <w:rPr>
                <w:lang w:eastAsia="en-AU"/>
              </w:rPr>
            </w:pPr>
            <w:r>
              <w:rPr>
                <w:lang w:eastAsia="en-AU"/>
              </w:rPr>
              <w:t>Assignment # 12</w:t>
            </w:r>
          </w:p>
          <w:p w:rsidR="004E4ED1" w:rsidRDefault="004E4ED1" w:rsidP="004E4ED1">
            <w:pPr>
              <w:jc w:val="right"/>
              <w:rPr>
                <w:b/>
                <w:u w:val="single"/>
                <w:lang w:eastAsia="en-AU"/>
              </w:rPr>
            </w:pPr>
            <w:r>
              <w:rPr>
                <w:lang w:eastAsia="en-AU"/>
              </w:rPr>
              <w:t>Page #6/7</w:t>
            </w:r>
          </w:p>
          <w:p w:rsidR="004E4ED1" w:rsidRDefault="004E4ED1" w:rsidP="004E4ED1">
            <w:pPr>
              <w:pStyle w:val="ListParagraph"/>
              <w:ind w:left="1440"/>
              <w:jc w:val="both"/>
              <w:rPr>
                <w:lang w:eastAsia="en-AU"/>
              </w:rPr>
            </w:pPr>
          </w:p>
          <w:p w:rsidR="004E4ED1" w:rsidRDefault="004E4ED1" w:rsidP="004E4ED1">
            <w:pPr>
              <w:pStyle w:val="ListParagraph"/>
              <w:ind w:left="1440"/>
              <w:jc w:val="both"/>
              <w:rPr>
                <w:lang w:eastAsia="en-AU"/>
              </w:rPr>
            </w:pPr>
            <w:r>
              <w:rPr>
                <w:lang w:eastAsia="en-AU"/>
              </w:rPr>
              <w:lastRenderedPageBreak/>
              <w:t>critical questions and discussion topics may be inferred.</w:t>
            </w:r>
          </w:p>
          <w:p w:rsidR="004E4ED1" w:rsidRDefault="004E4ED1" w:rsidP="004E4ED1">
            <w:pPr>
              <w:pStyle w:val="ListParagraph"/>
              <w:numPr>
                <w:ilvl w:val="0"/>
                <w:numId w:val="6"/>
              </w:numPr>
              <w:spacing w:before="120" w:after="120" w:line="256" w:lineRule="auto"/>
              <w:jc w:val="both"/>
              <w:rPr>
                <w:lang w:eastAsia="en-AU"/>
              </w:rPr>
            </w:pPr>
            <w:r>
              <w:rPr>
                <w:lang w:eastAsia="en-AU"/>
              </w:rPr>
              <w:t>Appoint a third-party arbitrator. This strategy may be employed for the most neutral outcome as the arbitrator will be appointed based on competence and trust by key stakeholders/sponsors. A third-party arbitrator will be best suited to conflict resolution w</w:t>
            </w:r>
            <w:r w:rsidR="002C2CCC">
              <w:rPr>
                <w:lang w:eastAsia="en-AU"/>
              </w:rPr>
              <w:t>here the project manager or an Organiz</w:t>
            </w:r>
            <w:r>
              <w:rPr>
                <w:lang w:eastAsia="en-AU"/>
              </w:rPr>
              <w:t xml:space="preserve">ation is a source of the conflict. </w:t>
            </w:r>
          </w:p>
          <w:p w:rsidR="004E4ED1" w:rsidRDefault="004E4ED1" w:rsidP="004E4ED1">
            <w:pPr>
              <w:pStyle w:val="ListParagraph"/>
              <w:numPr>
                <w:ilvl w:val="0"/>
                <w:numId w:val="6"/>
              </w:numPr>
              <w:spacing w:before="120" w:after="120" w:line="256" w:lineRule="auto"/>
              <w:jc w:val="both"/>
              <w:rPr>
                <w:lang w:eastAsia="en-AU"/>
              </w:rPr>
            </w:pPr>
            <w:r>
              <w:rPr>
                <w:lang w:eastAsia="en-AU"/>
              </w:rPr>
              <w:t xml:space="preserve">Assess the situation. Evaluate the situation against the project objectives/missions/goals and from a business perspective. Include neutral stakeholders along with stakeholders involved as the sources of conflict to encourage a greater professional atmosphere where personal emotions do not interfere with rational and logic. </w:t>
            </w:r>
          </w:p>
          <w:p w:rsidR="004E4ED1" w:rsidRDefault="004E4ED1" w:rsidP="004E4ED1">
            <w:pPr>
              <w:pStyle w:val="ListParagraph"/>
              <w:numPr>
                <w:ilvl w:val="0"/>
                <w:numId w:val="6"/>
              </w:numPr>
              <w:spacing w:before="120" w:after="120" w:line="256" w:lineRule="auto"/>
              <w:jc w:val="both"/>
              <w:rPr>
                <w:lang w:eastAsia="en-AU"/>
              </w:rPr>
            </w:pPr>
            <w:r>
              <w:rPr>
                <w:lang w:eastAsia="en-AU"/>
              </w:rPr>
              <w:t xml:space="preserve">Define the strategy. Prepare arguments and counter arguments based on the information collected regarding the situation. Define or suggest (either based on the severity and strategy required) the ideal approach to the situation. </w:t>
            </w:r>
          </w:p>
          <w:p w:rsidR="004E4ED1" w:rsidRDefault="004E4ED1" w:rsidP="004E4ED1">
            <w:pPr>
              <w:pStyle w:val="ListParagraph"/>
              <w:numPr>
                <w:ilvl w:val="0"/>
                <w:numId w:val="6"/>
              </w:numPr>
              <w:spacing w:before="120" w:after="120" w:line="256" w:lineRule="auto"/>
              <w:jc w:val="both"/>
              <w:rPr>
                <w:lang w:eastAsia="en-AU"/>
              </w:rPr>
            </w:pPr>
            <w:r>
              <w:rPr>
                <w:lang w:eastAsia="en-AU"/>
              </w:rPr>
              <w:t>Prepare the discussion. The communication medium must be defined along with the participants, situation and impact on the project as the issue persists.</w:t>
            </w:r>
          </w:p>
          <w:p w:rsidR="004E4ED1" w:rsidRDefault="004E4ED1" w:rsidP="004E4ED1">
            <w:pPr>
              <w:pStyle w:val="ListParagraph"/>
              <w:numPr>
                <w:ilvl w:val="0"/>
                <w:numId w:val="6"/>
              </w:numPr>
              <w:spacing w:before="120" w:after="120" w:line="256" w:lineRule="auto"/>
              <w:jc w:val="both"/>
              <w:rPr>
                <w:lang w:eastAsia="en-AU"/>
              </w:rPr>
            </w:pPr>
            <w:r>
              <w:rPr>
                <w:lang w:eastAsia="en-AU"/>
              </w:rPr>
              <w:t>Start the discussion. Introduce the reason for the conflict, the participants; the main differences on perspectives; the importance and impact of the decisions on the project. The relevant project goals/missions/objectives must be reinforced in order to maintain a desired endpoint.</w:t>
            </w:r>
          </w:p>
          <w:p w:rsidR="004E4ED1" w:rsidRDefault="004E4ED1" w:rsidP="004E4ED1">
            <w:pPr>
              <w:pStyle w:val="ListParagraph"/>
              <w:numPr>
                <w:ilvl w:val="0"/>
                <w:numId w:val="6"/>
              </w:numPr>
              <w:spacing w:before="120" w:after="120" w:line="256" w:lineRule="auto"/>
              <w:jc w:val="both"/>
              <w:rPr>
                <w:lang w:eastAsia="en-AU"/>
              </w:rPr>
            </w:pPr>
            <w:r>
              <w:rPr>
                <w:lang w:eastAsia="en-AU"/>
              </w:rPr>
              <w:t>Resolve the situation. Strategically address points in order to build trust and cooperation before attempting the more difficult situation.</w:t>
            </w:r>
          </w:p>
          <w:p w:rsidR="004E4ED1" w:rsidRDefault="004E4ED1" w:rsidP="004E4ED1">
            <w:pPr>
              <w:pStyle w:val="ListParagraph"/>
              <w:numPr>
                <w:ilvl w:val="0"/>
                <w:numId w:val="6"/>
              </w:numPr>
              <w:spacing w:before="120" w:after="120" w:line="256" w:lineRule="auto"/>
              <w:jc w:val="both"/>
              <w:rPr>
                <w:lang w:eastAsia="en-AU"/>
              </w:rPr>
            </w:pPr>
            <w:r>
              <w:rPr>
                <w:lang w:eastAsia="en-AU"/>
              </w:rPr>
              <w:t>Document and communicate the situation. All parties involved need to agree on a written statement of the situation. Drafts must be made and discussed until the final document is prepared and broadcasted to the appropriate stakeholders summarizing the situation.</w:t>
            </w:r>
          </w:p>
          <w:p w:rsidR="004E4ED1" w:rsidRDefault="004E4ED1" w:rsidP="004E4ED1">
            <w:pPr>
              <w:pStyle w:val="ListParagraph"/>
              <w:numPr>
                <w:ilvl w:val="0"/>
                <w:numId w:val="6"/>
              </w:numPr>
              <w:spacing w:before="120" w:after="120" w:line="256" w:lineRule="auto"/>
              <w:jc w:val="both"/>
              <w:rPr>
                <w:lang w:eastAsia="en-AU"/>
              </w:rPr>
            </w:pPr>
            <w:r>
              <w:rPr>
                <w:lang w:eastAsia="en-AU"/>
              </w:rPr>
              <w:t xml:space="preserve">Document the Lessons Learned. Summarize the lessons learned during the situation for future use; including, </w:t>
            </w:r>
          </w:p>
          <w:p w:rsidR="004E4ED1" w:rsidRDefault="004E4ED1" w:rsidP="004E4ED1">
            <w:pPr>
              <w:ind w:left="1080"/>
              <w:jc w:val="right"/>
              <w:rPr>
                <w:lang w:eastAsia="en-AU"/>
              </w:rPr>
            </w:pPr>
            <w:r>
              <w:rPr>
                <w:lang w:eastAsia="en-AU"/>
              </w:rPr>
              <w:t>CLAYTON LEAHY</w:t>
            </w:r>
          </w:p>
          <w:p w:rsidR="004E4ED1" w:rsidRDefault="004E4ED1" w:rsidP="004E4ED1">
            <w:pPr>
              <w:ind w:left="1080"/>
              <w:jc w:val="right"/>
              <w:rPr>
                <w:lang w:eastAsia="en-AU"/>
              </w:rPr>
            </w:pPr>
            <w:r>
              <w:rPr>
                <w:lang w:eastAsia="en-AU"/>
              </w:rPr>
              <w:t>Student # 21672</w:t>
            </w:r>
          </w:p>
          <w:p w:rsidR="004E4ED1" w:rsidRDefault="004E4ED1" w:rsidP="004E4ED1">
            <w:pPr>
              <w:ind w:left="1080"/>
              <w:jc w:val="right"/>
              <w:rPr>
                <w:lang w:eastAsia="en-AU"/>
              </w:rPr>
            </w:pPr>
            <w:r>
              <w:rPr>
                <w:lang w:eastAsia="en-AU"/>
              </w:rPr>
              <w:t>Assignment # 12</w:t>
            </w:r>
          </w:p>
          <w:p w:rsidR="004E4ED1" w:rsidRDefault="004E4ED1" w:rsidP="004E4ED1">
            <w:pPr>
              <w:ind w:left="1080"/>
              <w:jc w:val="right"/>
              <w:rPr>
                <w:b/>
                <w:u w:val="single"/>
                <w:lang w:eastAsia="en-AU"/>
              </w:rPr>
            </w:pPr>
            <w:r>
              <w:rPr>
                <w:lang w:eastAsia="en-AU"/>
              </w:rPr>
              <w:t>Page #7/7</w:t>
            </w:r>
          </w:p>
          <w:p w:rsidR="004E4ED1" w:rsidRDefault="004E4ED1" w:rsidP="004E4ED1">
            <w:pPr>
              <w:pStyle w:val="ListParagraph"/>
              <w:ind w:left="1440"/>
              <w:jc w:val="both"/>
              <w:rPr>
                <w:lang w:eastAsia="en-AU"/>
              </w:rPr>
            </w:pPr>
          </w:p>
          <w:p w:rsidR="004E4ED1" w:rsidRDefault="004E4ED1" w:rsidP="004E4ED1">
            <w:pPr>
              <w:pStyle w:val="ListParagraph"/>
              <w:ind w:left="1440"/>
              <w:jc w:val="both"/>
              <w:rPr>
                <w:lang w:eastAsia="en-AU"/>
              </w:rPr>
            </w:pPr>
            <w:r>
              <w:rPr>
                <w:lang w:eastAsia="en-AU"/>
              </w:rPr>
              <w:t xml:space="preserve">methodologies, ideologies and perspectives; strategies and consequences. </w:t>
            </w:r>
          </w:p>
          <w:p w:rsidR="004E4ED1" w:rsidRDefault="004E4ED1" w:rsidP="004E4ED1">
            <w:pPr>
              <w:jc w:val="both"/>
              <w:rPr>
                <w:lang w:eastAsia="en-AU"/>
              </w:rPr>
            </w:pPr>
          </w:p>
          <w:p w:rsidR="004E4ED1" w:rsidRDefault="004E4ED1" w:rsidP="004E4ED1">
            <w:pPr>
              <w:pStyle w:val="ListParagraph"/>
              <w:numPr>
                <w:ilvl w:val="0"/>
                <w:numId w:val="2"/>
              </w:numPr>
              <w:spacing w:before="120" w:after="120" w:line="256" w:lineRule="auto"/>
              <w:jc w:val="both"/>
              <w:rPr>
                <w:lang w:eastAsia="en-AU"/>
              </w:rPr>
            </w:pPr>
            <w:r>
              <w:rPr>
                <w:b/>
                <w:lang w:eastAsia="en-AU"/>
              </w:rPr>
              <w:t>Which Communication Techniques are used in Global Projects? Discuss in detail. (8)</w:t>
            </w:r>
          </w:p>
          <w:p w:rsidR="004E4ED1" w:rsidRDefault="004E4ED1" w:rsidP="004E4ED1">
            <w:pPr>
              <w:jc w:val="both"/>
              <w:rPr>
                <w:lang w:eastAsia="en-AU"/>
              </w:rPr>
            </w:pPr>
          </w:p>
          <w:p w:rsidR="004E4ED1" w:rsidRDefault="004E4ED1" w:rsidP="004E4ED1">
            <w:pPr>
              <w:ind w:left="720"/>
              <w:jc w:val="both"/>
              <w:rPr>
                <w:lang w:eastAsia="en-AU"/>
              </w:rPr>
            </w:pPr>
            <w:r>
              <w:rPr>
                <w:lang w:eastAsia="en-AU"/>
              </w:rPr>
              <w:t>The Communication Techniques used in Global Projects include the following:</w:t>
            </w:r>
          </w:p>
          <w:p w:rsidR="004E4ED1" w:rsidRDefault="004E4ED1" w:rsidP="004E4ED1">
            <w:pPr>
              <w:pStyle w:val="ListParagraph"/>
              <w:numPr>
                <w:ilvl w:val="0"/>
                <w:numId w:val="7"/>
              </w:numPr>
              <w:spacing w:before="120" w:after="120" w:line="256" w:lineRule="auto"/>
              <w:jc w:val="both"/>
              <w:rPr>
                <w:lang w:eastAsia="en-AU"/>
              </w:rPr>
            </w:pPr>
            <w:r>
              <w:rPr>
                <w:lang w:eastAsia="en-AU"/>
              </w:rPr>
              <w:t>Providing a communications server. Centralized communications hub for the project such as an email or network server specifically for a project.</w:t>
            </w:r>
          </w:p>
          <w:p w:rsidR="004E4ED1" w:rsidRDefault="004E4ED1" w:rsidP="004E4ED1">
            <w:pPr>
              <w:pStyle w:val="ListParagraph"/>
              <w:numPr>
                <w:ilvl w:val="0"/>
                <w:numId w:val="7"/>
              </w:numPr>
              <w:spacing w:before="120" w:after="120" w:line="256" w:lineRule="auto"/>
              <w:jc w:val="both"/>
              <w:rPr>
                <w:lang w:eastAsia="en-AU"/>
              </w:rPr>
            </w:pPr>
            <w:r>
              <w:rPr>
                <w:lang w:eastAsia="en-AU"/>
              </w:rPr>
              <w:t>Creating a practical input system the can be universally applied under all accounted circumstances. Availability of electronic or physical (that can be scanned to electronic) input forms.</w:t>
            </w:r>
          </w:p>
          <w:p w:rsidR="004E4ED1" w:rsidRDefault="004E4ED1" w:rsidP="004E4ED1">
            <w:pPr>
              <w:pStyle w:val="ListParagraph"/>
              <w:numPr>
                <w:ilvl w:val="0"/>
                <w:numId w:val="7"/>
              </w:numPr>
              <w:spacing w:before="120" w:after="120" w:line="256" w:lineRule="auto"/>
              <w:jc w:val="both"/>
              <w:rPr>
                <w:lang w:eastAsia="en-AU"/>
              </w:rPr>
            </w:pPr>
            <w:r>
              <w:rPr>
                <w:lang w:eastAsia="en-AU"/>
              </w:rPr>
              <w:t>Providing a secure database with easy accessibility for all relevant parties involved; easy input, maintenance, editing and output methods.</w:t>
            </w:r>
          </w:p>
          <w:p w:rsidR="004E4ED1" w:rsidRDefault="004E4ED1" w:rsidP="004E4ED1">
            <w:pPr>
              <w:pStyle w:val="ListParagraph"/>
              <w:numPr>
                <w:ilvl w:val="0"/>
                <w:numId w:val="7"/>
              </w:numPr>
              <w:spacing w:before="120" w:after="120" w:line="256" w:lineRule="auto"/>
              <w:jc w:val="both"/>
              <w:rPr>
                <w:lang w:eastAsia="en-AU"/>
              </w:rPr>
            </w:pPr>
            <w:r>
              <w:rPr>
                <w:lang w:eastAsia="en-AU"/>
              </w:rPr>
              <w:t>Compatible systems for ease of integration with common software involved in the profession/project.</w:t>
            </w:r>
          </w:p>
          <w:p w:rsidR="004E4ED1" w:rsidRDefault="004E4ED1"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2"/>
        <w:gridCol w:w="1248"/>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B5EBA" w:rsidP="00A851DA">
            <w:pPr>
              <w:rPr>
                <w:rFonts w:cs="Bliss-Regular"/>
                <w:color w:val="000000"/>
              </w:rPr>
            </w:pPr>
            <w:r>
              <w:rPr>
                <w:rFonts w:cs="Bliss-Regular"/>
                <w:color w:val="000000"/>
              </w:rPr>
              <w:t>CLAYTON LEAHY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A790D" w:rsidP="007C14B6">
            <w:pPr>
              <w:rPr>
                <w:rFonts w:cs="Bliss-Regular"/>
                <w:color w:val="000000"/>
              </w:rPr>
            </w:pPr>
            <w:r>
              <w:rPr>
                <w:rFonts w:cs="Bliss-Regular"/>
                <w:color w:val="000000"/>
              </w:rPr>
              <w:t>2</w:t>
            </w:r>
            <w:r w:rsidR="007C14B6">
              <w:rPr>
                <w:rFonts w:cs="Bliss-Regular"/>
                <w:color w:val="000000"/>
              </w:rPr>
              <w:t>2</w:t>
            </w:r>
            <w:bookmarkStart w:id="0" w:name="_GoBack"/>
            <w:bookmarkEnd w:id="0"/>
            <w:r w:rsidR="00CB5EBA">
              <w:rPr>
                <w:rFonts w:cs="Bliss-Regular"/>
                <w:color w:val="000000"/>
              </w:rPr>
              <w:t>/APR/2019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345F" w:rsidRDefault="00D9345F" w:rsidP="00CB4D0A">
      <w:pPr>
        <w:spacing w:after="0" w:line="240" w:lineRule="auto"/>
      </w:pPr>
      <w:r>
        <w:separator/>
      </w:r>
    </w:p>
  </w:endnote>
  <w:endnote w:type="continuationSeparator" w:id="0">
    <w:p w:rsidR="00D9345F" w:rsidRDefault="00D934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345F" w:rsidRDefault="00D9345F" w:rsidP="00CB4D0A">
      <w:pPr>
        <w:spacing w:after="0" w:line="240" w:lineRule="auto"/>
      </w:pPr>
      <w:r>
        <w:separator/>
      </w:r>
    </w:p>
  </w:footnote>
  <w:footnote w:type="continuationSeparator" w:id="0">
    <w:p w:rsidR="00D9345F" w:rsidRDefault="00D9345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F527F"/>
    <w:multiLevelType w:val="hybridMultilevel"/>
    <w:tmpl w:val="3A94BAA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
    <w:nsid w:val="124063AD"/>
    <w:multiLevelType w:val="hybridMultilevel"/>
    <w:tmpl w:val="69F8C9F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nsid w:val="37FA2FAC"/>
    <w:multiLevelType w:val="hybridMultilevel"/>
    <w:tmpl w:val="20C822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0F7F09"/>
    <w:multiLevelType w:val="hybridMultilevel"/>
    <w:tmpl w:val="9C226AD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5">
    <w:nsid w:val="6BFB56F7"/>
    <w:multiLevelType w:val="hybridMultilevel"/>
    <w:tmpl w:val="269CBBD0"/>
    <w:lvl w:ilvl="0" w:tplc="84F083F2">
      <w:start w:val="1"/>
      <w:numFmt w:val="decimal"/>
      <w:lvlText w:val="%1."/>
      <w:lvlJc w:val="left"/>
      <w:pPr>
        <w:ind w:left="744" w:hanging="384"/>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6F0028E7"/>
    <w:multiLevelType w:val="hybridMultilevel"/>
    <w:tmpl w:val="AC20B2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2CCC"/>
    <w:rsid w:val="002C5CB2"/>
    <w:rsid w:val="002F779F"/>
    <w:rsid w:val="00371885"/>
    <w:rsid w:val="003E2B87"/>
    <w:rsid w:val="00402786"/>
    <w:rsid w:val="00405895"/>
    <w:rsid w:val="004058DF"/>
    <w:rsid w:val="00443E6F"/>
    <w:rsid w:val="00486F1A"/>
    <w:rsid w:val="00490CB9"/>
    <w:rsid w:val="004A2CE2"/>
    <w:rsid w:val="004E3CDA"/>
    <w:rsid w:val="004E4ED1"/>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14B6"/>
    <w:rsid w:val="00831C11"/>
    <w:rsid w:val="008A60B4"/>
    <w:rsid w:val="008B3C31"/>
    <w:rsid w:val="008B64FE"/>
    <w:rsid w:val="00935BF7"/>
    <w:rsid w:val="0095442C"/>
    <w:rsid w:val="00983942"/>
    <w:rsid w:val="009C37E0"/>
    <w:rsid w:val="009E41F4"/>
    <w:rsid w:val="00A14B66"/>
    <w:rsid w:val="00A65CF7"/>
    <w:rsid w:val="00A81AB4"/>
    <w:rsid w:val="00A851DA"/>
    <w:rsid w:val="00A94FC6"/>
    <w:rsid w:val="00AA790D"/>
    <w:rsid w:val="00AC7D5B"/>
    <w:rsid w:val="00AE1481"/>
    <w:rsid w:val="00B0415E"/>
    <w:rsid w:val="00B04678"/>
    <w:rsid w:val="00B6007C"/>
    <w:rsid w:val="00BC46DF"/>
    <w:rsid w:val="00BD5BA2"/>
    <w:rsid w:val="00C03577"/>
    <w:rsid w:val="00C53029"/>
    <w:rsid w:val="00C65FEA"/>
    <w:rsid w:val="00CA0AC2"/>
    <w:rsid w:val="00CB4D0A"/>
    <w:rsid w:val="00CB5EBA"/>
    <w:rsid w:val="00CC2FB3"/>
    <w:rsid w:val="00CC575A"/>
    <w:rsid w:val="00CF123B"/>
    <w:rsid w:val="00D039AC"/>
    <w:rsid w:val="00D427DE"/>
    <w:rsid w:val="00D5587D"/>
    <w:rsid w:val="00D707CC"/>
    <w:rsid w:val="00D821FE"/>
    <w:rsid w:val="00D9345F"/>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FAD782-B9A2-47DC-B0CA-4C27B149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11429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37664-A1B1-47A9-AA2C-342921E3E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1577</Words>
  <Characters>8995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Clay</cp:lastModifiedBy>
  <cp:revision>6</cp:revision>
  <dcterms:created xsi:type="dcterms:W3CDTF">2015-01-26T12:24:00Z</dcterms:created>
  <dcterms:modified xsi:type="dcterms:W3CDTF">2019-04-22T08:38:00Z</dcterms:modified>
</cp:coreProperties>
</file>