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955E9C" w:rsidRDefault="00607874" w:rsidP="008E6C9D">
      <w:pPr>
        <w:pStyle w:val="Default"/>
        <w:jc w:val="both"/>
        <w:rPr>
          <w:rFonts w:asciiTheme="minorHAnsi" w:hAnsiTheme="minorHAnsi" w:cstheme="minorBidi"/>
        </w:rPr>
      </w:pPr>
      <w:r w:rsidRPr="00955E9C">
        <w:rPr>
          <w:rFonts w:asciiTheme="minorHAnsi" w:hAnsiTheme="minorHAnsi" w:cstheme="minorBid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955E9C">
        <w:rPr>
          <w:rFonts w:asciiTheme="minorHAnsi" w:hAnsiTheme="minorHAnsi" w:cstheme="minorBidi"/>
        </w:rPr>
        <w:t xml:space="preserve">                                                             </w:t>
      </w:r>
      <w:r w:rsidR="00405895" w:rsidRPr="00955E9C">
        <w:rPr>
          <w:rFonts w:asciiTheme="minorHAnsi" w:hAnsiTheme="minorHAnsi" w:cstheme="minorBidi"/>
        </w:rPr>
        <w:t xml:space="preserve">     </w:t>
      </w:r>
    </w:p>
    <w:p w:rsidR="00607874" w:rsidRPr="00955E9C" w:rsidRDefault="00DC457F" w:rsidP="008E6C9D">
      <w:pPr>
        <w:jc w:val="both"/>
        <w:rPr>
          <w:sz w:val="24"/>
          <w:szCs w:val="24"/>
          <w:lang w:val="en-US"/>
        </w:rPr>
      </w:pPr>
      <w:r>
        <w:rPr>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left:0;text-align:left;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Pr="00955E9C" w:rsidRDefault="00607874" w:rsidP="008E6C9D">
      <w:pPr>
        <w:jc w:val="both"/>
        <w:rPr>
          <w:sz w:val="24"/>
          <w:szCs w:val="24"/>
          <w:lang w:val="en-US"/>
        </w:rPr>
      </w:pPr>
    </w:p>
    <w:p w:rsidR="00607874" w:rsidRPr="00955E9C" w:rsidRDefault="00607874" w:rsidP="008E6C9D">
      <w:pPr>
        <w:jc w:val="both"/>
        <w:rPr>
          <w:sz w:val="24"/>
          <w:szCs w:val="24"/>
          <w:lang w:val="en-US"/>
        </w:rPr>
      </w:pPr>
    </w:p>
    <w:tbl>
      <w:tblPr>
        <w:tblStyle w:val="TableGrid"/>
        <w:tblW w:w="0" w:type="auto"/>
        <w:tblLook w:val="04A0"/>
      </w:tblPr>
      <w:tblGrid>
        <w:gridCol w:w="2566"/>
        <w:gridCol w:w="6676"/>
      </w:tblGrid>
      <w:tr w:rsidR="00A851DA" w:rsidRPr="00955E9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55E9C" w:rsidRDefault="00A851DA" w:rsidP="008E6C9D">
            <w:pPr>
              <w:jc w:val="both"/>
              <w:rPr>
                <w:b/>
                <w:color w:val="002060"/>
                <w:sz w:val="24"/>
                <w:szCs w:val="24"/>
              </w:rPr>
            </w:pPr>
            <w:r w:rsidRPr="00955E9C">
              <w:rPr>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955E9C" w:rsidRDefault="003A1C25" w:rsidP="008E6C9D">
            <w:pPr>
              <w:pStyle w:val="Default"/>
              <w:jc w:val="both"/>
              <w:rPr>
                <w:rFonts w:asciiTheme="minorHAnsi" w:hAnsiTheme="minorHAnsi" w:cstheme="minorBidi"/>
              </w:rPr>
            </w:pPr>
            <w:r>
              <w:rPr>
                <w:rFonts w:asciiTheme="minorHAnsi" w:hAnsiTheme="minorHAnsi" w:cstheme="minorBidi"/>
              </w:rPr>
              <w:t>Amr Hindawy</w:t>
            </w:r>
          </w:p>
        </w:tc>
      </w:tr>
      <w:tr w:rsidR="00A851DA" w:rsidRPr="00955E9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55E9C" w:rsidRDefault="00A851DA" w:rsidP="008E6C9D">
            <w:pPr>
              <w:jc w:val="both"/>
              <w:rPr>
                <w:b/>
                <w:color w:val="002060"/>
                <w:sz w:val="24"/>
                <w:szCs w:val="24"/>
              </w:rPr>
            </w:pPr>
            <w:r w:rsidRPr="00955E9C">
              <w:rPr>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955E9C" w:rsidRDefault="00970DFA" w:rsidP="003A1C25">
            <w:pPr>
              <w:pStyle w:val="Default"/>
              <w:jc w:val="both"/>
              <w:rPr>
                <w:rFonts w:asciiTheme="minorHAnsi" w:hAnsiTheme="minorHAnsi" w:cstheme="minorBidi"/>
              </w:rPr>
            </w:pPr>
            <w:r w:rsidRPr="00955E9C">
              <w:rPr>
                <w:rFonts w:asciiTheme="minorHAnsi" w:hAnsiTheme="minorHAnsi" w:cstheme="minorBidi"/>
              </w:rPr>
              <w:t>174</w:t>
            </w:r>
            <w:r w:rsidR="003A1C25">
              <w:rPr>
                <w:rFonts w:asciiTheme="minorHAnsi" w:hAnsiTheme="minorHAnsi" w:cstheme="minorBidi"/>
              </w:rPr>
              <w:t>8</w:t>
            </w:r>
          </w:p>
        </w:tc>
      </w:tr>
      <w:tr w:rsidR="00A851DA" w:rsidRPr="00955E9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55E9C" w:rsidRDefault="00A851DA" w:rsidP="008E6C9D">
            <w:pPr>
              <w:jc w:val="both"/>
              <w:rPr>
                <w:b/>
                <w:color w:val="002060"/>
                <w:sz w:val="24"/>
                <w:szCs w:val="24"/>
              </w:rPr>
            </w:pPr>
            <w:r w:rsidRPr="00955E9C">
              <w:rPr>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955E9C" w:rsidRDefault="001D604E" w:rsidP="00EE2C1B">
            <w:pPr>
              <w:jc w:val="both"/>
              <w:rPr>
                <w:rFonts w:eastAsia="Calibri"/>
                <w:sz w:val="24"/>
                <w:szCs w:val="24"/>
              </w:rPr>
            </w:pPr>
            <w:r w:rsidRPr="001D604E">
              <w:rPr>
                <w:rFonts w:eastAsia="Calibri"/>
                <w:color w:val="000000"/>
                <w:sz w:val="24"/>
                <w:szCs w:val="24"/>
              </w:rPr>
              <w:t>Operational Risk Management</w:t>
            </w:r>
          </w:p>
        </w:tc>
      </w:tr>
      <w:tr w:rsidR="00A851DA" w:rsidRPr="00955E9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55E9C" w:rsidRDefault="00A851DA" w:rsidP="008E6C9D">
            <w:pPr>
              <w:jc w:val="both"/>
              <w:rPr>
                <w:b/>
                <w:color w:val="002060"/>
                <w:sz w:val="24"/>
                <w:szCs w:val="24"/>
              </w:rPr>
            </w:pPr>
            <w:r w:rsidRPr="00955E9C">
              <w:rPr>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955E9C" w:rsidRDefault="00E35AAE" w:rsidP="008E6C9D">
            <w:pPr>
              <w:jc w:val="both"/>
              <w:rPr>
                <w:sz w:val="24"/>
                <w:szCs w:val="24"/>
              </w:rPr>
            </w:pPr>
            <w:r>
              <w:rPr>
                <w:sz w:val="24"/>
                <w:szCs w:val="24"/>
              </w:rPr>
              <w:t>8</w:t>
            </w:r>
          </w:p>
        </w:tc>
      </w:tr>
    </w:tbl>
    <w:p w:rsidR="00CC2FB3" w:rsidRPr="00955E9C" w:rsidRDefault="00CC2FB3" w:rsidP="008E6C9D">
      <w:pPr>
        <w:jc w:val="both"/>
        <w:rPr>
          <w:b/>
          <w:sz w:val="24"/>
          <w:szCs w:val="24"/>
          <w:lang w:val="en-US"/>
        </w:rPr>
      </w:pPr>
    </w:p>
    <w:tbl>
      <w:tblPr>
        <w:tblStyle w:val="TableGrid"/>
        <w:tblW w:w="0" w:type="auto"/>
        <w:tblLook w:val="04A0"/>
      </w:tblPr>
      <w:tblGrid>
        <w:gridCol w:w="9242"/>
      </w:tblGrid>
      <w:tr w:rsidR="00CC2FB3" w:rsidRPr="00955E9C" w:rsidTr="00CC2FB3">
        <w:tc>
          <w:tcPr>
            <w:tcW w:w="9242" w:type="dxa"/>
          </w:tcPr>
          <w:p w:rsidR="00970DFA" w:rsidRPr="00955E9C" w:rsidRDefault="00A11652" w:rsidP="002345D8">
            <w:pPr>
              <w:autoSpaceDE w:val="0"/>
              <w:autoSpaceDN w:val="0"/>
              <w:adjustRightInd w:val="0"/>
              <w:jc w:val="both"/>
              <w:rPr>
                <w:color w:val="000000"/>
                <w:sz w:val="24"/>
                <w:szCs w:val="24"/>
              </w:rPr>
            </w:pPr>
            <w:r w:rsidRPr="00955E9C">
              <w:rPr>
                <w:color w:val="000000"/>
                <w:sz w:val="24"/>
                <w:szCs w:val="24"/>
              </w:rPr>
              <w:t>Answers :</w:t>
            </w:r>
          </w:p>
          <w:p w:rsidR="001D604E" w:rsidRPr="001D604E" w:rsidRDefault="001D604E" w:rsidP="002345D8">
            <w:pPr>
              <w:autoSpaceDE w:val="0"/>
              <w:autoSpaceDN w:val="0"/>
              <w:adjustRightInd w:val="0"/>
              <w:jc w:val="both"/>
              <w:rPr>
                <w:rFonts w:ascii="Calibri" w:hAnsi="Calibri" w:cs="Calibri"/>
                <w:color w:val="000000"/>
                <w:sz w:val="24"/>
                <w:szCs w:val="24"/>
              </w:rPr>
            </w:pPr>
          </w:p>
          <w:p w:rsidR="002E44CF" w:rsidRDefault="00DD7C3B" w:rsidP="002345D8">
            <w:pPr>
              <w:pStyle w:val="Default"/>
              <w:jc w:val="both"/>
              <w:rPr>
                <w:rFonts w:asciiTheme="minorHAnsi" w:hAnsiTheme="minorHAnsi"/>
                <w:b/>
                <w:bCs/>
              </w:rPr>
            </w:pPr>
            <w:r w:rsidRPr="00697EE8">
              <w:rPr>
                <w:rFonts w:asciiTheme="minorHAnsi" w:hAnsiTheme="minorHAnsi"/>
                <w:b/>
                <w:bCs/>
              </w:rPr>
              <w:t xml:space="preserve"> </w:t>
            </w:r>
            <w:r w:rsidR="00810131" w:rsidRPr="00955E9C">
              <w:rPr>
                <w:rFonts w:asciiTheme="minorHAnsi" w:hAnsiTheme="minorHAnsi"/>
                <w:b/>
                <w:bCs/>
              </w:rPr>
              <w:t xml:space="preserve">Q.1. </w:t>
            </w:r>
            <w:r w:rsidRPr="00955E9C">
              <w:rPr>
                <w:rFonts w:asciiTheme="minorHAnsi" w:hAnsiTheme="minorHAnsi"/>
                <w:b/>
                <w:bCs/>
              </w:rPr>
              <w:t>I.</w:t>
            </w:r>
            <w:r w:rsidRPr="00697EE8">
              <w:rPr>
                <w:rFonts w:asciiTheme="minorHAnsi" w:hAnsiTheme="minorHAnsi"/>
                <w:b/>
                <w:bCs/>
              </w:rPr>
              <w:t xml:space="preserve"> </w:t>
            </w:r>
          </w:p>
          <w:p w:rsidR="004377EF" w:rsidRDefault="004377EF" w:rsidP="002345D8">
            <w:pPr>
              <w:pStyle w:val="Default"/>
              <w:jc w:val="both"/>
              <w:rPr>
                <w:rFonts w:asciiTheme="minorHAnsi" w:hAnsiTheme="minorHAnsi"/>
                <w:b/>
                <w:bCs/>
              </w:rPr>
            </w:pPr>
          </w:p>
          <w:p w:rsidR="004377EF" w:rsidRPr="00FE2F73" w:rsidRDefault="004377EF" w:rsidP="00FE2F73">
            <w:pPr>
              <w:pStyle w:val="ListParagraph"/>
              <w:numPr>
                <w:ilvl w:val="0"/>
                <w:numId w:val="18"/>
              </w:numPr>
              <w:autoSpaceDE w:val="0"/>
              <w:autoSpaceDN w:val="0"/>
              <w:adjustRightInd w:val="0"/>
              <w:jc w:val="both"/>
              <w:rPr>
                <w:color w:val="000000"/>
                <w:sz w:val="24"/>
                <w:szCs w:val="24"/>
              </w:rPr>
            </w:pPr>
            <w:r w:rsidRPr="00FE2F73">
              <w:rPr>
                <w:color w:val="000000"/>
                <w:sz w:val="24"/>
                <w:szCs w:val="24"/>
              </w:rPr>
              <w:t>Operational risk is the risk of loss resulting from inadequate or failed internal processes, people, and systems or from external events.</w:t>
            </w:r>
          </w:p>
          <w:p w:rsidR="00530BE2" w:rsidRPr="00697EE8" w:rsidRDefault="00530BE2" w:rsidP="002345D8">
            <w:pPr>
              <w:pStyle w:val="Default"/>
              <w:jc w:val="both"/>
              <w:rPr>
                <w:rFonts w:asciiTheme="minorHAnsi" w:hAnsiTheme="minorHAnsi"/>
                <w:b/>
                <w:bCs/>
              </w:rPr>
            </w:pPr>
          </w:p>
          <w:p w:rsidR="00344FDF" w:rsidRDefault="00810131" w:rsidP="002345D8">
            <w:pPr>
              <w:autoSpaceDE w:val="0"/>
              <w:autoSpaceDN w:val="0"/>
              <w:adjustRightInd w:val="0"/>
              <w:spacing w:after="58"/>
              <w:jc w:val="both"/>
              <w:rPr>
                <w:rFonts w:eastAsia="Calibri" w:cs="Calibri"/>
                <w:b/>
                <w:bCs/>
                <w:color w:val="000000"/>
                <w:sz w:val="24"/>
                <w:szCs w:val="24"/>
              </w:rPr>
            </w:pPr>
            <w:r w:rsidRPr="00697EE8">
              <w:rPr>
                <w:rFonts w:eastAsia="Calibri" w:cs="Calibri"/>
                <w:b/>
                <w:bCs/>
                <w:color w:val="000000"/>
                <w:sz w:val="24"/>
                <w:szCs w:val="24"/>
              </w:rPr>
              <w:t xml:space="preserve">Q.1. </w:t>
            </w:r>
            <w:r w:rsidR="00DD7C3B" w:rsidRPr="00697EE8">
              <w:rPr>
                <w:rFonts w:eastAsia="Calibri" w:cs="Calibri"/>
                <w:b/>
                <w:bCs/>
                <w:color w:val="000000"/>
                <w:sz w:val="24"/>
                <w:szCs w:val="24"/>
              </w:rPr>
              <w:t xml:space="preserve">II. </w:t>
            </w:r>
            <w:r w:rsidR="00812C44" w:rsidRPr="00697EE8">
              <w:rPr>
                <w:rFonts w:eastAsia="Calibri" w:cs="Calibri"/>
                <w:b/>
                <w:bCs/>
                <w:color w:val="000000"/>
                <w:sz w:val="24"/>
                <w:szCs w:val="24"/>
              </w:rPr>
              <w:t xml:space="preserve"> </w:t>
            </w:r>
          </w:p>
          <w:p w:rsidR="000D0CC0" w:rsidRDefault="000D0CC0" w:rsidP="002345D8">
            <w:pPr>
              <w:autoSpaceDE w:val="0"/>
              <w:autoSpaceDN w:val="0"/>
              <w:adjustRightInd w:val="0"/>
              <w:spacing w:after="58"/>
              <w:jc w:val="both"/>
              <w:rPr>
                <w:rFonts w:eastAsia="Calibri" w:cs="Calibri"/>
                <w:b/>
                <w:bCs/>
                <w:color w:val="000000"/>
                <w:sz w:val="24"/>
                <w:szCs w:val="24"/>
              </w:rPr>
            </w:pPr>
          </w:p>
          <w:p w:rsidR="000D0CC0" w:rsidRPr="00FE2F73" w:rsidRDefault="000D0CC0" w:rsidP="00FE2F73">
            <w:pPr>
              <w:pStyle w:val="ListParagraph"/>
              <w:numPr>
                <w:ilvl w:val="0"/>
                <w:numId w:val="18"/>
              </w:numPr>
              <w:autoSpaceDE w:val="0"/>
              <w:autoSpaceDN w:val="0"/>
              <w:adjustRightInd w:val="0"/>
              <w:jc w:val="both"/>
              <w:rPr>
                <w:rFonts w:cs="Calibri"/>
                <w:sz w:val="24"/>
                <w:szCs w:val="24"/>
              </w:rPr>
            </w:pPr>
            <w:r w:rsidRPr="00FE2F73">
              <w:rPr>
                <w:rFonts w:cs="Calibri"/>
                <w:sz w:val="24"/>
                <w:szCs w:val="24"/>
              </w:rPr>
              <w:t>The risk associated with initial strategy selection, execution or modification over time, resulting in a lack of achievement of overall objectives.</w:t>
            </w:r>
          </w:p>
          <w:p w:rsidR="00530BE2" w:rsidRPr="00697EE8" w:rsidRDefault="00530BE2" w:rsidP="002345D8">
            <w:pPr>
              <w:autoSpaceDE w:val="0"/>
              <w:autoSpaceDN w:val="0"/>
              <w:adjustRightInd w:val="0"/>
              <w:jc w:val="both"/>
              <w:rPr>
                <w:rFonts w:eastAsia="Calibri" w:cs="Calibri"/>
                <w:b/>
                <w:bCs/>
                <w:color w:val="000000"/>
                <w:sz w:val="24"/>
                <w:szCs w:val="24"/>
              </w:rPr>
            </w:pPr>
          </w:p>
          <w:p w:rsidR="00812C44" w:rsidRDefault="00626C1E" w:rsidP="002345D8">
            <w:pPr>
              <w:autoSpaceDE w:val="0"/>
              <w:autoSpaceDN w:val="0"/>
              <w:adjustRightInd w:val="0"/>
              <w:jc w:val="both"/>
              <w:rPr>
                <w:rFonts w:eastAsia="Calibri" w:cs="Calibri"/>
                <w:b/>
                <w:bCs/>
                <w:color w:val="000000"/>
                <w:sz w:val="24"/>
                <w:szCs w:val="24"/>
              </w:rPr>
            </w:pPr>
            <w:r w:rsidRPr="00697EE8">
              <w:rPr>
                <w:rFonts w:eastAsia="Calibri" w:cs="Calibri"/>
                <w:b/>
                <w:bCs/>
                <w:color w:val="000000"/>
                <w:sz w:val="24"/>
                <w:szCs w:val="24"/>
              </w:rPr>
              <w:t xml:space="preserve">Q.1. </w:t>
            </w:r>
            <w:r w:rsidR="00DD7C3B" w:rsidRPr="00697EE8">
              <w:rPr>
                <w:rFonts w:eastAsia="Calibri" w:cs="Calibri"/>
                <w:b/>
                <w:bCs/>
                <w:color w:val="000000"/>
                <w:sz w:val="24"/>
                <w:szCs w:val="24"/>
              </w:rPr>
              <w:t xml:space="preserve">III. </w:t>
            </w:r>
          </w:p>
          <w:p w:rsidR="000D0CC0" w:rsidRDefault="000D0CC0" w:rsidP="002345D8">
            <w:pPr>
              <w:autoSpaceDE w:val="0"/>
              <w:autoSpaceDN w:val="0"/>
              <w:adjustRightInd w:val="0"/>
              <w:jc w:val="both"/>
              <w:rPr>
                <w:rFonts w:eastAsia="Calibri" w:cs="Calibri"/>
                <w:b/>
                <w:bCs/>
                <w:color w:val="000000"/>
                <w:sz w:val="24"/>
                <w:szCs w:val="24"/>
              </w:rPr>
            </w:pPr>
          </w:p>
          <w:p w:rsidR="000D0CC0" w:rsidRPr="00FE2F73" w:rsidRDefault="00D0395B" w:rsidP="00FE2F73">
            <w:pPr>
              <w:pStyle w:val="ListParagraph"/>
              <w:numPr>
                <w:ilvl w:val="0"/>
                <w:numId w:val="18"/>
              </w:numPr>
              <w:autoSpaceDE w:val="0"/>
              <w:autoSpaceDN w:val="0"/>
              <w:adjustRightInd w:val="0"/>
              <w:jc w:val="both"/>
              <w:rPr>
                <w:rFonts w:cs="Calibri"/>
                <w:sz w:val="24"/>
                <w:szCs w:val="24"/>
              </w:rPr>
            </w:pPr>
            <w:r w:rsidRPr="00FE2F73">
              <w:rPr>
                <w:rFonts w:cs="Calibri"/>
                <w:sz w:val="24"/>
                <w:szCs w:val="24"/>
              </w:rPr>
              <w:t>Combination</w:t>
            </w:r>
            <w:r w:rsidR="000D0CC0" w:rsidRPr="00FE2F73">
              <w:rPr>
                <w:rFonts w:cs="Calibri"/>
                <w:sz w:val="24"/>
                <w:szCs w:val="24"/>
              </w:rPr>
              <w:t xml:space="preserve"> of employer </w:t>
            </w:r>
            <w:r w:rsidR="003A1C25" w:rsidRPr="00FE2F73">
              <w:rPr>
                <w:rFonts w:cs="Calibri"/>
                <w:sz w:val="24"/>
                <w:szCs w:val="24"/>
              </w:rPr>
              <w:t>behavior</w:t>
            </w:r>
            <w:r w:rsidR="000D0CC0" w:rsidRPr="00FE2F73">
              <w:rPr>
                <w:rFonts w:cs="Calibri"/>
                <w:sz w:val="24"/>
                <w:szCs w:val="24"/>
              </w:rPr>
              <w:t xml:space="preserve"> which affects employee efficiency, health and safety, loyalty, and the detrimental impact of employee </w:t>
            </w:r>
            <w:r w:rsidR="003A1C25" w:rsidRPr="00FE2F73">
              <w:rPr>
                <w:rFonts w:cs="Calibri"/>
                <w:sz w:val="24"/>
                <w:szCs w:val="24"/>
              </w:rPr>
              <w:t>behavior</w:t>
            </w:r>
            <w:r w:rsidR="000D0CC0" w:rsidRPr="00FE2F73">
              <w:rPr>
                <w:rFonts w:cs="Calibri"/>
                <w:sz w:val="24"/>
                <w:szCs w:val="24"/>
              </w:rPr>
              <w:t>, which is anything from profit erosion to business failure.</w:t>
            </w:r>
          </w:p>
          <w:p w:rsidR="00697EE8" w:rsidRPr="00697EE8" w:rsidRDefault="00697EE8" w:rsidP="002345D8">
            <w:pPr>
              <w:autoSpaceDE w:val="0"/>
              <w:autoSpaceDN w:val="0"/>
              <w:adjustRightInd w:val="0"/>
              <w:jc w:val="both"/>
              <w:rPr>
                <w:rFonts w:eastAsia="Calibri" w:cs="Calibri"/>
                <w:b/>
                <w:bCs/>
                <w:color w:val="000000"/>
                <w:sz w:val="24"/>
                <w:szCs w:val="24"/>
              </w:rPr>
            </w:pPr>
          </w:p>
          <w:p w:rsidR="00697EE8" w:rsidRDefault="00697EE8" w:rsidP="002345D8">
            <w:pPr>
              <w:autoSpaceDE w:val="0"/>
              <w:autoSpaceDN w:val="0"/>
              <w:adjustRightInd w:val="0"/>
              <w:spacing w:after="68"/>
              <w:jc w:val="both"/>
              <w:rPr>
                <w:rFonts w:eastAsia="Calibri" w:cs="Calibri"/>
                <w:b/>
                <w:bCs/>
                <w:color w:val="000000"/>
                <w:sz w:val="24"/>
                <w:szCs w:val="24"/>
              </w:rPr>
            </w:pPr>
            <w:r w:rsidRPr="00697EE8">
              <w:rPr>
                <w:rFonts w:eastAsia="Calibri" w:cs="Calibri"/>
                <w:b/>
                <w:bCs/>
                <w:color w:val="000000"/>
                <w:sz w:val="24"/>
                <w:szCs w:val="24"/>
              </w:rPr>
              <w:t xml:space="preserve">Q.1. IV. </w:t>
            </w:r>
          </w:p>
          <w:p w:rsidR="00751948" w:rsidRDefault="00751948" w:rsidP="002345D8">
            <w:pPr>
              <w:autoSpaceDE w:val="0"/>
              <w:autoSpaceDN w:val="0"/>
              <w:adjustRightInd w:val="0"/>
              <w:spacing w:after="68"/>
              <w:jc w:val="both"/>
              <w:rPr>
                <w:rFonts w:eastAsia="Calibri" w:cs="Calibri"/>
                <w:b/>
                <w:bCs/>
                <w:color w:val="000000"/>
                <w:sz w:val="24"/>
                <w:szCs w:val="24"/>
              </w:rPr>
            </w:pPr>
          </w:p>
          <w:p w:rsidR="00751948" w:rsidRPr="002345D8" w:rsidRDefault="00751948" w:rsidP="002345D8">
            <w:pPr>
              <w:autoSpaceDE w:val="0"/>
              <w:autoSpaceDN w:val="0"/>
              <w:adjustRightInd w:val="0"/>
              <w:jc w:val="both"/>
              <w:rPr>
                <w:color w:val="000000"/>
                <w:sz w:val="24"/>
                <w:szCs w:val="24"/>
              </w:rPr>
            </w:pPr>
            <w:r w:rsidRPr="002345D8">
              <w:rPr>
                <w:color w:val="000000"/>
                <w:sz w:val="24"/>
                <w:szCs w:val="24"/>
              </w:rPr>
              <w:t>There are five key areas of risk associated with setting objectives:</w:t>
            </w:r>
          </w:p>
          <w:p w:rsidR="00751948" w:rsidRPr="002345D8" w:rsidRDefault="00751948" w:rsidP="002345D8">
            <w:pPr>
              <w:autoSpaceDE w:val="0"/>
              <w:autoSpaceDN w:val="0"/>
              <w:adjustRightInd w:val="0"/>
              <w:jc w:val="both"/>
              <w:rPr>
                <w:color w:val="000000"/>
                <w:sz w:val="24"/>
                <w:szCs w:val="24"/>
              </w:rPr>
            </w:pPr>
          </w:p>
          <w:p w:rsidR="00751948" w:rsidRPr="00FE2F73" w:rsidRDefault="00751948" w:rsidP="00FE2F73">
            <w:pPr>
              <w:pStyle w:val="ListParagraph"/>
              <w:numPr>
                <w:ilvl w:val="0"/>
                <w:numId w:val="16"/>
              </w:numPr>
              <w:autoSpaceDE w:val="0"/>
              <w:autoSpaceDN w:val="0"/>
              <w:adjustRightInd w:val="0"/>
              <w:jc w:val="both"/>
              <w:rPr>
                <w:color w:val="000000"/>
                <w:sz w:val="24"/>
                <w:szCs w:val="24"/>
              </w:rPr>
            </w:pPr>
            <w:r w:rsidRPr="00FE2F73">
              <w:rPr>
                <w:color w:val="000000"/>
                <w:sz w:val="24"/>
                <w:szCs w:val="24"/>
              </w:rPr>
              <w:t>The objectives ar</w:t>
            </w:r>
            <w:r w:rsidR="003624D9" w:rsidRPr="00FE2F73">
              <w:rPr>
                <w:color w:val="000000"/>
                <w:sz w:val="24"/>
                <w:szCs w:val="24"/>
              </w:rPr>
              <w:t>e not aligned with the strategy</w:t>
            </w:r>
          </w:p>
          <w:p w:rsidR="00751948" w:rsidRPr="00FE2F73" w:rsidRDefault="00751948" w:rsidP="00FE2F73">
            <w:pPr>
              <w:pStyle w:val="ListParagraph"/>
              <w:numPr>
                <w:ilvl w:val="0"/>
                <w:numId w:val="16"/>
              </w:numPr>
              <w:autoSpaceDE w:val="0"/>
              <w:autoSpaceDN w:val="0"/>
              <w:adjustRightInd w:val="0"/>
              <w:jc w:val="both"/>
              <w:rPr>
                <w:color w:val="000000"/>
                <w:sz w:val="24"/>
                <w:szCs w:val="24"/>
              </w:rPr>
            </w:pPr>
            <w:r w:rsidRPr="00FE2F73">
              <w:rPr>
                <w:color w:val="000000"/>
                <w:sz w:val="24"/>
                <w:szCs w:val="24"/>
              </w:rPr>
              <w:t>They do not</w:t>
            </w:r>
            <w:r w:rsidR="003624D9" w:rsidRPr="00FE2F73">
              <w:rPr>
                <w:color w:val="000000"/>
                <w:sz w:val="24"/>
                <w:szCs w:val="24"/>
              </w:rPr>
              <w:t xml:space="preserve"> address the key business areas</w:t>
            </w:r>
          </w:p>
          <w:p w:rsidR="00751948" w:rsidRPr="00FE2F73" w:rsidRDefault="003624D9" w:rsidP="00FE2F73">
            <w:pPr>
              <w:pStyle w:val="ListParagraph"/>
              <w:numPr>
                <w:ilvl w:val="0"/>
                <w:numId w:val="16"/>
              </w:numPr>
              <w:autoSpaceDE w:val="0"/>
              <w:autoSpaceDN w:val="0"/>
              <w:adjustRightInd w:val="0"/>
              <w:jc w:val="both"/>
              <w:rPr>
                <w:color w:val="000000"/>
                <w:sz w:val="24"/>
                <w:szCs w:val="24"/>
              </w:rPr>
            </w:pPr>
            <w:r w:rsidRPr="00FE2F73">
              <w:rPr>
                <w:color w:val="000000"/>
                <w:sz w:val="24"/>
                <w:szCs w:val="24"/>
              </w:rPr>
              <w:t>They are not SMART</w:t>
            </w:r>
          </w:p>
          <w:p w:rsidR="00751948" w:rsidRPr="00FE2F73" w:rsidRDefault="00751948" w:rsidP="00FE2F73">
            <w:pPr>
              <w:pStyle w:val="ListParagraph"/>
              <w:numPr>
                <w:ilvl w:val="0"/>
                <w:numId w:val="16"/>
              </w:numPr>
              <w:autoSpaceDE w:val="0"/>
              <w:autoSpaceDN w:val="0"/>
              <w:adjustRightInd w:val="0"/>
              <w:jc w:val="both"/>
              <w:rPr>
                <w:color w:val="000000"/>
                <w:sz w:val="24"/>
                <w:szCs w:val="24"/>
              </w:rPr>
            </w:pPr>
            <w:r w:rsidRPr="00FE2F73">
              <w:rPr>
                <w:color w:val="000000"/>
                <w:sz w:val="24"/>
                <w:szCs w:val="24"/>
              </w:rPr>
              <w:t>Management lacks the experience to achieve the objective</w:t>
            </w:r>
            <w:r w:rsidR="003624D9" w:rsidRPr="00FE2F73">
              <w:rPr>
                <w:color w:val="000000"/>
                <w:sz w:val="24"/>
                <w:szCs w:val="24"/>
              </w:rPr>
              <w:t>s</w:t>
            </w:r>
          </w:p>
          <w:p w:rsidR="00751948" w:rsidRPr="00FE2F73" w:rsidRDefault="00751948" w:rsidP="00FE2F73">
            <w:pPr>
              <w:pStyle w:val="ListParagraph"/>
              <w:numPr>
                <w:ilvl w:val="0"/>
                <w:numId w:val="16"/>
              </w:numPr>
              <w:autoSpaceDE w:val="0"/>
              <w:autoSpaceDN w:val="0"/>
              <w:adjustRightInd w:val="0"/>
              <w:spacing w:after="68"/>
              <w:jc w:val="both"/>
              <w:rPr>
                <w:color w:val="000000"/>
                <w:sz w:val="24"/>
                <w:szCs w:val="24"/>
              </w:rPr>
            </w:pPr>
            <w:r w:rsidRPr="00FE2F73">
              <w:rPr>
                <w:color w:val="000000"/>
                <w:sz w:val="24"/>
                <w:szCs w:val="24"/>
              </w:rPr>
              <w:t>The initial assessment of the risks linked wit</w:t>
            </w:r>
            <w:r w:rsidR="003624D9" w:rsidRPr="00FE2F73">
              <w:rPr>
                <w:color w:val="000000"/>
                <w:sz w:val="24"/>
                <w:szCs w:val="24"/>
              </w:rPr>
              <w:t>h each objective is superficial</w:t>
            </w:r>
          </w:p>
          <w:p w:rsidR="00697EE8" w:rsidRPr="00697EE8" w:rsidRDefault="00697EE8" w:rsidP="002345D8">
            <w:pPr>
              <w:autoSpaceDE w:val="0"/>
              <w:autoSpaceDN w:val="0"/>
              <w:adjustRightInd w:val="0"/>
              <w:spacing w:after="68"/>
              <w:jc w:val="both"/>
              <w:rPr>
                <w:rFonts w:eastAsia="Calibri" w:cs="Calibri"/>
                <w:b/>
                <w:bCs/>
                <w:color w:val="000000"/>
                <w:sz w:val="24"/>
                <w:szCs w:val="24"/>
              </w:rPr>
            </w:pPr>
          </w:p>
          <w:p w:rsidR="00697EE8" w:rsidRDefault="00697EE8" w:rsidP="002345D8">
            <w:pPr>
              <w:autoSpaceDE w:val="0"/>
              <w:autoSpaceDN w:val="0"/>
              <w:adjustRightInd w:val="0"/>
              <w:spacing w:after="68"/>
              <w:jc w:val="both"/>
              <w:rPr>
                <w:rFonts w:eastAsia="Calibri" w:cs="Calibri"/>
                <w:b/>
                <w:bCs/>
                <w:color w:val="000000"/>
                <w:sz w:val="24"/>
                <w:szCs w:val="24"/>
              </w:rPr>
            </w:pPr>
            <w:r w:rsidRPr="00697EE8">
              <w:rPr>
                <w:rFonts w:eastAsia="Calibri" w:cs="Calibri"/>
                <w:b/>
                <w:bCs/>
                <w:color w:val="000000"/>
                <w:sz w:val="24"/>
                <w:szCs w:val="24"/>
              </w:rPr>
              <w:t xml:space="preserve">Q.1. V. </w:t>
            </w:r>
          </w:p>
          <w:p w:rsidR="00616B07" w:rsidRDefault="00616B07" w:rsidP="00697EE8">
            <w:pPr>
              <w:autoSpaceDE w:val="0"/>
              <w:autoSpaceDN w:val="0"/>
              <w:adjustRightInd w:val="0"/>
              <w:spacing w:after="68"/>
              <w:rPr>
                <w:rFonts w:eastAsia="Calibri" w:cs="Calibri"/>
                <w:b/>
                <w:bCs/>
                <w:color w:val="000000"/>
                <w:sz w:val="24"/>
                <w:szCs w:val="24"/>
              </w:rPr>
            </w:pPr>
          </w:p>
          <w:p w:rsidR="00616B07" w:rsidRDefault="00616B07" w:rsidP="002345D8">
            <w:pPr>
              <w:autoSpaceDE w:val="0"/>
              <w:autoSpaceDN w:val="0"/>
              <w:adjustRightInd w:val="0"/>
              <w:jc w:val="both"/>
              <w:rPr>
                <w:rFonts w:ascii="Calibri" w:hAnsi="Calibri" w:cs="Calibri"/>
                <w:color w:val="000000"/>
                <w:sz w:val="24"/>
                <w:szCs w:val="24"/>
              </w:rPr>
            </w:pPr>
            <w:r>
              <w:rPr>
                <w:rFonts w:ascii="Calibri" w:hAnsi="Calibri" w:cs="Calibri"/>
                <w:color w:val="000000"/>
                <w:sz w:val="24"/>
                <w:szCs w:val="24"/>
              </w:rPr>
              <w:t>Developing a solid Operational Risk Management System will depend on a number of issues such as:</w:t>
            </w:r>
          </w:p>
          <w:p w:rsidR="00616B07" w:rsidRDefault="00616B07" w:rsidP="002345D8">
            <w:pPr>
              <w:autoSpaceDE w:val="0"/>
              <w:autoSpaceDN w:val="0"/>
              <w:adjustRightInd w:val="0"/>
              <w:jc w:val="both"/>
              <w:rPr>
                <w:rFonts w:ascii="Calibri" w:hAnsi="Calibri" w:cs="Calibri"/>
                <w:color w:val="000000"/>
                <w:sz w:val="24"/>
                <w:szCs w:val="24"/>
              </w:rPr>
            </w:pPr>
          </w:p>
          <w:p w:rsidR="00616B07" w:rsidRPr="00FE2F73" w:rsidRDefault="00616B07" w:rsidP="00FE2F73">
            <w:pPr>
              <w:pStyle w:val="ListParagraph"/>
              <w:numPr>
                <w:ilvl w:val="0"/>
                <w:numId w:val="15"/>
              </w:numPr>
              <w:autoSpaceDE w:val="0"/>
              <w:autoSpaceDN w:val="0"/>
              <w:adjustRightInd w:val="0"/>
              <w:jc w:val="both"/>
              <w:rPr>
                <w:rFonts w:cs="Calibri"/>
                <w:color w:val="000000"/>
                <w:sz w:val="24"/>
                <w:szCs w:val="24"/>
              </w:rPr>
            </w:pPr>
            <w:r w:rsidRPr="00FE2F73">
              <w:rPr>
                <w:rFonts w:cs="Calibri"/>
                <w:color w:val="000000"/>
                <w:sz w:val="24"/>
                <w:szCs w:val="24"/>
              </w:rPr>
              <w:lastRenderedPageBreak/>
              <w:t>The Risk Management System should not slow down decision making processes or reduce business output</w:t>
            </w:r>
          </w:p>
          <w:p w:rsidR="00616B07" w:rsidRPr="00FE2F73" w:rsidRDefault="00616B07" w:rsidP="00FE2F73">
            <w:pPr>
              <w:pStyle w:val="ListParagraph"/>
              <w:numPr>
                <w:ilvl w:val="0"/>
                <w:numId w:val="15"/>
              </w:numPr>
              <w:autoSpaceDE w:val="0"/>
              <w:autoSpaceDN w:val="0"/>
              <w:adjustRightInd w:val="0"/>
              <w:jc w:val="both"/>
              <w:rPr>
                <w:rFonts w:cs="Calibri"/>
                <w:color w:val="000000"/>
                <w:sz w:val="24"/>
                <w:szCs w:val="24"/>
              </w:rPr>
            </w:pPr>
            <w:r w:rsidRPr="00FE2F73">
              <w:rPr>
                <w:rFonts w:cs="Calibri"/>
                <w:color w:val="000000"/>
                <w:sz w:val="24"/>
                <w:szCs w:val="24"/>
              </w:rPr>
              <w:t xml:space="preserve">Risk managers who implement the operational risk </w:t>
            </w:r>
            <w:r w:rsidR="003A1C25" w:rsidRPr="00FE2F73">
              <w:rPr>
                <w:rFonts w:cs="Calibri"/>
                <w:color w:val="000000"/>
                <w:sz w:val="24"/>
                <w:szCs w:val="24"/>
              </w:rPr>
              <w:t>program</w:t>
            </w:r>
            <w:r w:rsidRPr="00FE2F73">
              <w:rPr>
                <w:rFonts w:cs="Calibri"/>
                <w:color w:val="000000"/>
                <w:sz w:val="24"/>
                <w:szCs w:val="24"/>
              </w:rPr>
              <w:t xml:space="preserve"> should not be the managers of individual business units</w:t>
            </w:r>
          </w:p>
          <w:p w:rsidR="00616B07" w:rsidRPr="00FE2F73" w:rsidRDefault="00616B07" w:rsidP="00FE2F73">
            <w:pPr>
              <w:pStyle w:val="ListParagraph"/>
              <w:numPr>
                <w:ilvl w:val="0"/>
                <w:numId w:val="15"/>
              </w:numPr>
              <w:autoSpaceDE w:val="0"/>
              <w:autoSpaceDN w:val="0"/>
              <w:adjustRightInd w:val="0"/>
              <w:jc w:val="both"/>
              <w:rPr>
                <w:rFonts w:cs="Calibri"/>
                <w:color w:val="000000"/>
                <w:sz w:val="24"/>
                <w:szCs w:val="24"/>
              </w:rPr>
            </w:pPr>
            <w:r w:rsidRPr="00FE2F73">
              <w:rPr>
                <w:rFonts w:cs="Calibri"/>
                <w:color w:val="000000"/>
                <w:sz w:val="24"/>
                <w:szCs w:val="24"/>
              </w:rPr>
              <w:t xml:space="preserve">Risks should be managed at an appropriate level within the </w:t>
            </w:r>
            <w:proofErr w:type="spellStart"/>
            <w:r w:rsidRPr="00FE2F73">
              <w:rPr>
                <w:rFonts w:cs="Calibri"/>
                <w:color w:val="000000"/>
                <w:sz w:val="24"/>
                <w:szCs w:val="24"/>
              </w:rPr>
              <w:t>organisation</w:t>
            </w:r>
            <w:proofErr w:type="spellEnd"/>
          </w:p>
          <w:p w:rsidR="00616B07" w:rsidRPr="00FE2F73" w:rsidRDefault="00616B07" w:rsidP="00FE2F73">
            <w:pPr>
              <w:pStyle w:val="ListParagraph"/>
              <w:numPr>
                <w:ilvl w:val="0"/>
                <w:numId w:val="15"/>
              </w:numPr>
              <w:autoSpaceDE w:val="0"/>
              <w:autoSpaceDN w:val="0"/>
              <w:adjustRightInd w:val="0"/>
              <w:jc w:val="both"/>
              <w:rPr>
                <w:rFonts w:cs="Calibri"/>
                <w:color w:val="000000"/>
                <w:sz w:val="24"/>
                <w:szCs w:val="24"/>
              </w:rPr>
            </w:pPr>
            <w:r w:rsidRPr="00FE2F73">
              <w:rPr>
                <w:rFonts w:cs="Calibri"/>
                <w:color w:val="000000"/>
                <w:sz w:val="24"/>
                <w:szCs w:val="24"/>
              </w:rPr>
              <w:t>Developing a culture which rewards the exposure of risks when identified, rather than encouraging staff to hide them.</w:t>
            </w:r>
          </w:p>
          <w:p w:rsidR="00697EE8" w:rsidRPr="00697EE8" w:rsidRDefault="00697EE8" w:rsidP="002345D8">
            <w:pPr>
              <w:autoSpaceDE w:val="0"/>
              <w:autoSpaceDN w:val="0"/>
              <w:adjustRightInd w:val="0"/>
              <w:spacing w:after="68"/>
              <w:jc w:val="both"/>
              <w:rPr>
                <w:rFonts w:eastAsia="Calibri" w:cs="Calibri"/>
                <w:b/>
                <w:bCs/>
                <w:color w:val="000000"/>
                <w:sz w:val="24"/>
                <w:szCs w:val="24"/>
              </w:rPr>
            </w:pPr>
          </w:p>
          <w:p w:rsidR="00697EE8" w:rsidRDefault="00697EE8" w:rsidP="002345D8">
            <w:pPr>
              <w:autoSpaceDE w:val="0"/>
              <w:autoSpaceDN w:val="0"/>
              <w:adjustRightInd w:val="0"/>
              <w:spacing w:after="68"/>
              <w:jc w:val="both"/>
              <w:rPr>
                <w:rFonts w:eastAsia="Calibri" w:cs="Calibri"/>
                <w:b/>
                <w:bCs/>
                <w:color w:val="000000"/>
                <w:sz w:val="24"/>
                <w:szCs w:val="24"/>
              </w:rPr>
            </w:pPr>
            <w:r w:rsidRPr="00697EE8">
              <w:rPr>
                <w:rFonts w:eastAsia="Calibri" w:cs="Calibri"/>
                <w:b/>
                <w:bCs/>
                <w:color w:val="000000"/>
                <w:sz w:val="24"/>
                <w:szCs w:val="24"/>
              </w:rPr>
              <w:t xml:space="preserve">Q.1. VI. </w:t>
            </w:r>
          </w:p>
          <w:p w:rsidR="00616B07" w:rsidRDefault="00616B07" w:rsidP="002345D8">
            <w:pPr>
              <w:autoSpaceDE w:val="0"/>
              <w:autoSpaceDN w:val="0"/>
              <w:adjustRightInd w:val="0"/>
              <w:spacing w:after="68"/>
              <w:jc w:val="both"/>
              <w:rPr>
                <w:rFonts w:eastAsia="Calibri" w:cs="Calibri"/>
                <w:b/>
                <w:bCs/>
                <w:color w:val="000000"/>
                <w:sz w:val="24"/>
                <w:szCs w:val="24"/>
              </w:rPr>
            </w:pPr>
          </w:p>
          <w:p w:rsidR="00616B07" w:rsidRPr="004377EF" w:rsidRDefault="00616B07" w:rsidP="002345D8">
            <w:pPr>
              <w:autoSpaceDE w:val="0"/>
              <w:autoSpaceDN w:val="0"/>
              <w:adjustRightInd w:val="0"/>
              <w:jc w:val="both"/>
              <w:rPr>
                <w:color w:val="000000"/>
                <w:sz w:val="24"/>
                <w:szCs w:val="24"/>
              </w:rPr>
            </w:pPr>
            <w:r w:rsidRPr="004377EF">
              <w:rPr>
                <w:color w:val="000000"/>
                <w:sz w:val="24"/>
                <w:szCs w:val="24"/>
              </w:rPr>
              <w:t>The FSA Integrated Prudential Sourcebook consultation paper (Financial Services Authority2001) describes operational risk as that covering:</w:t>
            </w:r>
          </w:p>
          <w:p w:rsidR="00616B07" w:rsidRPr="00FE2F73" w:rsidRDefault="00616B07" w:rsidP="00FE2F73">
            <w:pPr>
              <w:pStyle w:val="ListParagraph"/>
              <w:numPr>
                <w:ilvl w:val="0"/>
                <w:numId w:val="14"/>
              </w:numPr>
              <w:autoSpaceDE w:val="0"/>
              <w:autoSpaceDN w:val="0"/>
              <w:adjustRightInd w:val="0"/>
              <w:jc w:val="both"/>
              <w:rPr>
                <w:color w:val="000000"/>
                <w:sz w:val="24"/>
                <w:szCs w:val="24"/>
              </w:rPr>
            </w:pPr>
            <w:r w:rsidRPr="00FE2F73">
              <w:rPr>
                <w:color w:val="000000"/>
                <w:sz w:val="24"/>
                <w:szCs w:val="24"/>
              </w:rPr>
              <w:t>Business risk that includes adverse changes to a firm’s market, customers, or products changes to the economic and political environments in which the firm operates and the strategic risk which a firm faces if business plans, supporting systems, and the implementation of these plans adversely affect the firm</w:t>
            </w:r>
          </w:p>
          <w:p w:rsidR="00616B07" w:rsidRPr="00FE2F73" w:rsidRDefault="00616B07" w:rsidP="00FE2F73">
            <w:pPr>
              <w:pStyle w:val="ListParagraph"/>
              <w:numPr>
                <w:ilvl w:val="0"/>
                <w:numId w:val="14"/>
              </w:numPr>
              <w:autoSpaceDE w:val="0"/>
              <w:autoSpaceDN w:val="0"/>
              <w:adjustRightInd w:val="0"/>
              <w:jc w:val="both"/>
              <w:rPr>
                <w:color w:val="000000"/>
                <w:sz w:val="24"/>
                <w:szCs w:val="24"/>
              </w:rPr>
            </w:pPr>
            <w:r w:rsidRPr="00FE2F73">
              <w:rPr>
                <w:color w:val="000000"/>
                <w:sz w:val="24"/>
                <w:szCs w:val="24"/>
              </w:rPr>
              <w:t>Crime risk, including potential theft, fraud, and computer hacking</w:t>
            </w:r>
          </w:p>
          <w:p w:rsidR="00616B07" w:rsidRPr="00FE2F73" w:rsidRDefault="00616B07" w:rsidP="00FE2F73">
            <w:pPr>
              <w:pStyle w:val="ListParagraph"/>
              <w:numPr>
                <w:ilvl w:val="0"/>
                <w:numId w:val="14"/>
              </w:numPr>
              <w:autoSpaceDE w:val="0"/>
              <w:autoSpaceDN w:val="0"/>
              <w:adjustRightInd w:val="0"/>
              <w:jc w:val="both"/>
              <w:rPr>
                <w:color w:val="000000"/>
                <w:sz w:val="24"/>
                <w:szCs w:val="24"/>
              </w:rPr>
            </w:pPr>
            <w:r w:rsidRPr="00FE2F73">
              <w:rPr>
                <w:color w:val="000000"/>
                <w:sz w:val="24"/>
                <w:szCs w:val="24"/>
              </w:rPr>
              <w:t>Disaster risk, such as fires, floods and other natural disasters, and terrorist activity;</w:t>
            </w:r>
          </w:p>
          <w:p w:rsidR="00616B07" w:rsidRPr="00FE2F73" w:rsidRDefault="00616B07" w:rsidP="00FE2F73">
            <w:pPr>
              <w:pStyle w:val="ListParagraph"/>
              <w:numPr>
                <w:ilvl w:val="0"/>
                <w:numId w:val="14"/>
              </w:numPr>
              <w:autoSpaceDE w:val="0"/>
              <w:autoSpaceDN w:val="0"/>
              <w:adjustRightInd w:val="0"/>
              <w:jc w:val="both"/>
              <w:rPr>
                <w:color w:val="000000"/>
                <w:sz w:val="24"/>
                <w:szCs w:val="24"/>
              </w:rPr>
            </w:pPr>
            <w:r w:rsidRPr="00FE2F73">
              <w:rPr>
                <w:color w:val="000000"/>
                <w:sz w:val="24"/>
                <w:szCs w:val="24"/>
              </w:rPr>
              <w:t xml:space="preserve">Information technology risk, including </w:t>
            </w:r>
            <w:proofErr w:type="spellStart"/>
            <w:r w:rsidRPr="00FE2F73">
              <w:rPr>
                <w:color w:val="000000"/>
                <w:sz w:val="24"/>
                <w:szCs w:val="24"/>
              </w:rPr>
              <w:t>unauthorised</w:t>
            </w:r>
            <w:proofErr w:type="spellEnd"/>
            <w:r w:rsidRPr="00FE2F73">
              <w:rPr>
                <w:color w:val="000000"/>
                <w:sz w:val="24"/>
                <w:szCs w:val="24"/>
              </w:rPr>
              <w:t xml:space="preserve"> access and disclosure and data corruption</w:t>
            </w:r>
          </w:p>
          <w:p w:rsidR="00616B07" w:rsidRPr="00FE2F73" w:rsidRDefault="00616B07" w:rsidP="00FE2F73">
            <w:pPr>
              <w:pStyle w:val="ListParagraph"/>
              <w:numPr>
                <w:ilvl w:val="0"/>
                <w:numId w:val="14"/>
              </w:numPr>
              <w:autoSpaceDE w:val="0"/>
              <w:autoSpaceDN w:val="0"/>
              <w:adjustRightInd w:val="0"/>
              <w:jc w:val="both"/>
              <w:rPr>
                <w:color w:val="000000"/>
                <w:sz w:val="24"/>
                <w:szCs w:val="24"/>
              </w:rPr>
            </w:pPr>
            <w:r w:rsidRPr="00FE2F73">
              <w:rPr>
                <w:color w:val="000000"/>
                <w:sz w:val="24"/>
                <w:szCs w:val="24"/>
              </w:rPr>
              <w:t>Legal risk, including loss arising from legal action against the business and from inadequate, incomplete or otherwise unsound legal documentation and practices</w:t>
            </w:r>
          </w:p>
          <w:p w:rsidR="00616B07" w:rsidRPr="00FE2F73" w:rsidRDefault="00616B07" w:rsidP="00FE2F73">
            <w:pPr>
              <w:pStyle w:val="ListParagraph"/>
              <w:numPr>
                <w:ilvl w:val="0"/>
                <w:numId w:val="14"/>
              </w:numPr>
              <w:autoSpaceDE w:val="0"/>
              <w:autoSpaceDN w:val="0"/>
              <w:adjustRightInd w:val="0"/>
              <w:jc w:val="both"/>
              <w:rPr>
                <w:color w:val="000000"/>
                <w:sz w:val="24"/>
                <w:szCs w:val="24"/>
              </w:rPr>
            </w:pPr>
            <w:r w:rsidRPr="00FE2F73">
              <w:rPr>
                <w:color w:val="000000"/>
                <w:sz w:val="24"/>
                <w:szCs w:val="24"/>
              </w:rPr>
              <w:t>Regulatory risk, relating to the lack of observance of rules set by a regulatory body</w:t>
            </w:r>
          </w:p>
          <w:p w:rsidR="00616B07" w:rsidRPr="00FE2F73" w:rsidRDefault="00616B07" w:rsidP="00FE2F73">
            <w:pPr>
              <w:pStyle w:val="ListParagraph"/>
              <w:numPr>
                <w:ilvl w:val="0"/>
                <w:numId w:val="14"/>
              </w:numPr>
              <w:autoSpaceDE w:val="0"/>
              <w:autoSpaceDN w:val="0"/>
              <w:adjustRightInd w:val="0"/>
              <w:jc w:val="both"/>
              <w:rPr>
                <w:color w:val="000000"/>
                <w:sz w:val="24"/>
                <w:szCs w:val="24"/>
              </w:rPr>
            </w:pPr>
            <w:r w:rsidRPr="00FE2F73">
              <w:rPr>
                <w:color w:val="000000"/>
                <w:sz w:val="24"/>
                <w:szCs w:val="24"/>
              </w:rPr>
              <w:t>Reputational risk from negative publicity about its business practices or internal controls</w:t>
            </w:r>
          </w:p>
          <w:p w:rsidR="00616B07" w:rsidRPr="00FE2F73" w:rsidRDefault="00616B07" w:rsidP="00FE2F73">
            <w:pPr>
              <w:pStyle w:val="ListParagraph"/>
              <w:numPr>
                <w:ilvl w:val="0"/>
                <w:numId w:val="14"/>
              </w:numPr>
              <w:autoSpaceDE w:val="0"/>
              <w:autoSpaceDN w:val="0"/>
              <w:adjustRightInd w:val="0"/>
              <w:jc w:val="both"/>
              <w:rPr>
                <w:color w:val="000000"/>
                <w:sz w:val="24"/>
                <w:szCs w:val="24"/>
              </w:rPr>
            </w:pPr>
            <w:r w:rsidRPr="00FE2F73">
              <w:rPr>
                <w:color w:val="000000"/>
                <w:sz w:val="24"/>
                <w:szCs w:val="24"/>
              </w:rPr>
              <w:t>Systems risk loss, as a result of failure caused by the breakdown of business procedures, processes, or systems and controls</w:t>
            </w:r>
          </w:p>
          <w:p w:rsidR="00616B07" w:rsidRPr="00FE2F73" w:rsidRDefault="00616B07" w:rsidP="00FE2F73">
            <w:pPr>
              <w:pStyle w:val="ListParagraph"/>
              <w:numPr>
                <w:ilvl w:val="0"/>
                <w:numId w:val="14"/>
              </w:numPr>
              <w:autoSpaceDE w:val="0"/>
              <w:autoSpaceDN w:val="0"/>
              <w:adjustRightInd w:val="0"/>
              <w:jc w:val="both"/>
              <w:rPr>
                <w:color w:val="000000"/>
                <w:sz w:val="24"/>
                <w:szCs w:val="24"/>
              </w:rPr>
            </w:pPr>
            <w:r w:rsidRPr="00FE2F73">
              <w:rPr>
                <w:color w:val="000000"/>
                <w:sz w:val="24"/>
                <w:szCs w:val="24"/>
              </w:rPr>
              <w:t>Outsourcing.</w:t>
            </w:r>
          </w:p>
          <w:p w:rsidR="00616B07" w:rsidRPr="004377EF" w:rsidRDefault="00616B07" w:rsidP="002345D8">
            <w:pPr>
              <w:autoSpaceDE w:val="0"/>
              <w:autoSpaceDN w:val="0"/>
              <w:adjustRightInd w:val="0"/>
              <w:jc w:val="both"/>
              <w:rPr>
                <w:color w:val="000000"/>
                <w:sz w:val="24"/>
                <w:szCs w:val="24"/>
              </w:rPr>
            </w:pPr>
          </w:p>
          <w:p w:rsidR="00616B07" w:rsidRPr="004377EF" w:rsidRDefault="00616B07" w:rsidP="002345D8">
            <w:pPr>
              <w:autoSpaceDE w:val="0"/>
              <w:autoSpaceDN w:val="0"/>
              <w:adjustRightInd w:val="0"/>
              <w:jc w:val="both"/>
              <w:rPr>
                <w:rFonts w:ascii="Calibri" w:hAnsi="Calibri" w:cs="Calibri"/>
                <w:sz w:val="24"/>
                <w:szCs w:val="24"/>
              </w:rPr>
            </w:pPr>
            <w:r>
              <w:rPr>
                <w:rFonts w:ascii="Calibri" w:hAnsi="Calibri" w:cs="Calibri"/>
                <w:color w:val="000000"/>
                <w:sz w:val="24"/>
                <w:szCs w:val="24"/>
              </w:rPr>
              <w:t xml:space="preserve">The FSA’s definition </w:t>
            </w:r>
            <w:r w:rsidRPr="00B97915">
              <w:rPr>
                <w:color w:val="000000"/>
                <w:sz w:val="24"/>
                <w:szCs w:val="24"/>
              </w:rPr>
              <w:t>of business risk described</w:t>
            </w:r>
            <w:r>
              <w:rPr>
                <w:rFonts w:ascii="Calibri" w:hAnsi="Calibri" w:cs="Calibri"/>
                <w:color w:val="000000"/>
                <w:sz w:val="24"/>
                <w:szCs w:val="24"/>
              </w:rPr>
              <w:t xml:space="preserve"> above includes market, economic, and political risk.</w:t>
            </w:r>
          </w:p>
          <w:p w:rsidR="00697EE8" w:rsidRPr="00697EE8" w:rsidRDefault="00697EE8" w:rsidP="002345D8">
            <w:pPr>
              <w:autoSpaceDE w:val="0"/>
              <w:autoSpaceDN w:val="0"/>
              <w:adjustRightInd w:val="0"/>
              <w:spacing w:after="68"/>
              <w:jc w:val="both"/>
              <w:rPr>
                <w:rFonts w:eastAsia="Calibri" w:cs="Calibri"/>
                <w:b/>
                <w:bCs/>
                <w:color w:val="000000"/>
                <w:sz w:val="24"/>
                <w:szCs w:val="24"/>
              </w:rPr>
            </w:pPr>
          </w:p>
          <w:p w:rsidR="00697EE8" w:rsidRPr="00697EE8" w:rsidRDefault="00697EE8" w:rsidP="002345D8">
            <w:pPr>
              <w:autoSpaceDE w:val="0"/>
              <w:autoSpaceDN w:val="0"/>
              <w:adjustRightInd w:val="0"/>
              <w:jc w:val="both"/>
              <w:rPr>
                <w:rFonts w:eastAsia="Calibri" w:cs="Calibri"/>
                <w:b/>
                <w:bCs/>
                <w:color w:val="000000"/>
                <w:sz w:val="24"/>
                <w:szCs w:val="24"/>
              </w:rPr>
            </w:pPr>
            <w:r w:rsidRPr="00697EE8">
              <w:rPr>
                <w:rFonts w:eastAsia="Calibri" w:cs="Calibri"/>
                <w:b/>
                <w:bCs/>
                <w:color w:val="000000"/>
                <w:sz w:val="24"/>
                <w:szCs w:val="24"/>
              </w:rPr>
              <w:t xml:space="preserve">Q.1. VII. </w:t>
            </w:r>
          </w:p>
          <w:p w:rsidR="00697EE8" w:rsidRPr="00955E9C" w:rsidRDefault="00697EE8" w:rsidP="002345D8">
            <w:pPr>
              <w:autoSpaceDE w:val="0"/>
              <w:autoSpaceDN w:val="0"/>
              <w:adjustRightInd w:val="0"/>
              <w:jc w:val="both"/>
              <w:rPr>
                <w:color w:val="000000"/>
                <w:sz w:val="24"/>
                <w:szCs w:val="24"/>
              </w:rPr>
            </w:pPr>
          </w:p>
          <w:p w:rsidR="00616B07" w:rsidRDefault="00616B07" w:rsidP="002345D8">
            <w:pPr>
              <w:autoSpaceDE w:val="0"/>
              <w:autoSpaceDN w:val="0"/>
              <w:adjustRightInd w:val="0"/>
              <w:jc w:val="both"/>
              <w:rPr>
                <w:rFonts w:ascii="Calibri" w:hAnsi="Calibri" w:cs="Calibri"/>
                <w:color w:val="000000"/>
                <w:sz w:val="24"/>
                <w:szCs w:val="24"/>
              </w:rPr>
            </w:pPr>
            <w:r>
              <w:rPr>
                <w:rFonts w:ascii="Calibri" w:hAnsi="Calibri" w:cs="Calibri"/>
                <w:color w:val="000000"/>
                <w:sz w:val="24"/>
                <w:szCs w:val="24"/>
              </w:rPr>
              <w:t>Operational Risk Management provides the following benefits:</w:t>
            </w:r>
          </w:p>
          <w:p w:rsidR="00616B07" w:rsidRDefault="00616B07" w:rsidP="002345D8">
            <w:pPr>
              <w:autoSpaceDE w:val="0"/>
              <w:autoSpaceDN w:val="0"/>
              <w:adjustRightInd w:val="0"/>
              <w:jc w:val="both"/>
              <w:rPr>
                <w:rFonts w:ascii="Calibri" w:hAnsi="Calibri" w:cs="Calibri"/>
                <w:color w:val="000000"/>
                <w:sz w:val="24"/>
                <w:szCs w:val="24"/>
              </w:rPr>
            </w:pPr>
          </w:p>
          <w:p w:rsidR="00616B07" w:rsidRPr="00FE2F73" w:rsidRDefault="00616B07" w:rsidP="00FE2F73">
            <w:pPr>
              <w:pStyle w:val="ListParagraph"/>
              <w:numPr>
                <w:ilvl w:val="0"/>
                <w:numId w:val="13"/>
              </w:numPr>
              <w:autoSpaceDE w:val="0"/>
              <w:autoSpaceDN w:val="0"/>
              <w:adjustRightInd w:val="0"/>
              <w:jc w:val="both"/>
              <w:rPr>
                <w:rFonts w:cs="Calibri"/>
                <w:color w:val="000000"/>
                <w:sz w:val="24"/>
                <w:szCs w:val="24"/>
              </w:rPr>
            </w:pPr>
            <w:r w:rsidRPr="00FE2F73">
              <w:rPr>
                <w:rFonts w:cs="Calibri"/>
                <w:color w:val="000000"/>
                <w:sz w:val="24"/>
                <w:szCs w:val="24"/>
              </w:rPr>
              <w:t>Enables the business to achieve its business objectives</w:t>
            </w:r>
          </w:p>
          <w:p w:rsidR="00616B07" w:rsidRPr="00FE2F73" w:rsidRDefault="00616B07" w:rsidP="00FE2F73">
            <w:pPr>
              <w:pStyle w:val="ListParagraph"/>
              <w:numPr>
                <w:ilvl w:val="0"/>
                <w:numId w:val="13"/>
              </w:numPr>
              <w:autoSpaceDE w:val="0"/>
              <w:autoSpaceDN w:val="0"/>
              <w:adjustRightInd w:val="0"/>
              <w:jc w:val="both"/>
              <w:rPr>
                <w:rFonts w:cs="Calibri"/>
                <w:color w:val="000000"/>
                <w:sz w:val="24"/>
                <w:szCs w:val="24"/>
              </w:rPr>
            </w:pPr>
            <w:r w:rsidRPr="00FE2F73">
              <w:rPr>
                <w:rFonts w:cs="Calibri"/>
                <w:color w:val="000000"/>
                <w:sz w:val="24"/>
                <w:szCs w:val="24"/>
              </w:rPr>
              <w:t>Gives management the time and opportunity to generate income, rather than constantly dealing with problems Reduces day-to-day losses</w:t>
            </w:r>
          </w:p>
          <w:p w:rsidR="00616B07" w:rsidRPr="00FE2F73" w:rsidRDefault="00616B07" w:rsidP="00FE2F73">
            <w:pPr>
              <w:pStyle w:val="ListParagraph"/>
              <w:numPr>
                <w:ilvl w:val="0"/>
                <w:numId w:val="13"/>
              </w:numPr>
              <w:autoSpaceDE w:val="0"/>
              <w:autoSpaceDN w:val="0"/>
              <w:adjustRightInd w:val="0"/>
              <w:jc w:val="both"/>
              <w:rPr>
                <w:rFonts w:cs="Calibri"/>
                <w:color w:val="000000"/>
                <w:sz w:val="24"/>
                <w:szCs w:val="24"/>
              </w:rPr>
            </w:pPr>
            <w:r w:rsidRPr="00FE2F73">
              <w:rPr>
                <w:rFonts w:cs="Calibri"/>
                <w:color w:val="000000"/>
                <w:sz w:val="24"/>
                <w:szCs w:val="24"/>
              </w:rPr>
              <w:t>Places a strong Enterprise Risk Management System in place</w:t>
            </w:r>
          </w:p>
          <w:p w:rsidR="00EE2C1B" w:rsidRPr="00FE2F73" w:rsidRDefault="00616B07" w:rsidP="00FE2F73">
            <w:pPr>
              <w:pStyle w:val="ListParagraph"/>
              <w:numPr>
                <w:ilvl w:val="0"/>
                <w:numId w:val="13"/>
              </w:numPr>
              <w:autoSpaceDE w:val="0"/>
              <w:autoSpaceDN w:val="0"/>
              <w:adjustRightInd w:val="0"/>
              <w:jc w:val="both"/>
              <w:rPr>
                <w:rFonts w:cs="Calibri"/>
                <w:color w:val="000000"/>
                <w:sz w:val="24"/>
                <w:szCs w:val="24"/>
              </w:rPr>
            </w:pPr>
            <w:r w:rsidRPr="00FE2F73">
              <w:rPr>
                <w:rFonts w:cs="Calibri"/>
                <w:color w:val="000000"/>
                <w:sz w:val="24"/>
                <w:szCs w:val="24"/>
              </w:rPr>
              <w:t>Establishes a system by which to correlate, understand, and model different classes of risk</w:t>
            </w:r>
          </w:p>
          <w:p w:rsidR="00530BE2" w:rsidRDefault="00530BE2" w:rsidP="00DB2AE6">
            <w:pPr>
              <w:pStyle w:val="Default"/>
              <w:jc w:val="both"/>
              <w:rPr>
                <w:rFonts w:asciiTheme="minorHAnsi" w:eastAsiaTheme="minorHAnsi" w:hAnsiTheme="minorHAnsi" w:cstheme="minorBidi"/>
                <w:b/>
                <w:bCs/>
              </w:rPr>
            </w:pPr>
          </w:p>
          <w:p w:rsidR="00DF58FE" w:rsidRDefault="00DF58FE" w:rsidP="00DB2AE6">
            <w:pPr>
              <w:pStyle w:val="Default"/>
              <w:jc w:val="both"/>
              <w:rPr>
                <w:rFonts w:asciiTheme="minorHAnsi" w:eastAsiaTheme="minorHAnsi" w:hAnsiTheme="minorHAnsi" w:cstheme="minorBidi"/>
                <w:b/>
                <w:bCs/>
              </w:rPr>
            </w:pPr>
          </w:p>
          <w:p w:rsidR="00DF58FE" w:rsidRDefault="00DF58FE" w:rsidP="00DB2AE6">
            <w:pPr>
              <w:pStyle w:val="Default"/>
              <w:jc w:val="both"/>
              <w:rPr>
                <w:rFonts w:asciiTheme="minorHAnsi" w:eastAsiaTheme="minorHAnsi" w:hAnsiTheme="minorHAnsi" w:cstheme="minorBidi"/>
                <w:b/>
                <w:bCs/>
              </w:rPr>
            </w:pPr>
          </w:p>
          <w:p w:rsidR="00344FDF" w:rsidRPr="00BB1B55" w:rsidRDefault="008A643E" w:rsidP="002345D8">
            <w:pPr>
              <w:autoSpaceDE w:val="0"/>
              <w:autoSpaceDN w:val="0"/>
              <w:adjustRightInd w:val="0"/>
              <w:spacing w:after="58"/>
              <w:jc w:val="both"/>
              <w:rPr>
                <w:rFonts w:ascii="Calibri" w:hAnsi="Calibri" w:cs="Calibri"/>
                <w:color w:val="000000"/>
              </w:rPr>
            </w:pPr>
            <w:r w:rsidRPr="00955E9C">
              <w:rPr>
                <w:b/>
                <w:bCs/>
              </w:rPr>
              <w:t xml:space="preserve">Q. </w:t>
            </w:r>
            <w:r w:rsidR="00344FDF" w:rsidRPr="00955E9C">
              <w:rPr>
                <w:b/>
                <w:bCs/>
              </w:rPr>
              <w:t>2</w:t>
            </w:r>
            <w:r w:rsidR="00344FDF" w:rsidRPr="00955E9C">
              <w:t xml:space="preserve"> </w:t>
            </w:r>
          </w:p>
          <w:p w:rsidR="00812C44" w:rsidRDefault="00812C44" w:rsidP="002345D8">
            <w:pPr>
              <w:pStyle w:val="Default"/>
              <w:jc w:val="both"/>
              <w:rPr>
                <w:rFonts w:asciiTheme="minorHAnsi" w:eastAsiaTheme="minorHAnsi" w:hAnsiTheme="minorHAnsi" w:cstheme="minorBidi"/>
              </w:rPr>
            </w:pPr>
          </w:p>
          <w:p w:rsidR="002E44CF" w:rsidRPr="002345D8" w:rsidRDefault="00FE2F73" w:rsidP="002345D8">
            <w:pPr>
              <w:autoSpaceDE w:val="0"/>
              <w:autoSpaceDN w:val="0"/>
              <w:adjustRightInd w:val="0"/>
              <w:jc w:val="both"/>
              <w:rPr>
                <w:color w:val="000000"/>
                <w:sz w:val="24"/>
                <w:szCs w:val="24"/>
              </w:rPr>
            </w:pPr>
            <w:r>
              <w:rPr>
                <w:color w:val="000000"/>
                <w:sz w:val="24"/>
                <w:szCs w:val="24"/>
              </w:rPr>
              <w:t>P</w:t>
            </w:r>
            <w:r w:rsidR="007800BA" w:rsidRPr="002345D8">
              <w:rPr>
                <w:color w:val="000000"/>
                <w:sz w:val="24"/>
                <w:szCs w:val="24"/>
              </w:rPr>
              <w:t xml:space="preserve">eople risk may be described as a combination of employer </w:t>
            </w:r>
            <w:proofErr w:type="spellStart"/>
            <w:r w:rsidR="007800BA" w:rsidRPr="002345D8">
              <w:rPr>
                <w:color w:val="000000"/>
                <w:sz w:val="24"/>
                <w:szCs w:val="24"/>
              </w:rPr>
              <w:t>behaviour</w:t>
            </w:r>
            <w:proofErr w:type="spellEnd"/>
            <w:r w:rsidR="007800BA" w:rsidRPr="002345D8">
              <w:rPr>
                <w:color w:val="000000"/>
                <w:sz w:val="24"/>
                <w:szCs w:val="24"/>
              </w:rPr>
              <w:t xml:space="preserve"> which affects employee efficiency, health and safety, loyalty, and the detrimental impact of employee </w:t>
            </w:r>
            <w:r w:rsidR="003A1C25" w:rsidRPr="002345D8">
              <w:rPr>
                <w:color w:val="000000"/>
                <w:sz w:val="24"/>
                <w:szCs w:val="24"/>
              </w:rPr>
              <w:t>behavior</w:t>
            </w:r>
            <w:r w:rsidR="007800BA" w:rsidRPr="002345D8">
              <w:rPr>
                <w:color w:val="000000"/>
                <w:sz w:val="24"/>
                <w:szCs w:val="24"/>
              </w:rPr>
              <w:t>, which is anything from profit erosion to business failure.</w:t>
            </w:r>
          </w:p>
          <w:p w:rsidR="007800BA" w:rsidRPr="002345D8" w:rsidRDefault="007800BA" w:rsidP="002345D8">
            <w:pPr>
              <w:autoSpaceDE w:val="0"/>
              <w:autoSpaceDN w:val="0"/>
              <w:adjustRightInd w:val="0"/>
              <w:jc w:val="both"/>
              <w:rPr>
                <w:color w:val="000000"/>
                <w:sz w:val="24"/>
                <w:szCs w:val="24"/>
              </w:rPr>
            </w:pPr>
          </w:p>
          <w:p w:rsidR="007800BA" w:rsidRPr="002345D8" w:rsidRDefault="007800BA" w:rsidP="002345D8">
            <w:pPr>
              <w:autoSpaceDE w:val="0"/>
              <w:autoSpaceDN w:val="0"/>
              <w:adjustRightInd w:val="0"/>
              <w:jc w:val="both"/>
              <w:rPr>
                <w:color w:val="000000"/>
                <w:sz w:val="24"/>
                <w:szCs w:val="24"/>
              </w:rPr>
            </w:pPr>
            <w:r w:rsidRPr="002345D8">
              <w:rPr>
                <w:color w:val="000000"/>
                <w:sz w:val="24"/>
                <w:szCs w:val="24"/>
              </w:rPr>
              <w:t xml:space="preserve">Secondly, a business must establish systems and controls to manage people risk resulting from the actions of employees or the business itself. These systems and controls must be in place for the duration of an employee’s tenure with the </w:t>
            </w:r>
            <w:proofErr w:type="spellStart"/>
            <w:r w:rsidRPr="002345D8">
              <w:rPr>
                <w:color w:val="000000"/>
                <w:sz w:val="24"/>
                <w:szCs w:val="24"/>
              </w:rPr>
              <w:t>organisation</w:t>
            </w:r>
            <w:proofErr w:type="spellEnd"/>
            <w:r w:rsidRPr="002345D8">
              <w:rPr>
                <w:color w:val="000000"/>
                <w:sz w:val="24"/>
                <w:szCs w:val="24"/>
              </w:rPr>
              <w:t xml:space="preserve">, beginning with recruitment and ending with the employee’s resignation, retirement, or termination. </w:t>
            </w:r>
          </w:p>
          <w:p w:rsidR="007800BA" w:rsidRPr="002345D8" w:rsidRDefault="007800BA" w:rsidP="002345D8">
            <w:pPr>
              <w:autoSpaceDE w:val="0"/>
              <w:autoSpaceDN w:val="0"/>
              <w:adjustRightInd w:val="0"/>
              <w:jc w:val="both"/>
              <w:rPr>
                <w:color w:val="000000"/>
                <w:sz w:val="24"/>
                <w:szCs w:val="24"/>
              </w:rPr>
            </w:pPr>
          </w:p>
          <w:p w:rsidR="007800BA" w:rsidRPr="002345D8" w:rsidRDefault="007800BA" w:rsidP="002345D8">
            <w:pPr>
              <w:autoSpaceDE w:val="0"/>
              <w:autoSpaceDN w:val="0"/>
              <w:adjustRightInd w:val="0"/>
              <w:jc w:val="both"/>
              <w:rPr>
                <w:color w:val="000000"/>
                <w:sz w:val="24"/>
                <w:szCs w:val="24"/>
              </w:rPr>
            </w:pPr>
            <w:r w:rsidRPr="002345D8">
              <w:rPr>
                <w:color w:val="000000"/>
                <w:sz w:val="24"/>
                <w:szCs w:val="24"/>
              </w:rPr>
              <w:t xml:space="preserve">Thirdly, on a positive note, people are an important source of competitive advantage and can set one </w:t>
            </w:r>
            <w:proofErr w:type="spellStart"/>
            <w:r w:rsidRPr="002345D8">
              <w:rPr>
                <w:color w:val="000000"/>
                <w:sz w:val="24"/>
                <w:szCs w:val="24"/>
              </w:rPr>
              <w:t>organisation</w:t>
            </w:r>
            <w:proofErr w:type="spellEnd"/>
            <w:r w:rsidRPr="002345D8">
              <w:rPr>
                <w:color w:val="000000"/>
                <w:sz w:val="24"/>
                <w:szCs w:val="24"/>
              </w:rPr>
              <w:t xml:space="preserve"> apart from another. While on the other hand, there are three levels of severity of the impact that people risk can have. At the lowest level, people risk covers possible events which would, in the short term, reduce profitability, share value or credit rating. At the second level, risk events may have a negative impact on the </w:t>
            </w:r>
            <w:proofErr w:type="spellStart"/>
            <w:r w:rsidRPr="002345D8">
              <w:rPr>
                <w:color w:val="000000"/>
                <w:sz w:val="24"/>
                <w:szCs w:val="24"/>
              </w:rPr>
              <w:t>organisation’s</w:t>
            </w:r>
            <w:proofErr w:type="spellEnd"/>
            <w:r w:rsidRPr="002345D8">
              <w:rPr>
                <w:color w:val="000000"/>
                <w:sz w:val="24"/>
                <w:szCs w:val="24"/>
              </w:rPr>
              <w:t xml:space="preserve"> wealth or reputation in the long term. The worst case scenario would be to bring about the eventual collapse of a business due to conscious or unconscious actions of one or more employees.</w:t>
            </w:r>
          </w:p>
          <w:p w:rsidR="002345D8" w:rsidRPr="002345D8" w:rsidRDefault="002345D8" w:rsidP="002345D8">
            <w:pPr>
              <w:autoSpaceDE w:val="0"/>
              <w:autoSpaceDN w:val="0"/>
              <w:adjustRightInd w:val="0"/>
              <w:jc w:val="both"/>
              <w:rPr>
                <w:color w:val="000000"/>
                <w:sz w:val="24"/>
                <w:szCs w:val="24"/>
              </w:rPr>
            </w:pPr>
          </w:p>
          <w:p w:rsidR="002345D8" w:rsidRPr="002345D8" w:rsidRDefault="00FE2F73" w:rsidP="002345D8">
            <w:pPr>
              <w:autoSpaceDE w:val="0"/>
              <w:autoSpaceDN w:val="0"/>
              <w:adjustRightInd w:val="0"/>
              <w:jc w:val="both"/>
              <w:rPr>
                <w:color w:val="000000"/>
                <w:sz w:val="24"/>
                <w:szCs w:val="24"/>
              </w:rPr>
            </w:pPr>
            <w:r>
              <w:rPr>
                <w:color w:val="000000"/>
                <w:sz w:val="24"/>
                <w:szCs w:val="24"/>
              </w:rPr>
              <w:t>T</w:t>
            </w:r>
            <w:r w:rsidR="002345D8" w:rsidRPr="002345D8">
              <w:rPr>
                <w:color w:val="000000"/>
                <w:sz w:val="24"/>
                <w:szCs w:val="24"/>
              </w:rPr>
              <w:t>ypes of people risk :</w:t>
            </w:r>
          </w:p>
          <w:p w:rsidR="002345D8" w:rsidRPr="002345D8" w:rsidRDefault="002345D8" w:rsidP="002345D8">
            <w:pPr>
              <w:autoSpaceDE w:val="0"/>
              <w:autoSpaceDN w:val="0"/>
              <w:adjustRightInd w:val="0"/>
              <w:rPr>
                <w:color w:val="000000"/>
                <w:sz w:val="24"/>
                <w:szCs w:val="24"/>
              </w:rPr>
            </w:pPr>
          </w:p>
          <w:p w:rsidR="002345D8" w:rsidRPr="002345D8" w:rsidRDefault="002345D8" w:rsidP="002345D8">
            <w:pPr>
              <w:autoSpaceDE w:val="0"/>
              <w:autoSpaceDN w:val="0"/>
              <w:adjustRightInd w:val="0"/>
              <w:jc w:val="both"/>
              <w:rPr>
                <w:color w:val="000000"/>
                <w:sz w:val="24"/>
                <w:szCs w:val="24"/>
              </w:rPr>
            </w:pPr>
            <w:r w:rsidRPr="002345D8">
              <w:rPr>
                <w:color w:val="000000"/>
                <w:sz w:val="24"/>
                <w:szCs w:val="24"/>
              </w:rPr>
              <w:t xml:space="preserve">Employees must be managed effectively as they have a high impact on business profitability. The success of human resource management can be measured by absenteeism rates (staff constraint), </w:t>
            </w:r>
            <w:r w:rsidR="003A1C25" w:rsidRPr="002345D8">
              <w:rPr>
                <w:color w:val="000000"/>
                <w:sz w:val="24"/>
                <w:szCs w:val="24"/>
              </w:rPr>
              <w:t>labor</w:t>
            </w:r>
            <w:r w:rsidRPr="002345D8">
              <w:rPr>
                <w:color w:val="000000"/>
                <w:sz w:val="24"/>
                <w:szCs w:val="24"/>
              </w:rPr>
              <w:t xml:space="preserve"> turnover (staff constraint), accident rates (health and safety), productivity (management), quality of finished goods (management), and customer satisfaction (management). Having said this, people risks are actually broader than just efficient use of employees, and often result from HR management practices like late payment of wages or salaries, not adhering to statutory or regulatory requirements,</w:t>
            </w:r>
          </w:p>
          <w:p w:rsidR="002345D8" w:rsidRPr="002345D8" w:rsidRDefault="002345D8" w:rsidP="002345D8">
            <w:pPr>
              <w:autoSpaceDE w:val="0"/>
              <w:autoSpaceDN w:val="0"/>
              <w:adjustRightInd w:val="0"/>
              <w:jc w:val="both"/>
              <w:rPr>
                <w:color w:val="000000"/>
                <w:sz w:val="24"/>
                <w:szCs w:val="24"/>
              </w:rPr>
            </w:pPr>
            <w:r w:rsidRPr="002345D8">
              <w:rPr>
                <w:color w:val="000000"/>
                <w:sz w:val="24"/>
                <w:szCs w:val="24"/>
              </w:rPr>
              <w:t>staff constraints, dishonesty, corporate culture which does not cultivate risk awareness, risk</w:t>
            </w:r>
          </w:p>
          <w:p w:rsidR="002345D8" w:rsidRPr="002345D8" w:rsidRDefault="002345D8" w:rsidP="002345D8">
            <w:pPr>
              <w:autoSpaceDE w:val="0"/>
              <w:autoSpaceDN w:val="0"/>
              <w:adjustRightInd w:val="0"/>
              <w:jc w:val="both"/>
              <w:rPr>
                <w:color w:val="000000"/>
                <w:sz w:val="24"/>
                <w:szCs w:val="24"/>
              </w:rPr>
            </w:pPr>
            <w:r w:rsidRPr="002345D8">
              <w:rPr>
                <w:color w:val="000000"/>
                <w:sz w:val="24"/>
                <w:szCs w:val="24"/>
              </w:rPr>
              <w:t>management, or poor health and safety practices.</w:t>
            </w:r>
          </w:p>
          <w:p w:rsidR="002345D8" w:rsidRPr="002345D8" w:rsidRDefault="002345D8" w:rsidP="002345D8">
            <w:pPr>
              <w:autoSpaceDE w:val="0"/>
              <w:autoSpaceDN w:val="0"/>
              <w:adjustRightInd w:val="0"/>
              <w:jc w:val="both"/>
              <w:rPr>
                <w:color w:val="000000"/>
                <w:sz w:val="24"/>
                <w:szCs w:val="24"/>
              </w:rPr>
            </w:pPr>
          </w:p>
          <w:p w:rsidR="002345D8" w:rsidRPr="002345D8" w:rsidRDefault="002345D8" w:rsidP="00485C04">
            <w:pPr>
              <w:autoSpaceDE w:val="0"/>
              <w:autoSpaceDN w:val="0"/>
              <w:adjustRightInd w:val="0"/>
              <w:jc w:val="both"/>
              <w:rPr>
                <w:color w:val="000000"/>
                <w:sz w:val="24"/>
                <w:szCs w:val="24"/>
              </w:rPr>
            </w:pPr>
            <w:r w:rsidRPr="002345D8">
              <w:rPr>
                <w:color w:val="000000"/>
                <w:sz w:val="24"/>
                <w:szCs w:val="24"/>
              </w:rPr>
              <w:t>Staff limitations occur either when companies cannot fill critical positions because of shortages in specific trades or professions (salary and other incentives not drawing new candidates) or when staff retention is poor, causing business disruption. Incompetence becomes a problem when employees lack the level of skills and knowledge to do their jobs properly. The absence of professional training and development would cause human errors. Fraudulent activities, such as theft can be attributed to dishonesty within a company. Legal steps may be taken against companies when employees discriminate against an</w:t>
            </w:r>
          </w:p>
          <w:p w:rsidR="002345D8" w:rsidRPr="002345D8" w:rsidRDefault="002345D8" w:rsidP="00485C04">
            <w:pPr>
              <w:autoSpaceDE w:val="0"/>
              <w:autoSpaceDN w:val="0"/>
              <w:adjustRightInd w:val="0"/>
              <w:jc w:val="both"/>
              <w:rPr>
                <w:color w:val="000000"/>
                <w:sz w:val="24"/>
                <w:szCs w:val="24"/>
              </w:rPr>
            </w:pPr>
            <w:r w:rsidRPr="002345D8">
              <w:rPr>
                <w:color w:val="000000"/>
                <w:sz w:val="24"/>
                <w:szCs w:val="24"/>
              </w:rPr>
              <w:t>individual in terms of their age, sex, race, colour, religion, national origin, or disability, either during the recruitment processes or selection of staff for promotion, transfer, or bonuses.</w:t>
            </w:r>
          </w:p>
          <w:p w:rsidR="002345D8" w:rsidRDefault="002345D8" w:rsidP="00485C04">
            <w:pPr>
              <w:autoSpaceDE w:val="0"/>
              <w:autoSpaceDN w:val="0"/>
              <w:adjustRightInd w:val="0"/>
              <w:jc w:val="both"/>
              <w:rPr>
                <w:color w:val="000000"/>
                <w:sz w:val="24"/>
                <w:szCs w:val="24"/>
              </w:rPr>
            </w:pPr>
            <w:r w:rsidRPr="002345D8">
              <w:rPr>
                <w:color w:val="000000"/>
                <w:sz w:val="24"/>
                <w:szCs w:val="24"/>
              </w:rPr>
              <w:t xml:space="preserve">The frequency with which employees miss work will directly impact an </w:t>
            </w:r>
            <w:proofErr w:type="spellStart"/>
            <w:r w:rsidRPr="002345D8">
              <w:rPr>
                <w:color w:val="000000"/>
                <w:sz w:val="24"/>
                <w:szCs w:val="24"/>
              </w:rPr>
              <w:t>organisation</w:t>
            </w:r>
            <w:proofErr w:type="spellEnd"/>
            <w:r w:rsidRPr="002345D8">
              <w:rPr>
                <w:color w:val="000000"/>
                <w:sz w:val="24"/>
                <w:szCs w:val="24"/>
              </w:rPr>
              <w:t xml:space="preserve">, and will incur direct costs and reduced productivity. A corporate culture that does not actively promote risk awareness or encourages making profit, with no regard to the methods used to make them, can result in negative employee </w:t>
            </w:r>
            <w:r w:rsidR="003A1C25" w:rsidRPr="002345D8">
              <w:rPr>
                <w:color w:val="000000"/>
                <w:sz w:val="24"/>
                <w:szCs w:val="24"/>
              </w:rPr>
              <w:t>behavior</w:t>
            </w:r>
            <w:r w:rsidRPr="002345D8">
              <w:rPr>
                <w:color w:val="000000"/>
                <w:sz w:val="24"/>
                <w:szCs w:val="24"/>
              </w:rPr>
              <w:t>.</w:t>
            </w:r>
          </w:p>
          <w:p w:rsidR="00DF58FE" w:rsidRDefault="00DF58FE" w:rsidP="002345D8">
            <w:pPr>
              <w:autoSpaceDE w:val="0"/>
              <w:autoSpaceDN w:val="0"/>
              <w:adjustRightInd w:val="0"/>
              <w:jc w:val="both"/>
              <w:rPr>
                <w:color w:val="000000"/>
                <w:sz w:val="24"/>
                <w:szCs w:val="24"/>
              </w:rPr>
            </w:pPr>
          </w:p>
          <w:p w:rsidR="00DF58FE" w:rsidRPr="002345D8" w:rsidRDefault="00DF58FE" w:rsidP="002345D8">
            <w:pPr>
              <w:autoSpaceDE w:val="0"/>
              <w:autoSpaceDN w:val="0"/>
              <w:adjustRightInd w:val="0"/>
              <w:jc w:val="both"/>
              <w:rPr>
                <w:color w:val="000000"/>
                <w:sz w:val="24"/>
                <w:szCs w:val="24"/>
              </w:rPr>
            </w:pPr>
          </w:p>
          <w:p w:rsidR="00B2391C" w:rsidRPr="00955E9C" w:rsidRDefault="00B2391C" w:rsidP="00DB2AE6">
            <w:pPr>
              <w:autoSpaceDE w:val="0"/>
              <w:autoSpaceDN w:val="0"/>
              <w:adjustRightInd w:val="0"/>
              <w:jc w:val="both"/>
              <w:rPr>
                <w:rFonts w:cs="Calibri"/>
                <w:color w:val="000000"/>
                <w:sz w:val="24"/>
                <w:szCs w:val="24"/>
              </w:rPr>
            </w:pPr>
          </w:p>
          <w:p w:rsidR="00344FDF" w:rsidRPr="00BB1B55" w:rsidRDefault="002E44CF" w:rsidP="0019755C">
            <w:pPr>
              <w:autoSpaceDE w:val="0"/>
              <w:autoSpaceDN w:val="0"/>
              <w:adjustRightInd w:val="0"/>
              <w:jc w:val="both"/>
              <w:rPr>
                <w:rFonts w:ascii="Calibri" w:hAnsi="Calibri" w:cs="Calibri"/>
                <w:color w:val="000000"/>
              </w:rPr>
            </w:pPr>
            <w:r w:rsidRPr="00955E9C">
              <w:rPr>
                <w:b/>
                <w:bCs/>
              </w:rPr>
              <w:t>Q. 3</w:t>
            </w:r>
            <w:r w:rsidR="00BB1B55">
              <w:rPr>
                <w:b/>
                <w:bCs/>
              </w:rPr>
              <w:t xml:space="preserve"> </w:t>
            </w:r>
          </w:p>
          <w:p w:rsidR="00BB1B55" w:rsidRDefault="00BB1B55" w:rsidP="00DB2AE6">
            <w:pPr>
              <w:pStyle w:val="Default"/>
              <w:jc w:val="both"/>
              <w:rPr>
                <w:rFonts w:asciiTheme="minorHAnsi" w:eastAsiaTheme="minorHAnsi" w:hAnsiTheme="minorHAnsi" w:cstheme="minorBidi"/>
                <w:b/>
                <w:bCs/>
              </w:rPr>
            </w:pPr>
          </w:p>
          <w:p w:rsidR="00DF58FE" w:rsidRDefault="00AF11AD" w:rsidP="00485C04">
            <w:pPr>
              <w:autoSpaceDE w:val="0"/>
              <w:autoSpaceDN w:val="0"/>
              <w:adjustRightInd w:val="0"/>
              <w:jc w:val="both"/>
              <w:rPr>
                <w:rFonts w:ascii="Calibri" w:hAnsi="Calibri" w:cs="Calibri"/>
                <w:color w:val="000000"/>
                <w:sz w:val="23"/>
                <w:szCs w:val="23"/>
              </w:rPr>
            </w:pPr>
            <w:r>
              <w:t xml:space="preserve">In my opinion, </w:t>
            </w:r>
            <w:r w:rsidR="00EE4F50">
              <w:rPr>
                <w:rFonts w:ascii="Calibri" w:hAnsi="Calibri" w:cs="Calibri"/>
                <w:sz w:val="24"/>
                <w:szCs w:val="24"/>
              </w:rPr>
              <w:t>any</w:t>
            </w:r>
            <w:r>
              <w:rPr>
                <w:rFonts w:ascii="Calibri" w:hAnsi="Calibri" w:cs="Calibri"/>
                <w:sz w:val="24"/>
                <w:szCs w:val="24"/>
              </w:rPr>
              <w:t xml:space="preserve"> </w:t>
            </w:r>
            <w:proofErr w:type="spellStart"/>
            <w:r>
              <w:rPr>
                <w:rFonts w:ascii="Calibri" w:hAnsi="Calibri" w:cs="Calibri"/>
                <w:sz w:val="24"/>
                <w:szCs w:val="24"/>
              </w:rPr>
              <w:t>organisation</w:t>
            </w:r>
            <w:proofErr w:type="spellEnd"/>
            <w:r>
              <w:rPr>
                <w:rFonts w:ascii="Calibri" w:hAnsi="Calibri" w:cs="Calibri"/>
                <w:sz w:val="24"/>
                <w:szCs w:val="24"/>
              </w:rPr>
              <w:t xml:space="preserve"> need</w:t>
            </w:r>
            <w:r w:rsidR="00EE4F50">
              <w:rPr>
                <w:rFonts w:ascii="Calibri" w:hAnsi="Calibri" w:cs="Calibri"/>
                <w:sz w:val="24"/>
                <w:szCs w:val="24"/>
              </w:rPr>
              <w:t>s</w:t>
            </w:r>
            <w:r w:rsidR="00DF58FE">
              <w:rPr>
                <w:rFonts w:ascii="Calibri" w:hAnsi="Calibri" w:cs="Calibri"/>
                <w:sz w:val="24"/>
                <w:szCs w:val="24"/>
              </w:rPr>
              <w:t xml:space="preserve"> to develop, enhance and focus on the following areas as part of its comprehensive </w:t>
            </w:r>
            <w:r w:rsidR="00DF58FE" w:rsidRPr="001D604E">
              <w:rPr>
                <w:rFonts w:ascii="Calibri" w:hAnsi="Calibri" w:cs="Calibri"/>
                <w:color w:val="000000"/>
                <w:sz w:val="23"/>
                <w:szCs w:val="23"/>
              </w:rPr>
              <w:t>risk strategy to protect itself from t</w:t>
            </w:r>
            <w:r w:rsidR="00485C04">
              <w:rPr>
                <w:rFonts w:ascii="Calibri" w:hAnsi="Calibri" w:cs="Calibri"/>
                <w:color w:val="000000"/>
                <w:sz w:val="23"/>
                <w:szCs w:val="23"/>
              </w:rPr>
              <w:t>he risks associated with people</w:t>
            </w:r>
            <w:r w:rsidR="00DF58FE">
              <w:rPr>
                <w:rFonts w:ascii="Calibri" w:hAnsi="Calibri" w:cs="Calibri"/>
                <w:color w:val="000000"/>
                <w:sz w:val="23"/>
                <w:szCs w:val="23"/>
              </w:rPr>
              <w:t>:</w:t>
            </w:r>
          </w:p>
          <w:p w:rsidR="00DF58FE" w:rsidRDefault="00DF58FE" w:rsidP="00DF58FE">
            <w:pPr>
              <w:autoSpaceDE w:val="0"/>
              <w:autoSpaceDN w:val="0"/>
              <w:adjustRightInd w:val="0"/>
              <w:rPr>
                <w:rFonts w:ascii="Calibri" w:hAnsi="Calibri" w:cs="Calibri"/>
                <w:color w:val="000000"/>
                <w:sz w:val="23"/>
                <w:szCs w:val="23"/>
              </w:rPr>
            </w:pPr>
          </w:p>
          <w:p w:rsidR="00DF58FE" w:rsidRPr="00E13DAF" w:rsidRDefault="00DF58FE" w:rsidP="00DF58FE">
            <w:pPr>
              <w:autoSpaceDE w:val="0"/>
              <w:autoSpaceDN w:val="0"/>
              <w:adjustRightInd w:val="0"/>
              <w:rPr>
                <w:rFonts w:ascii="Calibri" w:hAnsi="Calibri" w:cs="Calibri"/>
                <w:b/>
                <w:bCs/>
                <w:sz w:val="24"/>
                <w:szCs w:val="24"/>
              </w:rPr>
            </w:pPr>
            <w:bookmarkStart w:id="0" w:name="_GoBack"/>
            <w:r w:rsidRPr="00E13DAF">
              <w:rPr>
                <w:rFonts w:ascii="Calibri" w:hAnsi="Calibri" w:cs="Calibri"/>
                <w:b/>
                <w:bCs/>
                <w:sz w:val="24"/>
                <w:szCs w:val="24"/>
              </w:rPr>
              <w:t>Maintaining a Health and Safety Management System</w:t>
            </w:r>
          </w:p>
          <w:bookmarkEnd w:id="0"/>
          <w:p w:rsidR="00DF58FE" w:rsidRDefault="00DF58FE" w:rsidP="00DF58FE">
            <w:pPr>
              <w:autoSpaceDE w:val="0"/>
              <w:autoSpaceDN w:val="0"/>
              <w:adjustRightInd w:val="0"/>
              <w:rPr>
                <w:rFonts w:ascii="Calibri,Bold" w:hAnsi="Calibri,Bold" w:cs="Calibri,Bold"/>
                <w:b/>
                <w:bCs/>
                <w:color w:val="000000"/>
                <w:sz w:val="24"/>
                <w:szCs w:val="24"/>
              </w:rPr>
            </w:pPr>
          </w:p>
          <w:p w:rsidR="00DF58FE" w:rsidRDefault="00DF58FE" w:rsidP="00DF58FE">
            <w:pPr>
              <w:autoSpaceDE w:val="0"/>
              <w:autoSpaceDN w:val="0"/>
              <w:adjustRightInd w:val="0"/>
              <w:rPr>
                <w:rFonts w:ascii="Calibri" w:hAnsi="Calibri" w:cs="Calibri"/>
                <w:color w:val="000000"/>
                <w:sz w:val="24"/>
                <w:szCs w:val="24"/>
              </w:rPr>
            </w:pPr>
            <w:r>
              <w:rPr>
                <w:rFonts w:ascii="Calibri" w:hAnsi="Calibri" w:cs="Calibri"/>
                <w:color w:val="000000"/>
                <w:sz w:val="24"/>
                <w:szCs w:val="24"/>
              </w:rPr>
              <w:t>The company should develop increased awareness of its legal liabilities for the health and safety of its staff. In doing so:</w:t>
            </w:r>
          </w:p>
          <w:p w:rsidR="00DF58FE" w:rsidRDefault="00DF58FE" w:rsidP="00DF58FE">
            <w:pPr>
              <w:autoSpaceDE w:val="0"/>
              <w:autoSpaceDN w:val="0"/>
              <w:adjustRightInd w:val="0"/>
              <w:rPr>
                <w:rFonts w:ascii="Symbol,Bold" w:hAnsi="Symbol,Bold" w:cs="Symbol,Bold"/>
                <w:b/>
                <w:bCs/>
                <w:color w:val="EE7D31"/>
                <w:sz w:val="24"/>
                <w:szCs w:val="24"/>
              </w:rPr>
            </w:pPr>
          </w:p>
          <w:p w:rsidR="00DF58FE" w:rsidRDefault="00DF58FE" w:rsidP="00FE2F73">
            <w:pPr>
              <w:pStyle w:val="ListParagraph"/>
              <w:numPr>
                <w:ilvl w:val="0"/>
                <w:numId w:val="12"/>
              </w:numPr>
              <w:autoSpaceDE w:val="0"/>
              <w:autoSpaceDN w:val="0"/>
              <w:adjustRightInd w:val="0"/>
              <w:rPr>
                <w:rFonts w:cs="Calibri"/>
                <w:color w:val="000000"/>
                <w:sz w:val="24"/>
                <w:szCs w:val="24"/>
              </w:rPr>
            </w:pPr>
            <w:r>
              <w:rPr>
                <w:rFonts w:cs="Calibri"/>
                <w:color w:val="000000"/>
                <w:sz w:val="24"/>
                <w:szCs w:val="24"/>
              </w:rPr>
              <w:t>I</w:t>
            </w:r>
            <w:r w:rsidRPr="00DF58FE">
              <w:rPr>
                <w:rFonts w:cs="Calibri"/>
                <w:color w:val="000000"/>
                <w:sz w:val="24"/>
                <w:szCs w:val="24"/>
              </w:rPr>
              <w:t>t will help keep ahea</w:t>
            </w:r>
            <w:r>
              <w:rPr>
                <w:rFonts w:cs="Calibri"/>
                <w:color w:val="000000"/>
                <w:sz w:val="24"/>
                <w:szCs w:val="24"/>
              </w:rPr>
              <w:t>d of legislation and regulators</w:t>
            </w:r>
          </w:p>
          <w:p w:rsidR="00DF58FE" w:rsidRPr="00DF58FE" w:rsidRDefault="00DF58FE" w:rsidP="00FE2F73">
            <w:pPr>
              <w:pStyle w:val="ListParagraph"/>
              <w:numPr>
                <w:ilvl w:val="0"/>
                <w:numId w:val="12"/>
              </w:numPr>
              <w:autoSpaceDE w:val="0"/>
              <w:autoSpaceDN w:val="0"/>
              <w:adjustRightInd w:val="0"/>
              <w:rPr>
                <w:rFonts w:cs="Calibri"/>
                <w:color w:val="000000"/>
                <w:sz w:val="24"/>
                <w:szCs w:val="24"/>
              </w:rPr>
            </w:pPr>
            <w:r w:rsidRPr="00DF58FE">
              <w:rPr>
                <w:rFonts w:cs="Calibri"/>
                <w:color w:val="000000"/>
                <w:sz w:val="24"/>
                <w:szCs w:val="24"/>
              </w:rPr>
              <w:t>Stakeholder, staff, community and customer</w:t>
            </w:r>
            <w:r>
              <w:rPr>
                <w:rFonts w:cs="Calibri"/>
                <w:color w:val="000000"/>
                <w:sz w:val="24"/>
                <w:szCs w:val="24"/>
              </w:rPr>
              <w:t xml:space="preserve"> relationships will all improve</w:t>
            </w:r>
          </w:p>
          <w:p w:rsidR="00DF58FE" w:rsidRDefault="00DF58FE" w:rsidP="00EE4F50">
            <w:pPr>
              <w:autoSpaceDE w:val="0"/>
              <w:autoSpaceDN w:val="0"/>
              <w:adjustRightInd w:val="0"/>
              <w:rPr>
                <w:rFonts w:ascii="Calibri" w:hAnsi="Calibri" w:cs="Calibri"/>
                <w:sz w:val="24"/>
                <w:szCs w:val="24"/>
              </w:rPr>
            </w:pPr>
          </w:p>
          <w:p w:rsidR="00DF58FE" w:rsidRPr="00E13DAF" w:rsidRDefault="00DF58FE" w:rsidP="00DF58FE">
            <w:pPr>
              <w:autoSpaceDE w:val="0"/>
              <w:autoSpaceDN w:val="0"/>
              <w:adjustRightInd w:val="0"/>
              <w:rPr>
                <w:rFonts w:ascii="Calibri" w:hAnsi="Calibri" w:cs="Calibri"/>
                <w:b/>
                <w:bCs/>
                <w:sz w:val="24"/>
                <w:szCs w:val="24"/>
              </w:rPr>
            </w:pPr>
            <w:r w:rsidRPr="00E13DAF">
              <w:rPr>
                <w:rFonts w:ascii="Calibri" w:hAnsi="Calibri" w:cs="Calibri"/>
                <w:b/>
                <w:bCs/>
                <w:sz w:val="24"/>
                <w:szCs w:val="24"/>
              </w:rPr>
              <w:t xml:space="preserve">HRM Practices: </w:t>
            </w:r>
          </w:p>
          <w:p w:rsidR="00DF58FE" w:rsidRDefault="00DF58FE" w:rsidP="00DF58FE">
            <w:pPr>
              <w:autoSpaceDE w:val="0"/>
              <w:autoSpaceDN w:val="0"/>
              <w:adjustRightInd w:val="0"/>
              <w:rPr>
                <w:rFonts w:ascii="Calibri,Bold" w:hAnsi="Calibri,Bold" w:cs="Calibri,Bold"/>
                <w:b/>
                <w:bCs/>
                <w:sz w:val="24"/>
                <w:szCs w:val="24"/>
              </w:rPr>
            </w:pPr>
          </w:p>
          <w:p w:rsidR="00DF58FE" w:rsidRDefault="00DF58FE" w:rsidP="00485C04">
            <w:pPr>
              <w:autoSpaceDE w:val="0"/>
              <w:autoSpaceDN w:val="0"/>
              <w:adjustRightInd w:val="0"/>
              <w:jc w:val="both"/>
              <w:rPr>
                <w:rFonts w:ascii="Calibri" w:hAnsi="Calibri" w:cs="Calibri"/>
                <w:sz w:val="24"/>
                <w:szCs w:val="24"/>
              </w:rPr>
            </w:pPr>
            <w:r w:rsidRPr="00485C04">
              <w:rPr>
                <w:rFonts w:ascii="Calibri" w:hAnsi="Calibri" w:cs="Calibri"/>
                <w:sz w:val="24"/>
                <w:szCs w:val="24"/>
              </w:rPr>
              <w:t xml:space="preserve">The company should </w:t>
            </w:r>
            <w:r>
              <w:rPr>
                <w:rFonts w:ascii="Calibri" w:hAnsi="Calibri" w:cs="Calibri"/>
                <w:sz w:val="24"/>
                <w:szCs w:val="24"/>
              </w:rPr>
              <w:t xml:space="preserve">improve and/or sustain an </w:t>
            </w:r>
            <w:proofErr w:type="spellStart"/>
            <w:r>
              <w:rPr>
                <w:rFonts w:ascii="Calibri" w:hAnsi="Calibri" w:cs="Calibri"/>
                <w:sz w:val="24"/>
                <w:szCs w:val="24"/>
              </w:rPr>
              <w:t>organisation’s</w:t>
            </w:r>
            <w:proofErr w:type="spellEnd"/>
            <w:r>
              <w:rPr>
                <w:rFonts w:ascii="Calibri" w:hAnsi="Calibri" w:cs="Calibri"/>
                <w:sz w:val="24"/>
                <w:szCs w:val="24"/>
              </w:rPr>
              <w:t xml:space="preserve"> competitive advantage</w:t>
            </w:r>
            <w:r w:rsidR="00485C04">
              <w:rPr>
                <w:rFonts w:ascii="Calibri" w:hAnsi="Calibri" w:cs="Calibri"/>
                <w:sz w:val="24"/>
                <w:szCs w:val="24"/>
              </w:rPr>
              <w:t xml:space="preserve"> </w:t>
            </w:r>
            <w:r>
              <w:rPr>
                <w:rFonts w:ascii="Calibri" w:hAnsi="Calibri" w:cs="Calibri"/>
                <w:sz w:val="24"/>
                <w:szCs w:val="24"/>
              </w:rPr>
              <w:t>with HR policies in areas like employee resourcing, employee development, employee relations, and rewards within a broad strategic plan for the people part of the business.</w:t>
            </w:r>
            <w:r w:rsidR="00AF11AD">
              <w:rPr>
                <w:rFonts w:ascii="Calibri" w:hAnsi="Calibri" w:cs="Calibri"/>
                <w:sz w:val="24"/>
                <w:szCs w:val="24"/>
              </w:rPr>
              <w:t xml:space="preserve"> </w:t>
            </w:r>
          </w:p>
          <w:p w:rsidR="00DF58FE" w:rsidRDefault="00DF58FE" w:rsidP="00485C04">
            <w:pPr>
              <w:autoSpaceDE w:val="0"/>
              <w:autoSpaceDN w:val="0"/>
              <w:adjustRightInd w:val="0"/>
              <w:jc w:val="both"/>
              <w:rPr>
                <w:rFonts w:ascii="Calibri" w:hAnsi="Calibri" w:cs="Calibri"/>
                <w:sz w:val="24"/>
                <w:szCs w:val="24"/>
              </w:rPr>
            </w:pPr>
          </w:p>
          <w:p w:rsidR="00344FDF" w:rsidRDefault="008C6CF2" w:rsidP="00485C04">
            <w:pPr>
              <w:autoSpaceDE w:val="0"/>
              <w:autoSpaceDN w:val="0"/>
              <w:adjustRightInd w:val="0"/>
              <w:jc w:val="both"/>
              <w:rPr>
                <w:rFonts w:ascii="Calibri" w:hAnsi="Calibri" w:cs="Calibri"/>
                <w:sz w:val="24"/>
                <w:szCs w:val="24"/>
              </w:rPr>
            </w:pPr>
            <w:r>
              <w:rPr>
                <w:rFonts w:ascii="Calibri" w:hAnsi="Calibri" w:cs="Calibri"/>
                <w:sz w:val="24"/>
                <w:szCs w:val="24"/>
              </w:rPr>
              <w:t>To</w:t>
            </w:r>
            <w:r w:rsidR="00AF11AD">
              <w:rPr>
                <w:rFonts w:ascii="Calibri" w:hAnsi="Calibri" w:cs="Calibri"/>
                <w:sz w:val="24"/>
                <w:szCs w:val="24"/>
              </w:rPr>
              <w:t xml:space="preserve"> adapt to the changing environm</w:t>
            </w:r>
            <w:r w:rsidR="00EE4F50">
              <w:rPr>
                <w:rFonts w:ascii="Calibri" w:hAnsi="Calibri" w:cs="Calibri"/>
                <w:sz w:val="24"/>
                <w:szCs w:val="24"/>
              </w:rPr>
              <w:t>ent so that they can contribute</w:t>
            </w:r>
            <w:r w:rsidR="000177E5">
              <w:rPr>
                <w:rFonts w:ascii="Calibri" w:hAnsi="Calibri" w:cs="Calibri"/>
                <w:sz w:val="24"/>
                <w:szCs w:val="24"/>
              </w:rPr>
              <w:t xml:space="preserve"> </w:t>
            </w:r>
            <w:r w:rsidR="00AF11AD">
              <w:rPr>
                <w:rFonts w:ascii="Calibri" w:hAnsi="Calibri" w:cs="Calibri"/>
                <w:sz w:val="24"/>
                <w:szCs w:val="24"/>
              </w:rPr>
              <w:t>towa</w:t>
            </w:r>
            <w:r w:rsidR="00EE4F50">
              <w:rPr>
                <w:rFonts w:ascii="Calibri" w:hAnsi="Calibri" w:cs="Calibri"/>
                <w:sz w:val="24"/>
                <w:szCs w:val="24"/>
              </w:rPr>
              <w:t xml:space="preserve">rds their </w:t>
            </w:r>
            <w:proofErr w:type="spellStart"/>
            <w:r w:rsidR="00EE4F50">
              <w:rPr>
                <w:rFonts w:ascii="Calibri" w:hAnsi="Calibri" w:cs="Calibri"/>
                <w:sz w:val="24"/>
                <w:szCs w:val="24"/>
              </w:rPr>
              <w:t>organisational</w:t>
            </w:r>
            <w:proofErr w:type="spellEnd"/>
            <w:r w:rsidR="00EE4F50">
              <w:rPr>
                <w:rFonts w:ascii="Calibri" w:hAnsi="Calibri" w:cs="Calibri"/>
                <w:sz w:val="24"/>
                <w:szCs w:val="24"/>
              </w:rPr>
              <w:t xml:space="preserve"> goals and for people risks, </w:t>
            </w:r>
            <w:r w:rsidR="00AF11AD">
              <w:rPr>
                <w:rFonts w:ascii="Calibri" w:hAnsi="Calibri" w:cs="Calibri"/>
                <w:sz w:val="24"/>
                <w:szCs w:val="24"/>
              </w:rPr>
              <w:t>HRM can contribute by improving wo</w:t>
            </w:r>
            <w:r w:rsidR="00EE4F50">
              <w:rPr>
                <w:rFonts w:ascii="Calibri" w:hAnsi="Calibri" w:cs="Calibri"/>
                <w:sz w:val="24"/>
                <w:szCs w:val="24"/>
              </w:rPr>
              <w:t xml:space="preserve">rking conditions to enhance job </w:t>
            </w:r>
            <w:r w:rsidR="00AF11AD">
              <w:rPr>
                <w:rFonts w:ascii="Calibri" w:hAnsi="Calibri" w:cs="Calibri"/>
                <w:sz w:val="24"/>
                <w:szCs w:val="24"/>
              </w:rPr>
              <w:t>satisfaction, develop and train employees, maintain harmonious relat</w:t>
            </w:r>
            <w:r w:rsidR="00EE4F50">
              <w:rPr>
                <w:rFonts w:ascii="Calibri" w:hAnsi="Calibri" w:cs="Calibri"/>
                <w:sz w:val="24"/>
                <w:szCs w:val="24"/>
              </w:rPr>
              <w:t xml:space="preserve">ionships and ensure fairness of </w:t>
            </w:r>
            <w:r w:rsidR="00AF11AD">
              <w:rPr>
                <w:rFonts w:ascii="Calibri" w:hAnsi="Calibri" w:cs="Calibri"/>
                <w:sz w:val="24"/>
                <w:szCs w:val="24"/>
              </w:rPr>
              <w:t>rewards. It can also help reduce threats to the company, such as low p</w:t>
            </w:r>
            <w:r w:rsidR="00EE4F50">
              <w:rPr>
                <w:rFonts w:ascii="Calibri" w:hAnsi="Calibri" w:cs="Calibri"/>
                <w:sz w:val="24"/>
                <w:szCs w:val="24"/>
              </w:rPr>
              <w:t xml:space="preserve">roductivity, unfair dismissals, </w:t>
            </w:r>
            <w:r w:rsidR="00AF11AD">
              <w:rPr>
                <w:rFonts w:ascii="Calibri" w:hAnsi="Calibri" w:cs="Calibri"/>
                <w:sz w:val="24"/>
                <w:szCs w:val="24"/>
              </w:rPr>
              <w:t>absenteeism, accidents and social abuses, such as bullying, stress induced by unrealist</w:t>
            </w:r>
            <w:r w:rsidR="00EE4F50">
              <w:rPr>
                <w:rFonts w:ascii="Calibri" w:hAnsi="Calibri" w:cs="Calibri"/>
                <w:sz w:val="24"/>
                <w:szCs w:val="24"/>
              </w:rPr>
              <w:t xml:space="preserve">ic workloads and </w:t>
            </w:r>
            <w:r w:rsidR="00AF11AD">
              <w:rPr>
                <w:rFonts w:ascii="Calibri" w:hAnsi="Calibri" w:cs="Calibri"/>
                <w:sz w:val="24"/>
                <w:szCs w:val="24"/>
              </w:rPr>
              <w:t>sexual and racial discrimination.</w:t>
            </w:r>
          </w:p>
          <w:p w:rsidR="00DF58FE" w:rsidRDefault="00DF58FE" w:rsidP="00EE4F50">
            <w:pPr>
              <w:autoSpaceDE w:val="0"/>
              <w:autoSpaceDN w:val="0"/>
              <w:adjustRightInd w:val="0"/>
              <w:rPr>
                <w:rFonts w:ascii="Calibri" w:hAnsi="Calibri" w:cs="Calibri"/>
                <w:sz w:val="24"/>
                <w:szCs w:val="24"/>
              </w:rPr>
            </w:pPr>
          </w:p>
          <w:p w:rsidR="00DF58FE" w:rsidRPr="00E13DAF" w:rsidRDefault="00DF58FE" w:rsidP="00DF58FE">
            <w:pPr>
              <w:autoSpaceDE w:val="0"/>
              <w:autoSpaceDN w:val="0"/>
              <w:adjustRightInd w:val="0"/>
              <w:rPr>
                <w:rFonts w:ascii="Calibri" w:hAnsi="Calibri" w:cs="Calibri"/>
                <w:b/>
                <w:bCs/>
                <w:sz w:val="24"/>
                <w:szCs w:val="24"/>
              </w:rPr>
            </w:pPr>
            <w:r w:rsidRPr="00E13DAF">
              <w:rPr>
                <w:rFonts w:ascii="Calibri" w:hAnsi="Calibri" w:cs="Calibri"/>
                <w:b/>
                <w:bCs/>
                <w:sz w:val="24"/>
                <w:szCs w:val="24"/>
              </w:rPr>
              <w:t>Ability to Pay Salaries</w:t>
            </w:r>
          </w:p>
          <w:p w:rsidR="00DF58FE" w:rsidRDefault="00DF58FE" w:rsidP="00DF58FE">
            <w:pPr>
              <w:autoSpaceDE w:val="0"/>
              <w:autoSpaceDN w:val="0"/>
              <w:adjustRightInd w:val="0"/>
              <w:rPr>
                <w:rFonts w:ascii="Calibri,Bold" w:hAnsi="Calibri,Bold" w:cs="Calibri,Bold"/>
                <w:b/>
                <w:bCs/>
                <w:sz w:val="24"/>
                <w:szCs w:val="24"/>
              </w:rPr>
            </w:pPr>
          </w:p>
          <w:p w:rsidR="00DF58FE" w:rsidRDefault="00DF58FE" w:rsidP="00DF58FE">
            <w:pPr>
              <w:autoSpaceDE w:val="0"/>
              <w:autoSpaceDN w:val="0"/>
              <w:adjustRightInd w:val="0"/>
              <w:rPr>
                <w:rFonts w:ascii="Calibri" w:hAnsi="Calibri" w:cs="Calibri"/>
                <w:sz w:val="24"/>
                <w:szCs w:val="24"/>
              </w:rPr>
            </w:pPr>
            <w:r>
              <w:rPr>
                <w:rFonts w:ascii="Calibri" w:hAnsi="Calibri" w:cs="Calibri"/>
                <w:sz w:val="24"/>
                <w:szCs w:val="24"/>
              </w:rPr>
              <w:t>Employee remuneration requires an evaluation of the suitability of the risk indicators and their ability to provide accurate and timely information on which management can act. Liquidity impacts the ability to pay salaries. The salary burden must be balanced against the present and projected income and staff numbers.</w:t>
            </w:r>
          </w:p>
          <w:p w:rsidR="00DF58FE" w:rsidRDefault="00DF58FE" w:rsidP="00DF58FE">
            <w:pPr>
              <w:autoSpaceDE w:val="0"/>
              <w:autoSpaceDN w:val="0"/>
              <w:adjustRightInd w:val="0"/>
              <w:rPr>
                <w:rFonts w:ascii="Calibri" w:hAnsi="Calibri" w:cs="Calibri"/>
                <w:sz w:val="24"/>
                <w:szCs w:val="24"/>
              </w:rPr>
            </w:pPr>
          </w:p>
          <w:p w:rsidR="00DF58FE" w:rsidRPr="00E13DAF" w:rsidRDefault="00DF58FE" w:rsidP="00DF58FE">
            <w:pPr>
              <w:autoSpaceDE w:val="0"/>
              <w:autoSpaceDN w:val="0"/>
              <w:adjustRightInd w:val="0"/>
              <w:rPr>
                <w:rFonts w:ascii="Calibri" w:hAnsi="Calibri" w:cs="Calibri"/>
                <w:b/>
                <w:bCs/>
                <w:sz w:val="24"/>
                <w:szCs w:val="24"/>
              </w:rPr>
            </w:pPr>
            <w:r w:rsidRPr="00E13DAF">
              <w:rPr>
                <w:rFonts w:ascii="Calibri" w:hAnsi="Calibri" w:cs="Calibri"/>
                <w:b/>
                <w:bCs/>
                <w:sz w:val="24"/>
                <w:szCs w:val="24"/>
              </w:rPr>
              <w:t>Regulatory and Statutory Requirements :</w:t>
            </w:r>
          </w:p>
          <w:p w:rsidR="00DF58FE" w:rsidRDefault="00DF58FE" w:rsidP="00DF58FE">
            <w:pPr>
              <w:autoSpaceDE w:val="0"/>
              <w:autoSpaceDN w:val="0"/>
              <w:adjustRightInd w:val="0"/>
              <w:rPr>
                <w:rFonts w:ascii="Calibri,Bold" w:hAnsi="Calibri,Bold" w:cs="Calibri,Bold"/>
                <w:b/>
                <w:bCs/>
                <w:sz w:val="24"/>
                <w:szCs w:val="24"/>
              </w:rPr>
            </w:pPr>
          </w:p>
          <w:p w:rsidR="00DF58FE" w:rsidRPr="00E13DAF" w:rsidRDefault="00DF58FE" w:rsidP="008C6CF2">
            <w:pPr>
              <w:pStyle w:val="ListParagraph"/>
              <w:numPr>
                <w:ilvl w:val="0"/>
                <w:numId w:val="11"/>
              </w:numPr>
              <w:autoSpaceDE w:val="0"/>
              <w:autoSpaceDN w:val="0"/>
              <w:adjustRightInd w:val="0"/>
              <w:rPr>
                <w:rFonts w:eastAsiaTheme="minorHAnsi" w:cs="Calibri"/>
                <w:b/>
                <w:bCs/>
                <w:sz w:val="24"/>
                <w:szCs w:val="24"/>
              </w:rPr>
            </w:pPr>
            <w:r w:rsidRPr="00E13DAF">
              <w:rPr>
                <w:rFonts w:eastAsiaTheme="minorHAnsi" w:cs="Calibri"/>
                <w:b/>
                <w:bCs/>
                <w:sz w:val="24"/>
                <w:szCs w:val="24"/>
              </w:rPr>
              <w:t>Contracts</w:t>
            </w:r>
          </w:p>
          <w:p w:rsidR="00DF58FE" w:rsidRDefault="00DF58FE" w:rsidP="00DF58FE">
            <w:pPr>
              <w:autoSpaceDE w:val="0"/>
              <w:autoSpaceDN w:val="0"/>
              <w:adjustRightInd w:val="0"/>
              <w:rPr>
                <w:rFonts w:ascii="Calibri,Bold" w:hAnsi="Calibri,Bold" w:cs="Calibri,Bold"/>
                <w:b/>
                <w:bCs/>
                <w:sz w:val="24"/>
                <w:szCs w:val="24"/>
              </w:rPr>
            </w:pPr>
          </w:p>
          <w:p w:rsidR="00DF58FE" w:rsidRDefault="00DF58FE" w:rsidP="00485C04">
            <w:pPr>
              <w:autoSpaceDE w:val="0"/>
              <w:autoSpaceDN w:val="0"/>
              <w:adjustRightInd w:val="0"/>
              <w:jc w:val="both"/>
              <w:rPr>
                <w:rFonts w:ascii="Calibri" w:hAnsi="Calibri" w:cs="Calibri"/>
                <w:sz w:val="24"/>
                <w:szCs w:val="24"/>
              </w:rPr>
            </w:pPr>
            <w:r>
              <w:rPr>
                <w:rFonts w:ascii="Calibri" w:hAnsi="Calibri" w:cs="Calibri"/>
                <w:sz w:val="24"/>
                <w:szCs w:val="24"/>
              </w:rPr>
              <w:t>When one person employs another to perform a particular task as part of their business in a manner that they dictate, a contract of employment comes into existence. The standard principles of the law of contract apply. Therefore, in a contract of employment, there must be an offer and an acceptance, which constitutes the agreement. There must be an intention to create legal relations, consideration, capacity, and consent of the parties. There should be no mistake, misinterpretation, duress, or undue influence. Additionally, the contract must be legal and comply with legislation.</w:t>
            </w:r>
          </w:p>
          <w:p w:rsidR="00DF58FE" w:rsidRDefault="00DF58FE" w:rsidP="00DF58FE">
            <w:pPr>
              <w:autoSpaceDE w:val="0"/>
              <w:autoSpaceDN w:val="0"/>
              <w:adjustRightInd w:val="0"/>
              <w:rPr>
                <w:rFonts w:ascii="Calibri" w:hAnsi="Calibri" w:cs="Calibri"/>
                <w:sz w:val="24"/>
                <w:szCs w:val="24"/>
              </w:rPr>
            </w:pPr>
          </w:p>
          <w:p w:rsidR="00DF58FE" w:rsidRPr="00E13DAF" w:rsidRDefault="00DF58FE" w:rsidP="008C6CF2">
            <w:pPr>
              <w:pStyle w:val="ListParagraph"/>
              <w:numPr>
                <w:ilvl w:val="0"/>
                <w:numId w:val="11"/>
              </w:numPr>
              <w:autoSpaceDE w:val="0"/>
              <w:autoSpaceDN w:val="0"/>
              <w:adjustRightInd w:val="0"/>
              <w:rPr>
                <w:rFonts w:eastAsiaTheme="minorHAnsi" w:cs="Calibri"/>
                <w:b/>
                <w:bCs/>
                <w:sz w:val="24"/>
                <w:szCs w:val="24"/>
              </w:rPr>
            </w:pPr>
            <w:r w:rsidRPr="00E13DAF">
              <w:rPr>
                <w:rFonts w:eastAsiaTheme="minorHAnsi" w:cs="Calibri"/>
                <w:b/>
                <w:bCs/>
                <w:sz w:val="24"/>
                <w:szCs w:val="24"/>
              </w:rPr>
              <w:t>Maternity</w:t>
            </w:r>
          </w:p>
          <w:p w:rsidR="00DF58FE" w:rsidRDefault="00DF58FE" w:rsidP="00DF58FE">
            <w:pPr>
              <w:autoSpaceDE w:val="0"/>
              <w:autoSpaceDN w:val="0"/>
              <w:adjustRightInd w:val="0"/>
              <w:rPr>
                <w:rFonts w:ascii="Calibri,Bold" w:hAnsi="Calibri,Bold" w:cs="Calibri,Bold"/>
                <w:b/>
                <w:bCs/>
                <w:sz w:val="24"/>
                <w:szCs w:val="24"/>
              </w:rPr>
            </w:pPr>
          </w:p>
          <w:p w:rsidR="00DF58FE" w:rsidRPr="00EE4F50" w:rsidRDefault="00DF58FE" w:rsidP="00485C04">
            <w:pPr>
              <w:autoSpaceDE w:val="0"/>
              <w:autoSpaceDN w:val="0"/>
              <w:adjustRightInd w:val="0"/>
              <w:jc w:val="both"/>
              <w:rPr>
                <w:rFonts w:ascii="Calibri" w:hAnsi="Calibri" w:cs="Calibri"/>
                <w:sz w:val="24"/>
                <w:szCs w:val="24"/>
              </w:rPr>
            </w:pPr>
            <w:r>
              <w:rPr>
                <w:rFonts w:ascii="Calibri" w:hAnsi="Calibri" w:cs="Calibri"/>
                <w:sz w:val="24"/>
                <w:szCs w:val="24"/>
              </w:rPr>
              <w:t xml:space="preserve">Under the ERA, a pregnant employee who has made an appointment for antenatal care, on the advice of her doctor, midwife or health advisor, must be given paid time off. An employer, who is unreasonable and does not afford the employee these rights, can be taken to a tribunal by the employee. However, this must occur within three months following the employer’s refusal. Employees with two or more years’ </w:t>
            </w:r>
            <w:r w:rsidR="003D49F3">
              <w:rPr>
                <w:rFonts w:ascii="Calibri" w:hAnsi="Calibri" w:cs="Calibri"/>
                <w:sz w:val="24"/>
                <w:szCs w:val="24"/>
              </w:rPr>
              <w:t>service</w:t>
            </w:r>
            <w:r>
              <w:rPr>
                <w:rFonts w:ascii="Calibri" w:hAnsi="Calibri" w:cs="Calibri"/>
                <w:sz w:val="24"/>
                <w:szCs w:val="24"/>
              </w:rPr>
              <w:t xml:space="preserve"> may take maternity leave from the eleventh week before the birth, with the right to return up to 29 weeks after the birth, with Statutory Maternity Pay (SMP) payable for 18 weeks plus paid time for antenatal care.</w:t>
            </w:r>
          </w:p>
          <w:p w:rsidR="00BB1B55" w:rsidRPr="00F540DB" w:rsidRDefault="00BB1B55" w:rsidP="00DB2AE6">
            <w:pPr>
              <w:pStyle w:val="Default"/>
              <w:jc w:val="both"/>
              <w:rPr>
                <w:rFonts w:eastAsiaTheme="minorHAnsi"/>
                <w:color w:val="auto"/>
              </w:rPr>
            </w:pPr>
          </w:p>
          <w:p w:rsidR="007C1031" w:rsidRPr="00E13DAF" w:rsidRDefault="007C1031" w:rsidP="008C6CF2">
            <w:pPr>
              <w:pStyle w:val="ListParagraph"/>
              <w:numPr>
                <w:ilvl w:val="0"/>
                <w:numId w:val="11"/>
              </w:numPr>
              <w:autoSpaceDE w:val="0"/>
              <w:autoSpaceDN w:val="0"/>
              <w:adjustRightInd w:val="0"/>
              <w:rPr>
                <w:rFonts w:eastAsiaTheme="minorHAnsi" w:cs="Calibri"/>
                <w:b/>
                <w:bCs/>
                <w:sz w:val="24"/>
                <w:szCs w:val="24"/>
              </w:rPr>
            </w:pPr>
            <w:r w:rsidRPr="00E13DAF">
              <w:rPr>
                <w:rFonts w:eastAsiaTheme="minorHAnsi" w:cs="Calibri"/>
                <w:b/>
                <w:bCs/>
                <w:sz w:val="24"/>
                <w:szCs w:val="24"/>
              </w:rPr>
              <w:t>Discrimination</w:t>
            </w:r>
          </w:p>
          <w:p w:rsidR="007C1031" w:rsidRDefault="007C1031" w:rsidP="007C1031">
            <w:pPr>
              <w:autoSpaceDE w:val="0"/>
              <w:autoSpaceDN w:val="0"/>
              <w:adjustRightInd w:val="0"/>
              <w:rPr>
                <w:rFonts w:ascii="Calibri,Bold" w:hAnsi="Calibri,Bold" w:cs="Calibri,Bold"/>
                <w:b/>
                <w:bCs/>
                <w:sz w:val="24"/>
                <w:szCs w:val="24"/>
              </w:rPr>
            </w:pPr>
          </w:p>
          <w:p w:rsidR="008B3B1B" w:rsidRDefault="007C1031" w:rsidP="00485C04">
            <w:pPr>
              <w:autoSpaceDE w:val="0"/>
              <w:autoSpaceDN w:val="0"/>
              <w:adjustRightInd w:val="0"/>
              <w:jc w:val="both"/>
              <w:rPr>
                <w:rFonts w:ascii="Calibri" w:hAnsi="Calibri" w:cs="Calibri"/>
                <w:sz w:val="24"/>
                <w:szCs w:val="24"/>
              </w:rPr>
            </w:pPr>
            <w:r>
              <w:rPr>
                <w:rFonts w:ascii="Calibri" w:hAnsi="Calibri" w:cs="Calibri"/>
                <w:sz w:val="24"/>
                <w:szCs w:val="24"/>
              </w:rPr>
              <w:t>Discrimination is prohibited in reference to those protected regarding recruitment, pay and benefits, promotion, training, terms and conditions, transfers, dismissal, action short of dismissal, or any other detriment.</w:t>
            </w:r>
          </w:p>
          <w:p w:rsidR="008C6CF2" w:rsidRDefault="008C6CF2" w:rsidP="00485C04">
            <w:pPr>
              <w:autoSpaceDE w:val="0"/>
              <w:autoSpaceDN w:val="0"/>
              <w:adjustRightInd w:val="0"/>
              <w:jc w:val="both"/>
              <w:rPr>
                <w:rFonts w:ascii="Calibri" w:hAnsi="Calibri" w:cs="Calibri"/>
                <w:sz w:val="24"/>
                <w:szCs w:val="24"/>
              </w:rPr>
            </w:pPr>
          </w:p>
          <w:p w:rsidR="008C6CF2" w:rsidRPr="00E13DAF" w:rsidRDefault="008C6CF2" w:rsidP="008C6CF2">
            <w:pPr>
              <w:pStyle w:val="ListParagraph"/>
              <w:numPr>
                <w:ilvl w:val="0"/>
                <w:numId w:val="11"/>
              </w:numPr>
              <w:autoSpaceDE w:val="0"/>
              <w:autoSpaceDN w:val="0"/>
              <w:adjustRightInd w:val="0"/>
              <w:rPr>
                <w:rFonts w:eastAsiaTheme="minorHAnsi" w:cs="Calibri"/>
                <w:b/>
                <w:bCs/>
                <w:sz w:val="24"/>
                <w:szCs w:val="24"/>
              </w:rPr>
            </w:pPr>
            <w:r w:rsidRPr="00E13DAF">
              <w:rPr>
                <w:rFonts w:eastAsiaTheme="minorHAnsi" w:cs="Calibri"/>
                <w:b/>
                <w:bCs/>
                <w:sz w:val="24"/>
                <w:szCs w:val="24"/>
              </w:rPr>
              <w:t>Whistle Blowing</w:t>
            </w:r>
          </w:p>
          <w:p w:rsidR="008C6CF2" w:rsidRPr="008C6CF2" w:rsidRDefault="008C6CF2" w:rsidP="008C6CF2">
            <w:pPr>
              <w:pStyle w:val="ListParagraph"/>
              <w:autoSpaceDE w:val="0"/>
              <w:autoSpaceDN w:val="0"/>
              <w:adjustRightInd w:val="0"/>
              <w:rPr>
                <w:rFonts w:ascii="Calibri,Bold" w:hAnsi="Calibri,Bold" w:cs="Calibri,Bold"/>
                <w:b/>
                <w:bCs/>
                <w:sz w:val="24"/>
                <w:szCs w:val="24"/>
              </w:rPr>
            </w:pPr>
          </w:p>
          <w:p w:rsidR="008C6CF2" w:rsidRDefault="008C6CF2" w:rsidP="00C41C22">
            <w:pPr>
              <w:autoSpaceDE w:val="0"/>
              <w:autoSpaceDN w:val="0"/>
              <w:adjustRightInd w:val="0"/>
              <w:jc w:val="both"/>
              <w:rPr>
                <w:rFonts w:ascii="Calibri" w:hAnsi="Calibri" w:cs="Calibri"/>
                <w:sz w:val="24"/>
                <w:szCs w:val="24"/>
              </w:rPr>
            </w:pPr>
            <w:r>
              <w:rPr>
                <w:rFonts w:ascii="Calibri" w:hAnsi="Calibri" w:cs="Calibri"/>
                <w:sz w:val="24"/>
                <w:szCs w:val="24"/>
              </w:rPr>
              <w:t>Whistle blowing is the practice of an employee metaphorically blowing a whistle, drawing the attention of people outside of the business to some form of unethical practice inside the business. Employers need to take into account this relatively new form of influence on management.</w:t>
            </w:r>
            <w:r w:rsidR="00C41C22">
              <w:rPr>
                <w:rFonts w:ascii="Calibri" w:hAnsi="Calibri" w:cs="Calibri"/>
                <w:sz w:val="24"/>
                <w:szCs w:val="24"/>
              </w:rPr>
              <w:t xml:space="preserve"> </w:t>
            </w:r>
            <w:r>
              <w:rPr>
                <w:rFonts w:ascii="Calibri" w:hAnsi="Calibri" w:cs="Calibri"/>
                <w:sz w:val="24"/>
                <w:szCs w:val="24"/>
              </w:rPr>
              <w:t>Previously this was done by individuals taking a personal risk w</w:t>
            </w:r>
            <w:r w:rsidR="00C41C22">
              <w:rPr>
                <w:rFonts w:ascii="Calibri" w:hAnsi="Calibri" w:cs="Calibri"/>
                <w:sz w:val="24"/>
                <w:szCs w:val="24"/>
              </w:rPr>
              <w:t xml:space="preserve">ith their employment. After the </w:t>
            </w:r>
            <w:r>
              <w:rPr>
                <w:rFonts w:ascii="Calibri" w:hAnsi="Calibri" w:cs="Calibri"/>
                <w:sz w:val="24"/>
                <w:szCs w:val="24"/>
              </w:rPr>
              <w:t xml:space="preserve">enactment of the Public Interest Disclosure Act of 1998, workers who </w:t>
            </w:r>
            <w:r w:rsidRPr="00C41C22">
              <w:rPr>
                <w:rFonts w:ascii="Calibri" w:hAnsi="Calibri" w:cs="Calibri"/>
                <w:sz w:val="24"/>
                <w:szCs w:val="24"/>
              </w:rPr>
              <w:t xml:space="preserve">blow the whistle </w:t>
            </w:r>
            <w:r w:rsidR="00C41C22">
              <w:rPr>
                <w:rFonts w:ascii="Calibri" w:hAnsi="Calibri" w:cs="Calibri"/>
                <w:sz w:val="24"/>
                <w:szCs w:val="24"/>
              </w:rPr>
              <w:t xml:space="preserve">about any </w:t>
            </w:r>
            <w:r>
              <w:rPr>
                <w:rFonts w:ascii="Calibri" w:hAnsi="Calibri" w:cs="Calibri"/>
                <w:sz w:val="24"/>
                <w:szCs w:val="24"/>
              </w:rPr>
              <w:t xml:space="preserve">irregularities within their employer’s </w:t>
            </w:r>
            <w:proofErr w:type="spellStart"/>
            <w:r>
              <w:rPr>
                <w:rFonts w:ascii="Calibri" w:hAnsi="Calibri" w:cs="Calibri"/>
                <w:sz w:val="24"/>
                <w:szCs w:val="24"/>
              </w:rPr>
              <w:t>organisation</w:t>
            </w:r>
            <w:proofErr w:type="spellEnd"/>
            <w:r>
              <w:rPr>
                <w:rFonts w:ascii="Calibri" w:hAnsi="Calibri" w:cs="Calibri"/>
                <w:sz w:val="24"/>
                <w:szCs w:val="24"/>
              </w:rPr>
              <w:t xml:space="preserve"> are protected as far as the </w:t>
            </w:r>
            <w:r w:rsidRPr="00C41C22">
              <w:rPr>
                <w:rFonts w:ascii="Calibri" w:hAnsi="Calibri" w:cs="Calibri"/>
                <w:sz w:val="24"/>
                <w:szCs w:val="24"/>
              </w:rPr>
              <w:t xml:space="preserve">umbrella </w:t>
            </w:r>
            <w:r w:rsidR="00C41C22">
              <w:rPr>
                <w:rFonts w:ascii="Calibri" w:hAnsi="Calibri" w:cs="Calibri"/>
                <w:sz w:val="24"/>
                <w:szCs w:val="24"/>
              </w:rPr>
              <w:t xml:space="preserve">of the Act </w:t>
            </w:r>
            <w:r>
              <w:rPr>
                <w:rFonts w:ascii="Calibri" w:hAnsi="Calibri" w:cs="Calibri"/>
                <w:sz w:val="24"/>
                <w:szCs w:val="24"/>
              </w:rPr>
              <w:t>extends.</w:t>
            </w:r>
            <w:r w:rsidR="00C41C22">
              <w:rPr>
                <w:rFonts w:ascii="Calibri" w:hAnsi="Calibri" w:cs="Calibri"/>
                <w:sz w:val="24"/>
                <w:szCs w:val="24"/>
              </w:rPr>
              <w:t xml:space="preserve"> </w:t>
            </w:r>
            <w:r>
              <w:rPr>
                <w:rFonts w:ascii="Calibri" w:hAnsi="Calibri" w:cs="Calibri"/>
                <w:sz w:val="24"/>
                <w:szCs w:val="24"/>
              </w:rPr>
              <w:t xml:space="preserve">In addition, employees who are </w:t>
            </w:r>
            <w:r w:rsidRPr="00C41C22">
              <w:rPr>
                <w:rFonts w:ascii="Calibri" w:hAnsi="Calibri" w:cs="Calibri"/>
                <w:sz w:val="24"/>
                <w:szCs w:val="24"/>
              </w:rPr>
              <w:t xml:space="preserve">protected </w:t>
            </w:r>
            <w:r>
              <w:rPr>
                <w:rFonts w:ascii="Calibri" w:hAnsi="Calibri" w:cs="Calibri"/>
                <w:sz w:val="24"/>
                <w:szCs w:val="24"/>
              </w:rPr>
              <w:t>by the provisions may sue f</w:t>
            </w:r>
            <w:r w:rsidR="00C41C22">
              <w:rPr>
                <w:rFonts w:ascii="Calibri" w:hAnsi="Calibri" w:cs="Calibri"/>
                <w:sz w:val="24"/>
                <w:szCs w:val="24"/>
              </w:rPr>
              <w:t xml:space="preserve">or unfair dismissal if they are </w:t>
            </w:r>
            <w:r>
              <w:rPr>
                <w:rFonts w:ascii="Calibri" w:hAnsi="Calibri" w:cs="Calibri"/>
                <w:sz w:val="24"/>
                <w:szCs w:val="24"/>
              </w:rPr>
              <w:t xml:space="preserve">dismissed for making a protected disclosure. A qualifying disclosure will </w:t>
            </w:r>
            <w:r w:rsidR="00C41C22">
              <w:rPr>
                <w:rFonts w:ascii="Calibri" w:hAnsi="Calibri" w:cs="Calibri"/>
                <w:sz w:val="24"/>
                <w:szCs w:val="24"/>
              </w:rPr>
              <w:t xml:space="preserve">be a protected disclosure where </w:t>
            </w:r>
            <w:r>
              <w:rPr>
                <w:rFonts w:ascii="Calibri" w:hAnsi="Calibri" w:cs="Calibri"/>
                <w:sz w:val="24"/>
                <w:szCs w:val="24"/>
              </w:rPr>
              <w:t>it is made to the worker’s employer or to a person whom the worker reas</w:t>
            </w:r>
            <w:r w:rsidR="00C41C22">
              <w:rPr>
                <w:rFonts w:ascii="Calibri" w:hAnsi="Calibri" w:cs="Calibri"/>
                <w:sz w:val="24"/>
                <w:szCs w:val="24"/>
              </w:rPr>
              <w:t xml:space="preserve">onably believes to be solely or </w:t>
            </w:r>
            <w:r>
              <w:rPr>
                <w:rFonts w:ascii="Calibri" w:hAnsi="Calibri" w:cs="Calibri"/>
                <w:sz w:val="24"/>
                <w:szCs w:val="24"/>
              </w:rPr>
              <w:t>mainly responsible for the relevant failure.</w:t>
            </w:r>
          </w:p>
          <w:p w:rsidR="008C6CF2" w:rsidRDefault="008C6CF2" w:rsidP="00C41C22">
            <w:pPr>
              <w:autoSpaceDE w:val="0"/>
              <w:autoSpaceDN w:val="0"/>
              <w:adjustRightInd w:val="0"/>
              <w:jc w:val="both"/>
              <w:rPr>
                <w:rFonts w:ascii="Calibri" w:hAnsi="Calibri" w:cs="Calibri"/>
                <w:sz w:val="24"/>
                <w:szCs w:val="24"/>
              </w:rPr>
            </w:pPr>
            <w:r>
              <w:rPr>
                <w:rFonts w:ascii="Calibri" w:hAnsi="Calibri" w:cs="Calibri"/>
                <w:sz w:val="24"/>
                <w:szCs w:val="24"/>
              </w:rPr>
              <w:t xml:space="preserve">Certain types of disclosures qualify for protection and are termed to be </w:t>
            </w:r>
            <w:r w:rsidRPr="00C41C22">
              <w:rPr>
                <w:rFonts w:ascii="Calibri" w:hAnsi="Calibri" w:cs="Calibri"/>
                <w:sz w:val="24"/>
                <w:szCs w:val="24"/>
              </w:rPr>
              <w:t>qualifying disclosures</w:t>
            </w:r>
            <w:r w:rsidR="00C41C22">
              <w:rPr>
                <w:rFonts w:ascii="Calibri" w:hAnsi="Calibri" w:cs="Calibri"/>
                <w:sz w:val="24"/>
                <w:szCs w:val="24"/>
              </w:rPr>
              <w:t xml:space="preserve">. Qualifying </w:t>
            </w:r>
            <w:r>
              <w:rPr>
                <w:rFonts w:ascii="Calibri" w:hAnsi="Calibri" w:cs="Calibri"/>
                <w:sz w:val="24"/>
                <w:szCs w:val="24"/>
              </w:rPr>
              <w:t>disclosures are disclosures of information which the worker reasonably</w:t>
            </w:r>
            <w:r w:rsidR="00C41C22">
              <w:rPr>
                <w:rFonts w:ascii="Calibri" w:hAnsi="Calibri" w:cs="Calibri"/>
                <w:sz w:val="24"/>
                <w:szCs w:val="24"/>
              </w:rPr>
              <w:t xml:space="preserve"> believes show that one or more </w:t>
            </w:r>
            <w:r>
              <w:rPr>
                <w:rFonts w:ascii="Calibri" w:hAnsi="Calibri" w:cs="Calibri"/>
                <w:sz w:val="24"/>
                <w:szCs w:val="24"/>
              </w:rPr>
              <w:t>of the following issues is currently taking place, took place previously or is likely to happen in the future:</w:t>
            </w:r>
          </w:p>
          <w:p w:rsidR="00C41C22" w:rsidRDefault="00C41C22" w:rsidP="00C41C22">
            <w:pPr>
              <w:autoSpaceDE w:val="0"/>
              <w:autoSpaceDN w:val="0"/>
              <w:adjustRightInd w:val="0"/>
              <w:jc w:val="both"/>
              <w:rPr>
                <w:rFonts w:ascii="Calibri" w:hAnsi="Calibri" w:cs="Calibri"/>
                <w:sz w:val="24"/>
                <w:szCs w:val="24"/>
              </w:rPr>
            </w:pPr>
          </w:p>
          <w:p w:rsidR="00C41C22" w:rsidRDefault="00C41C22" w:rsidP="00C41C22">
            <w:pPr>
              <w:autoSpaceDE w:val="0"/>
              <w:autoSpaceDN w:val="0"/>
              <w:adjustRightInd w:val="0"/>
              <w:jc w:val="both"/>
              <w:rPr>
                <w:rFonts w:ascii="Calibri" w:hAnsi="Calibri" w:cs="Calibri"/>
                <w:sz w:val="24"/>
                <w:szCs w:val="24"/>
              </w:rPr>
            </w:pPr>
            <w:r>
              <w:rPr>
                <w:rFonts w:ascii="Calibri" w:hAnsi="Calibri" w:cs="Calibri"/>
                <w:sz w:val="24"/>
                <w:szCs w:val="24"/>
              </w:rPr>
              <w:t>A criminal offence, the breach of a legal obligation, miscarriage of justice, danger to health or safety of any individual, damage to the environment or the deliberate concealment of information tending to show any of the issues just referred to.</w:t>
            </w:r>
          </w:p>
          <w:p w:rsidR="00C41C22" w:rsidRDefault="00C41C22" w:rsidP="00C41C22">
            <w:pPr>
              <w:autoSpaceDE w:val="0"/>
              <w:autoSpaceDN w:val="0"/>
              <w:adjustRightInd w:val="0"/>
              <w:rPr>
                <w:rFonts w:ascii="Calibri" w:hAnsi="Calibri" w:cs="Calibri"/>
                <w:sz w:val="24"/>
                <w:szCs w:val="24"/>
              </w:rPr>
            </w:pPr>
          </w:p>
          <w:p w:rsidR="00C41C22" w:rsidRPr="00E13DAF" w:rsidRDefault="00C41C22" w:rsidP="00C41C22">
            <w:pPr>
              <w:pStyle w:val="ListParagraph"/>
              <w:numPr>
                <w:ilvl w:val="0"/>
                <w:numId w:val="11"/>
              </w:numPr>
              <w:autoSpaceDE w:val="0"/>
              <w:autoSpaceDN w:val="0"/>
              <w:adjustRightInd w:val="0"/>
              <w:rPr>
                <w:rFonts w:eastAsiaTheme="minorHAnsi" w:cs="Calibri"/>
                <w:b/>
                <w:bCs/>
                <w:sz w:val="24"/>
                <w:szCs w:val="24"/>
              </w:rPr>
            </w:pPr>
            <w:r w:rsidRPr="00E13DAF">
              <w:rPr>
                <w:rFonts w:eastAsiaTheme="minorHAnsi" w:cs="Calibri"/>
                <w:b/>
                <w:bCs/>
                <w:sz w:val="24"/>
                <w:szCs w:val="24"/>
              </w:rPr>
              <w:t>Dismissal</w:t>
            </w:r>
          </w:p>
          <w:p w:rsidR="00C41C22" w:rsidRDefault="00C41C22" w:rsidP="00C41C22">
            <w:pPr>
              <w:autoSpaceDE w:val="0"/>
              <w:autoSpaceDN w:val="0"/>
              <w:adjustRightInd w:val="0"/>
              <w:rPr>
                <w:rFonts w:ascii="Calibri,Bold" w:hAnsi="Calibri,Bold" w:cs="Calibri,Bold"/>
                <w:b/>
                <w:bCs/>
                <w:sz w:val="24"/>
                <w:szCs w:val="24"/>
              </w:rPr>
            </w:pPr>
          </w:p>
          <w:p w:rsidR="00C41C22" w:rsidRDefault="00C41C22" w:rsidP="00C41C22">
            <w:pPr>
              <w:autoSpaceDE w:val="0"/>
              <w:autoSpaceDN w:val="0"/>
              <w:adjustRightInd w:val="0"/>
              <w:jc w:val="both"/>
              <w:rPr>
                <w:rFonts w:ascii="Calibri" w:hAnsi="Calibri" w:cs="Calibri"/>
                <w:sz w:val="24"/>
                <w:szCs w:val="24"/>
              </w:rPr>
            </w:pPr>
            <w:r>
              <w:rPr>
                <w:rFonts w:ascii="Calibri" w:hAnsi="Calibri" w:cs="Calibri"/>
                <w:sz w:val="24"/>
                <w:szCs w:val="24"/>
              </w:rPr>
              <w:t xml:space="preserve">Dismissing a staff member is never just about managing one person. Approaches to dismissal are part of a corporate culture and can change the </w:t>
            </w:r>
            <w:r w:rsidR="003A1C25">
              <w:rPr>
                <w:rFonts w:ascii="Calibri" w:hAnsi="Calibri" w:cs="Calibri"/>
                <w:sz w:val="24"/>
                <w:szCs w:val="24"/>
              </w:rPr>
              <w:t>behavior</w:t>
            </w:r>
            <w:r>
              <w:rPr>
                <w:rFonts w:ascii="Calibri" w:hAnsi="Calibri" w:cs="Calibri"/>
                <w:sz w:val="24"/>
                <w:szCs w:val="24"/>
              </w:rPr>
              <w:t xml:space="preserve"> of the remaining staff and in the wider context, if a trend emerges, can increase or decrease the attractiveness of the business for potential employees. The risk faced by any employer in firing a member of staff occurs for not observing the legislation relating to wrongful and unfair dismissal. Any </w:t>
            </w:r>
            <w:r>
              <w:rPr>
                <w:rFonts w:ascii="Calibri" w:hAnsi="Calibri" w:cs="Calibri"/>
                <w:sz w:val="24"/>
                <w:szCs w:val="24"/>
              </w:rPr>
              <w:lastRenderedPageBreak/>
              <w:t>employee may claim that they were wrongfully dismissed in a common law action for breach of contract in the civil courts or in an industrial tribunal. This is applicable where the employee claims that the employer did not dismiss them in accordance with their contract. One example of this type of claim is where the employer fails to give proper notice as required in the contract. The amount of compensation or damages awarded is normally intended to place the employee financially in the position in which they would have been, had the wrongful dismissal not taken place.</w:t>
            </w:r>
          </w:p>
          <w:p w:rsidR="00C41C22" w:rsidRDefault="00C41C22" w:rsidP="00C41C22">
            <w:pPr>
              <w:autoSpaceDE w:val="0"/>
              <w:autoSpaceDN w:val="0"/>
              <w:adjustRightInd w:val="0"/>
              <w:jc w:val="both"/>
              <w:rPr>
                <w:rFonts w:ascii="Calibri" w:hAnsi="Calibri" w:cs="Calibri"/>
                <w:sz w:val="24"/>
                <w:szCs w:val="24"/>
              </w:rPr>
            </w:pPr>
            <w:r>
              <w:rPr>
                <w:rFonts w:ascii="Calibri" w:hAnsi="Calibri" w:cs="Calibri"/>
                <w:sz w:val="24"/>
                <w:szCs w:val="24"/>
              </w:rPr>
              <w:t>The grounds for categorizing a dismissal as being unfair, as defined by the Act, include: employees taking or seeking maternity, paternity or adoption leave, requesting flexible working arrangements, seeking to assert a statutory employment protection right, taking or proposing certain types of action on health and safety grounds, and performing or proposing to perform duties relevant to their role as an occupational pension scheme trustee, etc.</w:t>
            </w:r>
          </w:p>
          <w:p w:rsidR="00C41C22" w:rsidRDefault="00C41C22" w:rsidP="00C41C22">
            <w:pPr>
              <w:autoSpaceDE w:val="0"/>
              <w:autoSpaceDN w:val="0"/>
              <w:adjustRightInd w:val="0"/>
              <w:rPr>
                <w:rFonts w:ascii="Calibri" w:hAnsi="Calibri" w:cs="Calibri"/>
                <w:sz w:val="24"/>
                <w:szCs w:val="24"/>
              </w:rPr>
            </w:pPr>
          </w:p>
          <w:p w:rsidR="00C41C22" w:rsidRPr="00E13DAF" w:rsidRDefault="00C41C22" w:rsidP="00C41C22">
            <w:pPr>
              <w:pStyle w:val="ListParagraph"/>
              <w:numPr>
                <w:ilvl w:val="0"/>
                <w:numId w:val="11"/>
              </w:numPr>
              <w:autoSpaceDE w:val="0"/>
              <w:autoSpaceDN w:val="0"/>
              <w:adjustRightInd w:val="0"/>
              <w:rPr>
                <w:rFonts w:eastAsiaTheme="minorHAnsi" w:cs="Calibri"/>
                <w:b/>
                <w:bCs/>
                <w:sz w:val="24"/>
                <w:szCs w:val="24"/>
              </w:rPr>
            </w:pPr>
            <w:r w:rsidRPr="00E13DAF">
              <w:rPr>
                <w:rFonts w:eastAsiaTheme="minorHAnsi" w:cs="Calibri"/>
                <w:b/>
                <w:bCs/>
                <w:sz w:val="24"/>
                <w:szCs w:val="24"/>
              </w:rPr>
              <w:t>Recruitment</w:t>
            </w:r>
          </w:p>
          <w:p w:rsidR="00C41C22" w:rsidRPr="00C41C22" w:rsidRDefault="00C41C22" w:rsidP="00C41C22">
            <w:pPr>
              <w:pStyle w:val="ListParagraph"/>
              <w:autoSpaceDE w:val="0"/>
              <w:autoSpaceDN w:val="0"/>
              <w:adjustRightInd w:val="0"/>
              <w:rPr>
                <w:rFonts w:ascii="Calibri,Bold" w:hAnsi="Calibri,Bold" w:cs="Calibri,Bold"/>
                <w:b/>
                <w:bCs/>
                <w:sz w:val="24"/>
                <w:szCs w:val="24"/>
              </w:rPr>
            </w:pPr>
          </w:p>
          <w:p w:rsidR="00C41C22" w:rsidRPr="007C1031" w:rsidRDefault="00C41C22" w:rsidP="00C41C22">
            <w:pPr>
              <w:autoSpaceDE w:val="0"/>
              <w:autoSpaceDN w:val="0"/>
              <w:adjustRightInd w:val="0"/>
              <w:jc w:val="both"/>
              <w:rPr>
                <w:rFonts w:ascii="Calibri" w:hAnsi="Calibri" w:cs="Calibri"/>
                <w:sz w:val="24"/>
                <w:szCs w:val="24"/>
              </w:rPr>
            </w:pPr>
            <w:r>
              <w:rPr>
                <w:rFonts w:ascii="Calibri" w:hAnsi="Calibri" w:cs="Calibri"/>
                <w:sz w:val="24"/>
                <w:szCs w:val="24"/>
              </w:rPr>
              <w:t>The recruitment process will directly affect the quality of the staff employed, retain existing valued client relationships (and associated repeat business) and staff retention. A direct correlation exists between recruitment and the success of a business. The key aspects of recruitment are: recruiters, job analysis, job descriptions, interviews, selection, induction, and integration.</w:t>
            </w:r>
          </w:p>
        </w:tc>
      </w:tr>
    </w:tbl>
    <w:p w:rsidR="007B0259" w:rsidRPr="00955E9C" w:rsidRDefault="007B0259" w:rsidP="008E6C9D">
      <w:pPr>
        <w:autoSpaceDE w:val="0"/>
        <w:autoSpaceDN w:val="0"/>
        <w:adjustRightInd w:val="0"/>
        <w:spacing w:after="0" w:line="240" w:lineRule="auto"/>
        <w:jc w:val="both"/>
        <w:rPr>
          <w:b/>
          <w:bCs/>
          <w:color w:val="002060"/>
          <w:sz w:val="24"/>
          <w:szCs w:val="24"/>
          <w:lang w:val="en-US"/>
        </w:rPr>
      </w:pPr>
    </w:p>
    <w:p w:rsidR="00A851DA" w:rsidRPr="00955E9C" w:rsidRDefault="00AE1481" w:rsidP="008E6C9D">
      <w:pPr>
        <w:autoSpaceDE w:val="0"/>
        <w:autoSpaceDN w:val="0"/>
        <w:adjustRightInd w:val="0"/>
        <w:spacing w:after="0" w:line="240" w:lineRule="auto"/>
        <w:jc w:val="both"/>
        <w:rPr>
          <w:b/>
          <w:bCs/>
          <w:color w:val="002060"/>
          <w:sz w:val="24"/>
          <w:szCs w:val="24"/>
          <w:lang w:val="en-US"/>
        </w:rPr>
      </w:pPr>
      <w:r w:rsidRPr="00955E9C">
        <w:rPr>
          <w:b/>
          <w:bCs/>
          <w:color w:val="002060"/>
          <w:sz w:val="24"/>
          <w:szCs w:val="24"/>
          <w:lang w:val="en-US"/>
        </w:rPr>
        <w:t>Student</w:t>
      </w:r>
      <w:r w:rsidR="00A851DA" w:rsidRPr="00955E9C">
        <w:rPr>
          <w:b/>
          <w:bCs/>
          <w:color w:val="002060"/>
          <w:sz w:val="24"/>
          <w:szCs w:val="24"/>
          <w:lang w:val="en-US"/>
        </w:rPr>
        <w:t xml:space="preserve"> Statement:</w:t>
      </w:r>
    </w:p>
    <w:p w:rsidR="00A851DA" w:rsidRPr="00955E9C" w:rsidRDefault="00A851DA" w:rsidP="008E6C9D">
      <w:pPr>
        <w:autoSpaceDE w:val="0"/>
        <w:autoSpaceDN w:val="0"/>
        <w:adjustRightInd w:val="0"/>
        <w:spacing w:after="0" w:line="240" w:lineRule="auto"/>
        <w:jc w:val="both"/>
        <w:rPr>
          <w:b/>
          <w:bCs/>
          <w:color w:val="001AE6"/>
          <w:sz w:val="24"/>
          <w:szCs w:val="24"/>
          <w:lang w:val="en-US"/>
        </w:rPr>
      </w:pPr>
    </w:p>
    <w:p w:rsidR="00A851DA" w:rsidRPr="00955E9C" w:rsidRDefault="00405895" w:rsidP="008E6C9D">
      <w:pPr>
        <w:autoSpaceDE w:val="0"/>
        <w:autoSpaceDN w:val="0"/>
        <w:adjustRightInd w:val="0"/>
        <w:spacing w:after="0" w:line="240" w:lineRule="auto"/>
        <w:jc w:val="both"/>
        <w:rPr>
          <w:color w:val="000000"/>
          <w:sz w:val="24"/>
          <w:szCs w:val="24"/>
          <w:lang w:val="en-US"/>
        </w:rPr>
      </w:pPr>
      <w:r w:rsidRPr="00955E9C">
        <w:rPr>
          <w:color w:val="000000"/>
          <w:sz w:val="24"/>
          <w:szCs w:val="24"/>
          <w:lang w:val="en-US"/>
        </w:rPr>
        <w:t>By submitting this assignment, I confirm that this is my own work.</w:t>
      </w:r>
    </w:p>
    <w:p w:rsidR="00503D7E" w:rsidRPr="00955E9C" w:rsidRDefault="00503D7E" w:rsidP="008E6C9D">
      <w:pPr>
        <w:autoSpaceDE w:val="0"/>
        <w:autoSpaceDN w:val="0"/>
        <w:adjustRightInd w:val="0"/>
        <w:spacing w:after="0" w:line="240" w:lineRule="auto"/>
        <w:jc w:val="both"/>
        <w:rPr>
          <w:color w:val="000000"/>
          <w:sz w:val="24"/>
          <w:szCs w:val="24"/>
          <w:lang w:val="en-US"/>
        </w:rPr>
      </w:pPr>
    </w:p>
    <w:tbl>
      <w:tblPr>
        <w:tblStyle w:val="TableGrid"/>
        <w:tblW w:w="0" w:type="auto"/>
        <w:tblLook w:val="04A0"/>
      </w:tblPr>
      <w:tblGrid>
        <w:gridCol w:w="2310"/>
        <w:gridCol w:w="4035"/>
        <w:gridCol w:w="1276"/>
        <w:gridCol w:w="1621"/>
      </w:tblGrid>
      <w:tr w:rsidR="00405895" w:rsidRPr="00955E9C" w:rsidTr="00405895">
        <w:tc>
          <w:tcPr>
            <w:tcW w:w="2310" w:type="dxa"/>
            <w:shd w:val="clear" w:color="auto" w:fill="D9D9D9" w:themeFill="background1" w:themeFillShade="D9"/>
          </w:tcPr>
          <w:p w:rsidR="00405895" w:rsidRPr="00955E9C" w:rsidRDefault="00405895" w:rsidP="008E6C9D">
            <w:pPr>
              <w:jc w:val="both"/>
              <w:rPr>
                <w:color w:val="000000"/>
                <w:sz w:val="24"/>
                <w:szCs w:val="24"/>
              </w:rPr>
            </w:pPr>
            <w:r w:rsidRPr="00955E9C">
              <w:rPr>
                <w:color w:val="000000"/>
                <w:sz w:val="24"/>
                <w:szCs w:val="24"/>
              </w:rPr>
              <w:t>Student Signature</w:t>
            </w:r>
          </w:p>
        </w:tc>
        <w:tc>
          <w:tcPr>
            <w:tcW w:w="4035" w:type="dxa"/>
          </w:tcPr>
          <w:p w:rsidR="00405895" w:rsidRPr="00955E9C" w:rsidRDefault="003A1C25" w:rsidP="008E6C9D">
            <w:pPr>
              <w:jc w:val="both"/>
              <w:rPr>
                <w:color w:val="000000"/>
                <w:sz w:val="24"/>
                <w:szCs w:val="24"/>
              </w:rPr>
            </w:pPr>
            <w:r>
              <w:rPr>
                <w:sz w:val="24"/>
                <w:szCs w:val="24"/>
              </w:rPr>
              <w:t>Amr Hindawy</w:t>
            </w:r>
          </w:p>
        </w:tc>
        <w:tc>
          <w:tcPr>
            <w:tcW w:w="1276" w:type="dxa"/>
            <w:shd w:val="clear" w:color="auto" w:fill="D9D9D9" w:themeFill="background1" w:themeFillShade="D9"/>
          </w:tcPr>
          <w:p w:rsidR="00405895" w:rsidRPr="00955E9C" w:rsidRDefault="00405895" w:rsidP="008E6C9D">
            <w:pPr>
              <w:jc w:val="both"/>
              <w:rPr>
                <w:color w:val="000000"/>
                <w:sz w:val="24"/>
                <w:szCs w:val="24"/>
              </w:rPr>
            </w:pPr>
            <w:r w:rsidRPr="00955E9C">
              <w:rPr>
                <w:color w:val="000000"/>
                <w:sz w:val="24"/>
                <w:szCs w:val="24"/>
              </w:rPr>
              <w:t>Date</w:t>
            </w:r>
          </w:p>
        </w:tc>
        <w:tc>
          <w:tcPr>
            <w:tcW w:w="1621" w:type="dxa"/>
          </w:tcPr>
          <w:p w:rsidR="00405895" w:rsidRPr="00955E9C" w:rsidRDefault="003A1C25" w:rsidP="003A1C25">
            <w:pPr>
              <w:jc w:val="both"/>
              <w:rPr>
                <w:color w:val="000000"/>
                <w:sz w:val="24"/>
                <w:szCs w:val="24"/>
              </w:rPr>
            </w:pPr>
            <w:r>
              <w:rPr>
                <w:color w:val="000000"/>
                <w:sz w:val="24"/>
                <w:szCs w:val="24"/>
              </w:rPr>
              <w:t>06</w:t>
            </w:r>
            <w:r w:rsidR="00B33A95">
              <w:rPr>
                <w:color w:val="000000"/>
                <w:sz w:val="24"/>
                <w:szCs w:val="24"/>
              </w:rPr>
              <w:t>/1</w:t>
            </w:r>
            <w:r>
              <w:rPr>
                <w:color w:val="000000"/>
                <w:sz w:val="24"/>
                <w:szCs w:val="24"/>
              </w:rPr>
              <w:t>1</w:t>
            </w:r>
            <w:r w:rsidR="00B33A95">
              <w:rPr>
                <w:color w:val="000000"/>
                <w:sz w:val="24"/>
                <w:szCs w:val="24"/>
              </w:rPr>
              <w:t>/2016</w:t>
            </w:r>
          </w:p>
        </w:tc>
      </w:tr>
    </w:tbl>
    <w:p w:rsidR="00A851DA" w:rsidRPr="00955E9C" w:rsidRDefault="00503D7E" w:rsidP="008E6C9D">
      <w:pPr>
        <w:shd w:val="clear" w:color="auto" w:fill="D9D9D9" w:themeFill="background1" w:themeFillShade="D9"/>
        <w:jc w:val="both"/>
        <w:rPr>
          <w:b/>
          <w:sz w:val="24"/>
          <w:szCs w:val="24"/>
          <w:lang w:val="en-US"/>
        </w:rPr>
      </w:pPr>
      <w:r w:rsidRPr="00955E9C">
        <w:rPr>
          <w:b/>
          <w:sz w:val="24"/>
          <w:szCs w:val="24"/>
          <w:lang w:val="en-US"/>
        </w:rPr>
        <w:t>For Tutor / Assessor Use Only</w:t>
      </w:r>
    </w:p>
    <w:tbl>
      <w:tblPr>
        <w:tblStyle w:val="TableGrid"/>
        <w:tblW w:w="0" w:type="auto"/>
        <w:tblLook w:val="04A0"/>
      </w:tblPr>
      <w:tblGrid>
        <w:gridCol w:w="4621"/>
        <w:gridCol w:w="4621"/>
      </w:tblGrid>
      <w:tr w:rsidR="00503D7E" w:rsidRPr="00955E9C" w:rsidTr="00B0415E">
        <w:trPr>
          <w:trHeight w:val="249"/>
        </w:trPr>
        <w:tc>
          <w:tcPr>
            <w:tcW w:w="4621" w:type="dxa"/>
            <w:shd w:val="clear" w:color="auto" w:fill="D9D9D9" w:themeFill="background1" w:themeFillShade="D9"/>
          </w:tcPr>
          <w:p w:rsidR="00503D7E" w:rsidRPr="00955E9C" w:rsidRDefault="00503D7E" w:rsidP="008E6C9D">
            <w:pPr>
              <w:jc w:val="both"/>
              <w:rPr>
                <w:b/>
                <w:color w:val="002060"/>
                <w:sz w:val="24"/>
                <w:szCs w:val="24"/>
              </w:rPr>
            </w:pPr>
            <w:r w:rsidRPr="00955E9C">
              <w:rPr>
                <w:b/>
                <w:color w:val="002060"/>
                <w:sz w:val="24"/>
                <w:szCs w:val="24"/>
              </w:rPr>
              <w:t>Total Marks</w:t>
            </w:r>
          </w:p>
        </w:tc>
        <w:tc>
          <w:tcPr>
            <w:tcW w:w="4621" w:type="dxa"/>
          </w:tcPr>
          <w:p w:rsidR="00503D7E" w:rsidRPr="00955E9C" w:rsidRDefault="00503D7E" w:rsidP="008E6C9D">
            <w:pPr>
              <w:jc w:val="both"/>
              <w:rPr>
                <w:sz w:val="24"/>
                <w:szCs w:val="24"/>
              </w:rPr>
            </w:pPr>
          </w:p>
        </w:tc>
      </w:tr>
      <w:tr w:rsidR="00503D7E" w:rsidRPr="00955E9C" w:rsidTr="00B0415E">
        <w:tc>
          <w:tcPr>
            <w:tcW w:w="4621" w:type="dxa"/>
            <w:shd w:val="clear" w:color="auto" w:fill="D9D9D9" w:themeFill="background1" w:themeFillShade="D9"/>
          </w:tcPr>
          <w:p w:rsidR="00503D7E" w:rsidRPr="00955E9C" w:rsidRDefault="00503D7E" w:rsidP="008E6C9D">
            <w:pPr>
              <w:jc w:val="both"/>
              <w:rPr>
                <w:b/>
                <w:color w:val="002060"/>
                <w:sz w:val="24"/>
                <w:szCs w:val="24"/>
              </w:rPr>
            </w:pPr>
            <w:r w:rsidRPr="00955E9C">
              <w:rPr>
                <w:b/>
                <w:color w:val="002060"/>
                <w:sz w:val="24"/>
                <w:szCs w:val="24"/>
              </w:rPr>
              <w:t>Marks Obtained</w:t>
            </w:r>
          </w:p>
        </w:tc>
        <w:tc>
          <w:tcPr>
            <w:tcW w:w="4621" w:type="dxa"/>
          </w:tcPr>
          <w:p w:rsidR="00503D7E" w:rsidRPr="00955E9C" w:rsidRDefault="00503D7E" w:rsidP="008E6C9D">
            <w:pPr>
              <w:jc w:val="both"/>
              <w:rPr>
                <w:sz w:val="24"/>
                <w:szCs w:val="24"/>
              </w:rPr>
            </w:pPr>
          </w:p>
        </w:tc>
      </w:tr>
      <w:tr w:rsidR="00503D7E" w:rsidRPr="00955E9C" w:rsidTr="00B0415E">
        <w:tc>
          <w:tcPr>
            <w:tcW w:w="4621" w:type="dxa"/>
            <w:shd w:val="clear" w:color="auto" w:fill="D9D9D9" w:themeFill="background1" w:themeFillShade="D9"/>
          </w:tcPr>
          <w:p w:rsidR="00503D7E" w:rsidRPr="00955E9C" w:rsidRDefault="00B0415E" w:rsidP="008E6C9D">
            <w:pPr>
              <w:jc w:val="both"/>
              <w:rPr>
                <w:b/>
                <w:color w:val="002060"/>
                <w:sz w:val="24"/>
                <w:szCs w:val="24"/>
              </w:rPr>
            </w:pPr>
            <w:r w:rsidRPr="00955E9C">
              <w:rPr>
                <w:b/>
                <w:color w:val="002060"/>
                <w:sz w:val="24"/>
                <w:szCs w:val="24"/>
              </w:rPr>
              <w:t>Percentage / Grade</w:t>
            </w:r>
          </w:p>
        </w:tc>
        <w:tc>
          <w:tcPr>
            <w:tcW w:w="4621" w:type="dxa"/>
          </w:tcPr>
          <w:p w:rsidR="00503D7E" w:rsidRPr="00955E9C" w:rsidRDefault="00503D7E" w:rsidP="008E6C9D">
            <w:pPr>
              <w:jc w:val="both"/>
              <w:rPr>
                <w:sz w:val="24"/>
                <w:szCs w:val="24"/>
              </w:rPr>
            </w:pPr>
          </w:p>
        </w:tc>
      </w:tr>
    </w:tbl>
    <w:p w:rsidR="00EA30AB" w:rsidRPr="00955E9C" w:rsidRDefault="00EA30AB" w:rsidP="00141612">
      <w:pPr>
        <w:jc w:val="both"/>
        <w:rPr>
          <w:sz w:val="24"/>
          <w:szCs w:val="24"/>
        </w:rPr>
      </w:pPr>
    </w:p>
    <w:sectPr w:rsidR="00EA30AB" w:rsidRPr="00955E9C"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325C7" w:rsidRDefault="00A325C7" w:rsidP="00CB4D0A">
      <w:pPr>
        <w:spacing w:after="0" w:line="240" w:lineRule="auto"/>
      </w:pPr>
      <w:r>
        <w:separator/>
      </w:r>
    </w:p>
  </w:endnote>
  <w:endnote w:type="continuationSeparator" w:id="0">
    <w:p w:rsidR="00A325C7" w:rsidRDefault="00A325C7"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ymbol,Bold">
    <w:panose1 w:val="00000000000000000000"/>
    <w:charset w:val="00"/>
    <w:family w:val="auto"/>
    <w:notTrueType/>
    <w:pitch w:val="default"/>
    <w:sig w:usb0="00000003" w:usb1="00000000" w:usb2="00000000" w:usb3="00000000" w:csb0="00000001" w:csb1="00000000"/>
  </w:font>
  <w:font w:name="Cambria">
    <w:altName w:val="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325C7" w:rsidRDefault="00A325C7" w:rsidP="00CB4D0A">
      <w:pPr>
        <w:spacing w:after="0" w:line="240" w:lineRule="auto"/>
      </w:pPr>
      <w:r>
        <w:separator/>
      </w:r>
    </w:p>
  </w:footnote>
  <w:footnote w:type="continuationSeparator" w:id="0">
    <w:p w:rsidR="00A325C7" w:rsidRDefault="00A325C7"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3328E3"/>
    <w:multiLevelType w:val="hybridMultilevel"/>
    <w:tmpl w:val="A330E0C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7AD7A00"/>
    <w:multiLevelType w:val="hybridMultilevel"/>
    <w:tmpl w:val="6414AD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032481F"/>
    <w:multiLevelType w:val="hybridMultilevel"/>
    <w:tmpl w:val="24B20F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5113F2E"/>
    <w:multiLevelType w:val="hybridMultilevel"/>
    <w:tmpl w:val="05CA893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CAA440B"/>
    <w:multiLevelType w:val="hybridMultilevel"/>
    <w:tmpl w:val="34CAAE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11A6694"/>
    <w:multiLevelType w:val="hybridMultilevel"/>
    <w:tmpl w:val="71F89E3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F0B4634"/>
    <w:multiLevelType w:val="hybridMultilevel"/>
    <w:tmpl w:val="0BD2B7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43617E0"/>
    <w:multiLevelType w:val="hybridMultilevel"/>
    <w:tmpl w:val="3BC42084"/>
    <w:lvl w:ilvl="0" w:tplc="1088B2F0">
      <w:start w:val="17"/>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6AE36EA"/>
    <w:multiLevelType w:val="hybridMultilevel"/>
    <w:tmpl w:val="D5A6D1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965665D"/>
    <w:multiLevelType w:val="hybridMultilevel"/>
    <w:tmpl w:val="D57472A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FED7DFD"/>
    <w:multiLevelType w:val="hybridMultilevel"/>
    <w:tmpl w:val="69F43E02"/>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5E5F3EA6"/>
    <w:multiLevelType w:val="hybridMultilevel"/>
    <w:tmpl w:val="3DA66F96"/>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697A4C5A"/>
    <w:multiLevelType w:val="hybridMultilevel"/>
    <w:tmpl w:val="A5180E9A"/>
    <w:lvl w:ilvl="0" w:tplc="881C27D6">
      <w:start w:val="17"/>
      <w:numFmt w:val="bullet"/>
      <w:lvlText w:val="-"/>
      <w:lvlJc w:val="left"/>
      <w:pPr>
        <w:ind w:left="720" w:hanging="360"/>
      </w:pPr>
      <w:rPr>
        <w:rFonts w:ascii="Calibri,Bold" w:eastAsiaTheme="minorHAnsi" w:hAnsi="Calibri,Bold" w:cs="Calibri,Bol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CF71123"/>
    <w:multiLevelType w:val="hybridMultilevel"/>
    <w:tmpl w:val="48A68F9A"/>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729048DE"/>
    <w:multiLevelType w:val="hybridMultilevel"/>
    <w:tmpl w:val="789A0B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4595B20"/>
    <w:multiLevelType w:val="hybridMultilevel"/>
    <w:tmpl w:val="7DC68B6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6CA01F8"/>
    <w:multiLevelType w:val="hybridMultilevel"/>
    <w:tmpl w:val="DBB2F386"/>
    <w:lvl w:ilvl="0" w:tplc="ED44C826">
      <w:start w:val="17"/>
      <w:numFmt w:val="bullet"/>
      <w:lvlText w:val="-"/>
      <w:lvlJc w:val="left"/>
      <w:pPr>
        <w:ind w:left="720" w:hanging="360"/>
      </w:pPr>
      <w:rPr>
        <w:rFonts w:ascii="Calibri" w:eastAsiaTheme="minorHAnsi" w:hAnsi="Calibri" w:cstheme="minorBidi"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FA93CBE"/>
    <w:multiLevelType w:val="hybridMultilevel"/>
    <w:tmpl w:val="761EFF28"/>
    <w:lvl w:ilvl="0" w:tplc="8E525D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2"/>
  </w:num>
  <w:num w:numId="3">
    <w:abstractNumId w:val="1"/>
  </w:num>
  <w:num w:numId="4">
    <w:abstractNumId w:val="16"/>
  </w:num>
  <w:num w:numId="5">
    <w:abstractNumId w:val="5"/>
  </w:num>
  <w:num w:numId="6">
    <w:abstractNumId w:val="9"/>
  </w:num>
  <w:num w:numId="7">
    <w:abstractNumId w:val="6"/>
  </w:num>
  <w:num w:numId="8">
    <w:abstractNumId w:val="4"/>
  </w:num>
  <w:num w:numId="9">
    <w:abstractNumId w:val="8"/>
  </w:num>
  <w:num w:numId="10">
    <w:abstractNumId w:val="14"/>
  </w:num>
  <w:num w:numId="11">
    <w:abstractNumId w:val="12"/>
  </w:num>
  <w:num w:numId="12">
    <w:abstractNumId w:val="0"/>
  </w:num>
  <w:num w:numId="13">
    <w:abstractNumId w:val="10"/>
  </w:num>
  <w:num w:numId="14">
    <w:abstractNumId w:val="13"/>
  </w:num>
  <w:num w:numId="15">
    <w:abstractNumId w:val="11"/>
  </w:num>
  <w:num w:numId="16">
    <w:abstractNumId w:val="3"/>
  </w:num>
  <w:num w:numId="17">
    <w:abstractNumId w:val="17"/>
  </w:num>
  <w:num w:numId="18">
    <w:abstractNumId w:val="15"/>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8194"/>
  </w:hdrShapeDefaults>
  <w:footnotePr>
    <w:footnote w:id="-1"/>
    <w:footnote w:id="0"/>
  </w:footnotePr>
  <w:endnotePr>
    <w:endnote w:id="-1"/>
    <w:endnote w:id="0"/>
  </w:endnotePr>
  <w:compat/>
  <w:rsids>
    <w:rsidRoot w:val="00490CB9"/>
    <w:rsid w:val="000056AC"/>
    <w:rsid w:val="000158F9"/>
    <w:rsid w:val="00016873"/>
    <w:rsid w:val="000177E5"/>
    <w:rsid w:val="00026341"/>
    <w:rsid w:val="00032EEA"/>
    <w:rsid w:val="00033643"/>
    <w:rsid w:val="000344D3"/>
    <w:rsid w:val="00035CDD"/>
    <w:rsid w:val="00040083"/>
    <w:rsid w:val="00040D77"/>
    <w:rsid w:val="000533DF"/>
    <w:rsid w:val="00055992"/>
    <w:rsid w:val="000652F5"/>
    <w:rsid w:val="0007025A"/>
    <w:rsid w:val="00073FEE"/>
    <w:rsid w:val="000820E8"/>
    <w:rsid w:val="000859B5"/>
    <w:rsid w:val="000873A4"/>
    <w:rsid w:val="000B6867"/>
    <w:rsid w:val="000C35C5"/>
    <w:rsid w:val="000C6165"/>
    <w:rsid w:val="000D0CC0"/>
    <w:rsid w:val="000D2A77"/>
    <w:rsid w:val="00115C5B"/>
    <w:rsid w:val="001175EE"/>
    <w:rsid w:val="00141612"/>
    <w:rsid w:val="00157CF6"/>
    <w:rsid w:val="00173D8D"/>
    <w:rsid w:val="00182416"/>
    <w:rsid w:val="0018723E"/>
    <w:rsid w:val="00187EB4"/>
    <w:rsid w:val="0019755C"/>
    <w:rsid w:val="001B0A58"/>
    <w:rsid w:val="001B19E6"/>
    <w:rsid w:val="001C7FA2"/>
    <w:rsid w:val="001D604E"/>
    <w:rsid w:val="001E02DC"/>
    <w:rsid w:val="001E58B1"/>
    <w:rsid w:val="001F0481"/>
    <w:rsid w:val="00200C92"/>
    <w:rsid w:val="00201B6D"/>
    <w:rsid w:val="002035B0"/>
    <w:rsid w:val="0020451E"/>
    <w:rsid w:val="00206B9D"/>
    <w:rsid w:val="00224E1A"/>
    <w:rsid w:val="0023259C"/>
    <w:rsid w:val="002333EC"/>
    <w:rsid w:val="002345D8"/>
    <w:rsid w:val="00236449"/>
    <w:rsid w:val="00242FCC"/>
    <w:rsid w:val="00253485"/>
    <w:rsid w:val="002617B3"/>
    <w:rsid w:val="00277CB5"/>
    <w:rsid w:val="00287D5C"/>
    <w:rsid w:val="00287E66"/>
    <w:rsid w:val="002B0BD7"/>
    <w:rsid w:val="002B4201"/>
    <w:rsid w:val="002B573D"/>
    <w:rsid w:val="002C5CB2"/>
    <w:rsid w:val="002C648D"/>
    <w:rsid w:val="002D0045"/>
    <w:rsid w:val="002E44CF"/>
    <w:rsid w:val="002F1EEB"/>
    <w:rsid w:val="002F35F5"/>
    <w:rsid w:val="002F779F"/>
    <w:rsid w:val="003150D5"/>
    <w:rsid w:val="003157CA"/>
    <w:rsid w:val="00330F08"/>
    <w:rsid w:val="00344FDF"/>
    <w:rsid w:val="00356E39"/>
    <w:rsid w:val="003624D9"/>
    <w:rsid w:val="00371885"/>
    <w:rsid w:val="003735CF"/>
    <w:rsid w:val="00376ADA"/>
    <w:rsid w:val="0039114C"/>
    <w:rsid w:val="003A00B6"/>
    <w:rsid w:val="003A1C25"/>
    <w:rsid w:val="003B0349"/>
    <w:rsid w:val="003B08D3"/>
    <w:rsid w:val="003C09B5"/>
    <w:rsid w:val="003C27DE"/>
    <w:rsid w:val="003D3CBA"/>
    <w:rsid w:val="003D49F3"/>
    <w:rsid w:val="003D598F"/>
    <w:rsid w:val="003D5BEC"/>
    <w:rsid w:val="003D77C2"/>
    <w:rsid w:val="003E2B87"/>
    <w:rsid w:val="003E4668"/>
    <w:rsid w:val="003E7ED4"/>
    <w:rsid w:val="003F5B8F"/>
    <w:rsid w:val="00402786"/>
    <w:rsid w:val="00405895"/>
    <w:rsid w:val="004058DF"/>
    <w:rsid w:val="004377EF"/>
    <w:rsid w:val="00443E6F"/>
    <w:rsid w:val="00452D6D"/>
    <w:rsid w:val="00460CA0"/>
    <w:rsid w:val="00463469"/>
    <w:rsid w:val="00485C04"/>
    <w:rsid w:val="00486F1A"/>
    <w:rsid w:val="00490CB9"/>
    <w:rsid w:val="00490E62"/>
    <w:rsid w:val="0049437C"/>
    <w:rsid w:val="004A2CE2"/>
    <w:rsid w:val="004B4C6C"/>
    <w:rsid w:val="004B56DF"/>
    <w:rsid w:val="004C3D05"/>
    <w:rsid w:val="004D2057"/>
    <w:rsid w:val="004E1993"/>
    <w:rsid w:val="004E3CDA"/>
    <w:rsid w:val="004E512B"/>
    <w:rsid w:val="004E7F07"/>
    <w:rsid w:val="004F4B4D"/>
    <w:rsid w:val="004F76FA"/>
    <w:rsid w:val="0050216D"/>
    <w:rsid w:val="00503D7E"/>
    <w:rsid w:val="0050778F"/>
    <w:rsid w:val="00514972"/>
    <w:rsid w:val="00527C11"/>
    <w:rsid w:val="00530BE2"/>
    <w:rsid w:val="00535F31"/>
    <w:rsid w:val="00545B0C"/>
    <w:rsid w:val="00562E23"/>
    <w:rsid w:val="00563743"/>
    <w:rsid w:val="00574D64"/>
    <w:rsid w:val="005807DD"/>
    <w:rsid w:val="00580E10"/>
    <w:rsid w:val="00584DD6"/>
    <w:rsid w:val="00591365"/>
    <w:rsid w:val="005935E9"/>
    <w:rsid w:val="005945E2"/>
    <w:rsid w:val="005B2B7F"/>
    <w:rsid w:val="005B31E4"/>
    <w:rsid w:val="005B3ADC"/>
    <w:rsid w:val="005D1806"/>
    <w:rsid w:val="005D444F"/>
    <w:rsid w:val="005E39A7"/>
    <w:rsid w:val="005E7D71"/>
    <w:rsid w:val="005F7CD5"/>
    <w:rsid w:val="006034F6"/>
    <w:rsid w:val="00607874"/>
    <w:rsid w:val="00607E77"/>
    <w:rsid w:val="00615B3C"/>
    <w:rsid w:val="00616B07"/>
    <w:rsid w:val="00617BB3"/>
    <w:rsid w:val="00626C1E"/>
    <w:rsid w:val="006330B5"/>
    <w:rsid w:val="00635FCE"/>
    <w:rsid w:val="00645CDD"/>
    <w:rsid w:val="00646E0C"/>
    <w:rsid w:val="006470E7"/>
    <w:rsid w:val="00653271"/>
    <w:rsid w:val="00655812"/>
    <w:rsid w:val="00660933"/>
    <w:rsid w:val="0067332E"/>
    <w:rsid w:val="006823A7"/>
    <w:rsid w:val="00687EE8"/>
    <w:rsid w:val="00694CE3"/>
    <w:rsid w:val="00697EE8"/>
    <w:rsid w:val="006A568E"/>
    <w:rsid w:val="006A5EC7"/>
    <w:rsid w:val="006C11C3"/>
    <w:rsid w:val="006E4919"/>
    <w:rsid w:val="006F0405"/>
    <w:rsid w:val="006F173F"/>
    <w:rsid w:val="0070347F"/>
    <w:rsid w:val="0070678E"/>
    <w:rsid w:val="00743AB9"/>
    <w:rsid w:val="00751948"/>
    <w:rsid w:val="007711B9"/>
    <w:rsid w:val="007800BA"/>
    <w:rsid w:val="00780C04"/>
    <w:rsid w:val="00783DE3"/>
    <w:rsid w:val="0078726B"/>
    <w:rsid w:val="007A0174"/>
    <w:rsid w:val="007B0259"/>
    <w:rsid w:val="007B6600"/>
    <w:rsid w:val="007C0200"/>
    <w:rsid w:val="007C1031"/>
    <w:rsid w:val="007C3E3A"/>
    <w:rsid w:val="007E198F"/>
    <w:rsid w:val="007F0D0B"/>
    <w:rsid w:val="008042F9"/>
    <w:rsid w:val="00806C50"/>
    <w:rsid w:val="00810131"/>
    <w:rsid w:val="00812C44"/>
    <w:rsid w:val="00813648"/>
    <w:rsid w:val="00831C11"/>
    <w:rsid w:val="00846825"/>
    <w:rsid w:val="00857A43"/>
    <w:rsid w:val="008813C6"/>
    <w:rsid w:val="008814A6"/>
    <w:rsid w:val="0088518A"/>
    <w:rsid w:val="008A4EDA"/>
    <w:rsid w:val="008A4F2F"/>
    <w:rsid w:val="008A60B4"/>
    <w:rsid w:val="008A643E"/>
    <w:rsid w:val="008B3B1B"/>
    <w:rsid w:val="008B3C31"/>
    <w:rsid w:val="008B64FE"/>
    <w:rsid w:val="008C550A"/>
    <w:rsid w:val="008C6CF2"/>
    <w:rsid w:val="008D0EDF"/>
    <w:rsid w:val="008D256C"/>
    <w:rsid w:val="008E2E8B"/>
    <w:rsid w:val="008E6C9D"/>
    <w:rsid w:val="008E7EDC"/>
    <w:rsid w:val="008F5B13"/>
    <w:rsid w:val="0090380A"/>
    <w:rsid w:val="00916E5C"/>
    <w:rsid w:val="009222B6"/>
    <w:rsid w:val="009239D6"/>
    <w:rsid w:val="00924FB1"/>
    <w:rsid w:val="00935BF7"/>
    <w:rsid w:val="00947731"/>
    <w:rsid w:val="0095442C"/>
    <w:rsid w:val="00955E9C"/>
    <w:rsid w:val="00956B82"/>
    <w:rsid w:val="00970DFA"/>
    <w:rsid w:val="00982B46"/>
    <w:rsid w:val="00983942"/>
    <w:rsid w:val="009941B7"/>
    <w:rsid w:val="0099636D"/>
    <w:rsid w:val="009A388D"/>
    <w:rsid w:val="009A3B9D"/>
    <w:rsid w:val="009C37E0"/>
    <w:rsid w:val="009C4982"/>
    <w:rsid w:val="009C51F4"/>
    <w:rsid w:val="009E41F4"/>
    <w:rsid w:val="00A02DDE"/>
    <w:rsid w:val="00A05196"/>
    <w:rsid w:val="00A07EC5"/>
    <w:rsid w:val="00A10765"/>
    <w:rsid w:val="00A11652"/>
    <w:rsid w:val="00A14B66"/>
    <w:rsid w:val="00A15634"/>
    <w:rsid w:val="00A26C9B"/>
    <w:rsid w:val="00A325C7"/>
    <w:rsid w:val="00A423CF"/>
    <w:rsid w:val="00A44192"/>
    <w:rsid w:val="00A65CF7"/>
    <w:rsid w:val="00A66E80"/>
    <w:rsid w:val="00A81AB4"/>
    <w:rsid w:val="00A84A02"/>
    <w:rsid w:val="00A851DA"/>
    <w:rsid w:val="00A87671"/>
    <w:rsid w:val="00AA2E15"/>
    <w:rsid w:val="00AB1C27"/>
    <w:rsid w:val="00AC7D5B"/>
    <w:rsid w:val="00AD51FD"/>
    <w:rsid w:val="00AE1481"/>
    <w:rsid w:val="00AF11AD"/>
    <w:rsid w:val="00B016DD"/>
    <w:rsid w:val="00B0415E"/>
    <w:rsid w:val="00B04678"/>
    <w:rsid w:val="00B06306"/>
    <w:rsid w:val="00B2391C"/>
    <w:rsid w:val="00B24370"/>
    <w:rsid w:val="00B33A95"/>
    <w:rsid w:val="00B519DF"/>
    <w:rsid w:val="00B77F69"/>
    <w:rsid w:val="00B92CA9"/>
    <w:rsid w:val="00B948FE"/>
    <w:rsid w:val="00B97915"/>
    <w:rsid w:val="00BB1B55"/>
    <w:rsid w:val="00BB5A0E"/>
    <w:rsid w:val="00BB6B3C"/>
    <w:rsid w:val="00BC46DF"/>
    <w:rsid w:val="00BC745C"/>
    <w:rsid w:val="00BE2C31"/>
    <w:rsid w:val="00C03577"/>
    <w:rsid w:val="00C07B8E"/>
    <w:rsid w:val="00C101A2"/>
    <w:rsid w:val="00C22D19"/>
    <w:rsid w:val="00C24783"/>
    <w:rsid w:val="00C25247"/>
    <w:rsid w:val="00C41C22"/>
    <w:rsid w:val="00C505DF"/>
    <w:rsid w:val="00C53029"/>
    <w:rsid w:val="00C618D1"/>
    <w:rsid w:val="00C6398A"/>
    <w:rsid w:val="00C65FEA"/>
    <w:rsid w:val="00C82D2C"/>
    <w:rsid w:val="00C84D8B"/>
    <w:rsid w:val="00C84F47"/>
    <w:rsid w:val="00C909AF"/>
    <w:rsid w:val="00C952F7"/>
    <w:rsid w:val="00C979A8"/>
    <w:rsid w:val="00CA0AC2"/>
    <w:rsid w:val="00CB4D0A"/>
    <w:rsid w:val="00CC2C2A"/>
    <w:rsid w:val="00CC2FB3"/>
    <w:rsid w:val="00CC575A"/>
    <w:rsid w:val="00CC7045"/>
    <w:rsid w:val="00CF123B"/>
    <w:rsid w:val="00D02AF8"/>
    <w:rsid w:val="00D02E4D"/>
    <w:rsid w:val="00D0395B"/>
    <w:rsid w:val="00D039AC"/>
    <w:rsid w:val="00D31039"/>
    <w:rsid w:val="00D31309"/>
    <w:rsid w:val="00D427DE"/>
    <w:rsid w:val="00D5587D"/>
    <w:rsid w:val="00D707CC"/>
    <w:rsid w:val="00D7111C"/>
    <w:rsid w:val="00D80A73"/>
    <w:rsid w:val="00D821FE"/>
    <w:rsid w:val="00DB0793"/>
    <w:rsid w:val="00DB285C"/>
    <w:rsid w:val="00DB2AE6"/>
    <w:rsid w:val="00DB6954"/>
    <w:rsid w:val="00DC457F"/>
    <w:rsid w:val="00DD0B66"/>
    <w:rsid w:val="00DD7C3B"/>
    <w:rsid w:val="00DF3DD0"/>
    <w:rsid w:val="00DF58FE"/>
    <w:rsid w:val="00E00821"/>
    <w:rsid w:val="00E04DB4"/>
    <w:rsid w:val="00E13DAF"/>
    <w:rsid w:val="00E145E8"/>
    <w:rsid w:val="00E30679"/>
    <w:rsid w:val="00E35AAE"/>
    <w:rsid w:val="00E43C77"/>
    <w:rsid w:val="00E4597D"/>
    <w:rsid w:val="00E462AE"/>
    <w:rsid w:val="00E50E3E"/>
    <w:rsid w:val="00E54832"/>
    <w:rsid w:val="00E54A91"/>
    <w:rsid w:val="00E56A90"/>
    <w:rsid w:val="00E641CC"/>
    <w:rsid w:val="00E65C7A"/>
    <w:rsid w:val="00E7666B"/>
    <w:rsid w:val="00EA30AB"/>
    <w:rsid w:val="00EB3925"/>
    <w:rsid w:val="00EB7726"/>
    <w:rsid w:val="00EE1E86"/>
    <w:rsid w:val="00EE2C1B"/>
    <w:rsid w:val="00EE4F50"/>
    <w:rsid w:val="00EE6F84"/>
    <w:rsid w:val="00EF05ED"/>
    <w:rsid w:val="00F00DFB"/>
    <w:rsid w:val="00F253A9"/>
    <w:rsid w:val="00F2797A"/>
    <w:rsid w:val="00F540DB"/>
    <w:rsid w:val="00F54A8A"/>
    <w:rsid w:val="00F61F44"/>
    <w:rsid w:val="00F65961"/>
    <w:rsid w:val="00F701E6"/>
    <w:rsid w:val="00F9577D"/>
    <w:rsid w:val="00F966D8"/>
    <w:rsid w:val="00F96EB3"/>
    <w:rsid w:val="00F97A13"/>
    <w:rsid w:val="00FC1C1C"/>
    <w:rsid w:val="00FC5172"/>
    <w:rsid w:val="00FE06B8"/>
    <w:rsid w:val="00FE2F73"/>
    <w:rsid w:val="00FE45E2"/>
    <w:rsid w:val="00FE5833"/>
    <w:rsid w:val="00FF10E5"/>
    <w:rsid w:val="00FF421F"/>
    <w:rsid w:val="00FF6A3A"/>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B7E0F3-EE3F-4F5F-9ABE-983B85F71B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1971</Words>
  <Characters>11239</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13184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amr.h</cp:lastModifiedBy>
  <cp:revision>3</cp:revision>
  <cp:lastPrinted>2016-05-19T08:03:00Z</cp:lastPrinted>
  <dcterms:created xsi:type="dcterms:W3CDTF">2016-11-06T04:05:00Z</dcterms:created>
  <dcterms:modified xsi:type="dcterms:W3CDTF">2016-11-06T04:07:00Z</dcterms:modified>
</cp:coreProperties>
</file>