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D7541"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FD76FD" w:rsidRDefault="00FD76FD" w:rsidP="00405895">
                  <w:pPr>
                    <w:jc w:val="center"/>
                    <w:rPr>
                      <w:b/>
                      <w:bCs/>
                      <w:color w:val="002060"/>
                      <w:sz w:val="44"/>
                      <w:szCs w:val="40"/>
                    </w:rPr>
                  </w:pPr>
                  <w:r>
                    <w:rPr>
                      <w:sz w:val="24"/>
                    </w:rPr>
                    <w:t xml:space="preserve">   </w:t>
                  </w:r>
                  <w:r>
                    <w:rPr>
                      <w:b/>
                      <w:bCs/>
                      <w:color w:val="002060"/>
                      <w:sz w:val="44"/>
                      <w:szCs w:val="40"/>
                    </w:rPr>
                    <w:t>Assignment Cover Sheet</w:t>
                  </w:r>
                </w:p>
                <w:p w:rsidR="00FD76FD" w:rsidRDefault="00FD76FD"/>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D92CD6" w:rsidRDefault="004F2854">
            <w:pPr>
              <w:pStyle w:val="Default"/>
              <w:rPr>
                <w:rFonts w:ascii="Arial" w:hAnsi="Arial" w:cs="Arial"/>
                <w:b/>
              </w:rPr>
            </w:pPr>
            <w:r w:rsidRPr="00D92CD6">
              <w:rPr>
                <w:rFonts w:ascii="Arial" w:hAnsi="Arial" w:cs="Arial"/>
                <w:b/>
              </w:rPr>
              <w:t>ADENIYI TAIWO</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D92CD6" w:rsidRDefault="004F2854">
            <w:pPr>
              <w:pStyle w:val="Default"/>
              <w:rPr>
                <w:rFonts w:ascii="Arial" w:hAnsi="Arial" w:cs="Arial"/>
                <w:b/>
              </w:rPr>
            </w:pPr>
            <w:r w:rsidRPr="00D92CD6">
              <w:rPr>
                <w:rFonts w:ascii="Arial" w:hAnsi="Arial" w:cs="Arial"/>
                <w:b/>
              </w:rPr>
              <w:t>11900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D92CD6" w:rsidRDefault="00C50A15">
            <w:pPr>
              <w:pStyle w:val="Default"/>
              <w:rPr>
                <w:rFonts w:ascii="Arial" w:hAnsi="Arial" w:cs="Arial"/>
                <w:b/>
              </w:rPr>
            </w:pPr>
            <w:r>
              <w:rPr>
                <w:rFonts w:ascii="Arial" w:hAnsi="Arial" w:cs="Arial"/>
                <w:b/>
              </w:rPr>
              <w:t>Obtaining &amp; Evaluating Non – Financial Evidence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D92CD6" w:rsidRDefault="00C50A15">
            <w:pPr>
              <w:rPr>
                <w:rFonts w:ascii="Arial" w:hAnsi="Arial" w:cs="Arial"/>
                <w:b/>
                <w:sz w:val="24"/>
                <w:szCs w:val="24"/>
              </w:rPr>
            </w:pPr>
            <w:r>
              <w:rPr>
                <w:rFonts w:ascii="Arial" w:hAnsi="Arial" w:cs="Arial"/>
                <w:b/>
                <w:sz w:val="24"/>
                <w:szCs w:val="24"/>
              </w:rPr>
              <w:t>7</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0A266F" w:rsidRPr="00010297" w:rsidRDefault="000A266F" w:rsidP="000A266F">
            <w:pPr>
              <w:spacing w:line="360" w:lineRule="auto"/>
              <w:jc w:val="both"/>
              <w:rPr>
                <w:rFonts w:ascii="Arial" w:hAnsi="Arial" w:cs="Arial"/>
                <w:sz w:val="24"/>
                <w:szCs w:val="24"/>
              </w:rPr>
            </w:pPr>
            <w:r>
              <w:rPr>
                <w:rFonts w:ascii="Arial" w:hAnsi="Arial" w:cs="Arial"/>
                <w:b/>
                <w:sz w:val="24"/>
                <w:szCs w:val="24"/>
              </w:rPr>
              <w:t xml:space="preserve">                                                                                    </w:t>
            </w:r>
            <w:r w:rsidRPr="00010297">
              <w:rPr>
                <w:rFonts w:ascii="Arial" w:hAnsi="Arial" w:cs="Arial"/>
                <w:b/>
                <w:sz w:val="24"/>
                <w:szCs w:val="24"/>
              </w:rPr>
              <w:t>Name:</w:t>
            </w:r>
            <w:r>
              <w:rPr>
                <w:rFonts w:ascii="Arial" w:hAnsi="Arial" w:cs="Arial"/>
                <w:sz w:val="24"/>
                <w:szCs w:val="24"/>
              </w:rPr>
              <w:t xml:space="preserve">   Adeniyi Taiwo</w:t>
            </w:r>
          </w:p>
          <w:p w:rsidR="000A266F" w:rsidRPr="00010297" w:rsidRDefault="000A266F" w:rsidP="000A266F">
            <w:pPr>
              <w:spacing w:line="360" w:lineRule="auto"/>
              <w:jc w:val="both"/>
              <w:rPr>
                <w:rFonts w:ascii="Arial" w:hAnsi="Arial" w:cs="Arial"/>
                <w:sz w:val="24"/>
                <w:szCs w:val="24"/>
              </w:rPr>
            </w:pP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Pr>
                <w:rFonts w:ascii="Arial" w:hAnsi="Arial" w:cs="Arial"/>
                <w:sz w:val="24"/>
                <w:szCs w:val="24"/>
              </w:rPr>
              <w:t xml:space="preserve">                   </w:t>
            </w:r>
            <w:r w:rsidRPr="00010297">
              <w:rPr>
                <w:rFonts w:ascii="Arial" w:hAnsi="Arial" w:cs="Arial"/>
                <w:b/>
                <w:sz w:val="24"/>
                <w:szCs w:val="24"/>
              </w:rPr>
              <w:t>Student Number:</w:t>
            </w:r>
            <w:r>
              <w:rPr>
                <w:rFonts w:ascii="Arial" w:hAnsi="Arial" w:cs="Arial"/>
                <w:sz w:val="24"/>
                <w:szCs w:val="24"/>
              </w:rPr>
              <w:tab/>
              <w:t>11900</w:t>
            </w:r>
          </w:p>
          <w:p w:rsidR="000A266F" w:rsidRPr="002F313D" w:rsidRDefault="000A266F" w:rsidP="000A266F">
            <w:pPr>
              <w:spacing w:line="360" w:lineRule="auto"/>
              <w:jc w:val="both"/>
              <w:rPr>
                <w:rFonts w:ascii="Arial" w:hAnsi="Arial" w:cs="Arial"/>
                <w:sz w:val="24"/>
                <w:szCs w:val="24"/>
              </w:rPr>
            </w:pP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Pr>
                <w:rFonts w:ascii="Arial" w:hAnsi="Arial" w:cs="Arial"/>
                <w:sz w:val="24"/>
                <w:szCs w:val="24"/>
              </w:rPr>
              <w:t xml:space="preserve">                   </w:t>
            </w:r>
            <w:r w:rsidRPr="00010297">
              <w:rPr>
                <w:rFonts w:ascii="Arial" w:hAnsi="Arial" w:cs="Arial"/>
                <w:b/>
                <w:sz w:val="24"/>
                <w:szCs w:val="24"/>
              </w:rPr>
              <w:t>Assignment Number:</w:t>
            </w:r>
            <w:r>
              <w:rPr>
                <w:rFonts w:ascii="Arial" w:hAnsi="Arial" w:cs="Arial"/>
                <w:b/>
                <w:sz w:val="24"/>
                <w:szCs w:val="24"/>
              </w:rPr>
              <w:t xml:space="preserve"> </w:t>
            </w:r>
            <w:r w:rsidR="00C50A15">
              <w:rPr>
                <w:rFonts w:ascii="Arial" w:hAnsi="Arial" w:cs="Arial"/>
                <w:b/>
                <w:sz w:val="24"/>
                <w:szCs w:val="24"/>
              </w:rPr>
              <w:t>7</w:t>
            </w:r>
          </w:p>
          <w:p w:rsidR="000A266F" w:rsidRDefault="000A266F" w:rsidP="000A266F">
            <w:pPr>
              <w:spacing w:line="360" w:lineRule="auto"/>
              <w:jc w:val="both"/>
              <w:rPr>
                <w:rFonts w:ascii="Arial" w:hAnsi="Arial" w:cs="Arial"/>
                <w:b/>
                <w:sz w:val="24"/>
                <w:szCs w:val="24"/>
              </w:rPr>
            </w:pP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Pr>
                <w:rFonts w:ascii="Arial" w:hAnsi="Arial" w:cs="Arial"/>
                <w:sz w:val="24"/>
                <w:szCs w:val="24"/>
              </w:rPr>
              <w:t xml:space="preserve">                   </w:t>
            </w:r>
            <w:r w:rsidR="004001F1">
              <w:rPr>
                <w:rFonts w:ascii="Arial" w:hAnsi="Arial" w:cs="Arial"/>
                <w:b/>
                <w:sz w:val="24"/>
                <w:szCs w:val="24"/>
              </w:rPr>
              <w:t>Page 1</w:t>
            </w:r>
            <w:r w:rsidRPr="00010297">
              <w:rPr>
                <w:rFonts w:ascii="Arial" w:hAnsi="Arial" w:cs="Arial"/>
                <w:b/>
                <w:sz w:val="24"/>
                <w:szCs w:val="24"/>
              </w:rPr>
              <w:t>.</w:t>
            </w:r>
          </w:p>
          <w:p w:rsidR="000A266F" w:rsidRDefault="00DC7283" w:rsidP="000A266F">
            <w:pPr>
              <w:rPr>
                <w:rFonts w:ascii="Arial" w:hAnsi="Arial" w:cs="Arial"/>
                <w:b/>
                <w:sz w:val="24"/>
                <w:szCs w:val="24"/>
              </w:rPr>
            </w:pPr>
            <w:r>
              <w:rPr>
                <w:rFonts w:ascii="Arial" w:hAnsi="Arial" w:cs="Arial"/>
                <w:b/>
                <w:sz w:val="24"/>
                <w:szCs w:val="24"/>
              </w:rPr>
              <w:t xml:space="preserve">          </w:t>
            </w:r>
            <w:r w:rsidR="000A266F" w:rsidRPr="002B5438">
              <w:rPr>
                <w:rFonts w:ascii="Arial" w:hAnsi="Arial" w:cs="Arial"/>
                <w:b/>
                <w:sz w:val="24"/>
                <w:szCs w:val="24"/>
              </w:rPr>
              <w:t>QUESTION 1.</w:t>
            </w:r>
          </w:p>
          <w:p w:rsidR="000A266F" w:rsidRPr="00DC7283" w:rsidRDefault="00DC7283" w:rsidP="00DC7283">
            <w:pPr>
              <w:spacing w:line="360" w:lineRule="auto"/>
              <w:jc w:val="both"/>
              <w:rPr>
                <w:rFonts w:ascii="Arial" w:hAnsi="Arial" w:cs="Arial"/>
                <w:sz w:val="24"/>
                <w:szCs w:val="24"/>
              </w:rPr>
            </w:pPr>
            <w:r>
              <w:rPr>
                <w:rFonts w:ascii="Arial" w:hAnsi="Arial" w:cs="Arial"/>
                <w:b/>
                <w:sz w:val="24"/>
                <w:szCs w:val="24"/>
              </w:rPr>
              <w:t xml:space="preserve">                </w:t>
            </w:r>
            <w:r w:rsidR="008D6F30">
              <w:rPr>
                <w:rFonts w:ascii="Arial" w:hAnsi="Arial" w:cs="Arial"/>
                <w:b/>
                <w:sz w:val="24"/>
                <w:szCs w:val="24"/>
              </w:rPr>
              <w:t xml:space="preserve">Give </w:t>
            </w:r>
            <w:r w:rsidR="00FB5A73">
              <w:rPr>
                <w:rFonts w:ascii="Arial" w:hAnsi="Arial" w:cs="Arial"/>
                <w:b/>
                <w:sz w:val="24"/>
                <w:szCs w:val="24"/>
              </w:rPr>
              <w:t>short answers for the following questions</w:t>
            </w:r>
            <w:r w:rsidR="008D6F30">
              <w:rPr>
                <w:rFonts w:ascii="Arial" w:hAnsi="Arial" w:cs="Arial"/>
                <w:b/>
                <w:sz w:val="24"/>
                <w:szCs w:val="24"/>
              </w:rPr>
              <w:t>:</w:t>
            </w:r>
          </w:p>
          <w:p w:rsidR="008D6F30" w:rsidRDefault="008D6F30" w:rsidP="000A266F">
            <w:pPr>
              <w:pStyle w:val="ListParagraph"/>
              <w:spacing w:line="360" w:lineRule="auto"/>
              <w:ind w:left="1080"/>
              <w:jc w:val="both"/>
              <w:rPr>
                <w:rFonts w:ascii="Arial" w:hAnsi="Arial" w:cs="Arial"/>
                <w:b/>
                <w:sz w:val="24"/>
                <w:szCs w:val="24"/>
              </w:rPr>
            </w:pPr>
            <w:r>
              <w:rPr>
                <w:rFonts w:ascii="Arial" w:hAnsi="Arial" w:cs="Arial"/>
                <w:b/>
                <w:sz w:val="24"/>
                <w:szCs w:val="24"/>
              </w:rPr>
              <w:t xml:space="preserve">(i) </w:t>
            </w:r>
            <w:r w:rsidR="00A23FCC">
              <w:rPr>
                <w:rFonts w:ascii="Arial" w:hAnsi="Arial" w:cs="Arial"/>
                <w:b/>
                <w:sz w:val="24"/>
                <w:szCs w:val="24"/>
              </w:rPr>
              <w:t xml:space="preserve"> </w:t>
            </w:r>
            <w:r>
              <w:rPr>
                <w:rFonts w:ascii="Arial" w:hAnsi="Arial" w:cs="Arial"/>
                <w:b/>
                <w:sz w:val="24"/>
                <w:szCs w:val="24"/>
              </w:rPr>
              <w:t xml:space="preserve">What </w:t>
            </w:r>
            <w:r w:rsidR="00FB5A73">
              <w:rPr>
                <w:rFonts w:ascii="Arial" w:hAnsi="Arial" w:cs="Arial"/>
                <w:b/>
                <w:sz w:val="24"/>
                <w:szCs w:val="24"/>
              </w:rPr>
              <w:t>are non – financial sources for evidence</w:t>
            </w:r>
            <w:r>
              <w:rPr>
                <w:rFonts w:ascii="Arial" w:hAnsi="Arial" w:cs="Arial"/>
                <w:b/>
                <w:sz w:val="24"/>
                <w:szCs w:val="24"/>
              </w:rPr>
              <w:t xml:space="preserve">? </w:t>
            </w:r>
          </w:p>
          <w:p w:rsidR="001C34FF" w:rsidRDefault="00676F78" w:rsidP="000A266F">
            <w:pPr>
              <w:pStyle w:val="ListParagraph"/>
              <w:spacing w:line="360" w:lineRule="auto"/>
              <w:ind w:left="1080"/>
              <w:jc w:val="both"/>
              <w:rPr>
                <w:rFonts w:ascii="Arial" w:hAnsi="Arial" w:cs="Arial"/>
                <w:sz w:val="24"/>
                <w:szCs w:val="24"/>
              </w:rPr>
            </w:pPr>
            <w:r>
              <w:rPr>
                <w:rFonts w:ascii="Arial" w:hAnsi="Arial" w:cs="Arial"/>
                <w:sz w:val="24"/>
                <w:szCs w:val="24"/>
              </w:rPr>
              <w:t>Non – financial evidence is valuable evidence that can assist auditors and investigators during their duty</w:t>
            </w:r>
            <w:r w:rsidR="00C35C93">
              <w:rPr>
                <w:rFonts w:ascii="Arial" w:hAnsi="Arial" w:cs="Arial"/>
                <w:sz w:val="24"/>
                <w:szCs w:val="24"/>
              </w:rPr>
              <w:t xml:space="preserve"> for example receipts, invoices, property deeds etc</w:t>
            </w:r>
            <w:r>
              <w:rPr>
                <w:rFonts w:ascii="Arial" w:hAnsi="Arial" w:cs="Arial"/>
                <w:sz w:val="24"/>
                <w:szCs w:val="24"/>
              </w:rPr>
              <w:t xml:space="preserve">. It is important to state that evidence associated with </w:t>
            </w:r>
            <w:r w:rsidR="00C35C93">
              <w:rPr>
                <w:rFonts w:ascii="Arial" w:hAnsi="Arial" w:cs="Arial"/>
                <w:sz w:val="24"/>
                <w:szCs w:val="24"/>
              </w:rPr>
              <w:t>a financial crime does not necessarily need to be financial in nature. The non – financial sources of evidence includes interviews, document examination, handwriting analysis and physiological traits of the fraudster which includes expressions, behavior and any communication that indicates the involvement of the fraudster in the crime</w:t>
            </w:r>
            <w:r w:rsidR="00B15484">
              <w:rPr>
                <w:rFonts w:ascii="Arial" w:hAnsi="Arial" w:cs="Arial"/>
                <w:sz w:val="24"/>
                <w:szCs w:val="24"/>
              </w:rPr>
              <w:t>.</w:t>
            </w:r>
          </w:p>
          <w:p w:rsidR="00776E4A" w:rsidRDefault="00776E4A" w:rsidP="000A266F">
            <w:pPr>
              <w:pStyle w:val="ListParagraph"/>
              <w:spacing w:line="360" w:lineRule="auto"/>
              <w:ind w:left="1080"/>
              <w:jc w:val="both"/>
              <w:rPr>
                <w:rFonts w:ascii="Arial" w:hAnsi="Arial" w:cs="Arial"/>
                <w:b/>
                <w:sz w:val="24"/>
                <w:szCs w:val="24"/>
              </w:rPr>
            </w:pPr>
            <w:r>
              <w:rPr>
                <w:rFonts w:ascii="Arial" w:hAnsi="Arial" w:cs="Arial"/>
                <w:b/>
                <w:sz w:val="24"/>
                <w:szCs w:val="24"/>
              </w:rPr>
              <w:t>(ii) Wh</w:t>
            </w:r>
            <w:r w:rsidR="00E87057">
              <w:rPr>
                <w:rFonts w:ascii="Arial" w:hAnsi="Arial" w:cs="Arial"/>
                <w:b/>
                <w:sz w:val="24"/>
                <w:szCs w:val="24"/>
              </w:rPr>
              <w:t>at are</w:t>
            </w:r>
            <w:r w:rsidR="0019594B">
              <w:rPr>
                <w:rFonts w:ascii="Arial" w:hAnsi="Arial" w:cs="Arial"/>
                <w:b/>
                <w:sz w:val="24"/>
                <w:szCs w:val="24"/>
              </w:rPr>
              <w:t xml:space="preserve"> the</w:t>
            </w:r>
            <w:r>
              <w:rPr>
                <w:rFonts w:ascii="Arial" w:hAnsi="Arial" w:cs="Arial"/>
                <w:b/>
                <w:sz w:val="24"/>
                <w:szCs w:val="24"/>
              </w:rPr>
              <w:t xml:space="preserve"> importan</w:t>
            </w:r>
            <w:r w:rsidR="0019594B">
              <w:rPr>
                <w:rFonts w:ascii="Arial" w:hAnsi="Arial" w:cs="Arial"/>
                <w:b/>
                <w:sz w:val="24"/>
                <w:szCs w:val="24"/>
              </w:rPr>
              <w:t>ce of body language in the interviewing procedure</w:t>
            </w:r>
            <w:r>
              <w:rPr>
                <w:rFonts w:ascii="Arial" w:hAnsi="Arial" w:cs="Arial"/>
                <w:b/>
                <w:sz w:val="24"/>
                <w:szCs w:val="24"/>
              </w:rPr>
              <w:t>?</w:t>
            </w:r>
          </w:p>
          <w:p w:rsidR="00776E4A" w:rsidRDefault="00080443" w:rsidP="000A266F">
            <w:pPr>
              <w:pStyle w:val="ListParagraph"/>
              <w:spacing w:line="360" w:lineRule="auto"/>
              <w:ind w:left="1080"/>
              <w:jc w:val="both"/>
              <w:rPr>
                <w:rFonts w:ascii="Arial" w:hAnsi="Arial" w:cs="Arial"/>
                <w:sz w:val="24"/>
                <w:szCs w:val="24"/>
              </w:rPr>
            </w:pPr>
            <w:r>
              <w:rPr>
                <w:rFonts w:ascii="Arial" w:hAnsi="Arial" w:cs="Arial"/>
                <w:sz w:val="24"/>
                <w:szCs w:val="24"/>
              </w:rPr>
              <w:t>The term body langua</w:t>
            </w:r>
            <w:r w:rsidR="008606DB">
              <w:rPr>
                <w:rFonts w:ascii="Arial" w:hAnsi="Arial" w:cs="Arial"/>
                <w:sz w:val="24"/>
                <w:szCs w:val="24"/>
              </w:rPr>
              <w:t xml:space="preserve">ge includes just about any manner, gesture, or </w:t>
            </w:r>
          </w:p>
          <w:p w:rsidR="00974DC4" w:rsidRPr="00010297" w:rsidRDefault="00974DC4" w:rsidP="00974DC4">
            <w:pPr>
              <w:spacing w:line="360" w:lineRule="auto"/>
              <w:jc w:val="both"/>
              <w:rPr>
                <w:rFonts w:ascii="Arial" w:hAnsi="Arial" w:cs="Arial"/>
                <w:sz w:val="24"/>
                <w:szCs w:val="24"/>
              </w:rPr>
            </w:pPr>
            <w:r>
              <w:rPr>
                <w:rFonts w:ascii="Arial" w:hAnsi="Arial" w:cs="Arial"/>
                <w:b/>
                <w:sz w:val="24"/>
                <w:szCs w:val="24"/>
              </w:rPr>
              <w:lastRenderedPageBreak/>
              <w:t xml:space="preserve">                                                                                    </w:t>
            </w:r>
            <w:r w:rsidRPr="00010297">
              <w:rPr>
                <w:rFonts w:ascii="Arial" w:hAnsi="Arial" w:cs="Arial"/>
                <w:b/>
                <w:sz w:val="24"/>
                <w:szCs w:val="24"/>
              </w:rPr>
              <w:t>Name:</w:t>
            </w:r>
            <w:r>
              <w:rPr>
                <w:rFonts w:ascii="Arial" w:hAnsi="Arial" w:cs="Arial"/>
                <w:sz w:val="24"/>
                <w:szCs w:val="24"/>
              </w:rPr>
              <w:t xml:space="preserve">   Adeniyi Taiwo</w:t>
            </w:r>
          </w:p>
          <w:p w:rsidR="00974DC4" w:rsidRPr="00010297" w:rsidRDefault="00974DC4" w:rsidP="00974DC4">
            <w:pPr>
              <w:spacing w:line="360" w:lineRule="auto"/>
              <w:jc w:val="both"/>
              <w:rPr>
                <w:rFonts w:ascii="Arial" w:hAnsi="Arial" w:cs="Arial"/>
                <w:sz w:val="24"/>
                <w:szCs w:val="24"/>
              </w:rPr>
            </w:pP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Pr>
                <w:rFonts w:ascii="Arial" w:hAnsi="Arial" w:cs="Arial"/>
                <w:sz w:val="24"/>
                <w:szCs w:val="24"/>
              </w:rPr>
              <w:t xml:space="preserve">                   </w:t>
            </w:r>
            <w:r w:rsidRPr="00010297">
              <w:rPr>
                <w:rFonts w:ascii="Arial" w:hAnsi="Arial" w:cs="Arial"/>
                <w:b/>
                <w:sz w:val="24"/>
                <w:szCs w:val="24"/>
              </w:rPr>
              <w:t>Student Number:</w:t>
            </w:r>
            <w:r>
              <w:rPr>
                <w:rFonts w:ascii="Arial" w:hAnsi="Arial" w:cs="Arial"/>
                <w:sz w:val="24"/>
                <w:szCs w:val="24"/>
              </w:rPr>
              <w:tab/>
              <w:t>11900</w:t>
            </w:r>
          </w:p>
          <w:p w:rsidR="00974DC4" w:rsidRPr="002F313D" w:rsidRDefault="00974DC4" w:rsidP="00974DC4">
            <w:pPr>
              <w:spacing w:line="360" w:lineRule="auto"/>
              <w:jc w:val="both"/>
              <w:rPr>
                <w:rFonts w:ascii="Arial" w:hAnsi="Arial" w:cs="Arial"/>
                <w:sz w:val="24"/>
                <w:szCs w:val="24"/>
              </w:rPr>
            </w:pP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Pr>
                <w:rFonts w:ascii="Arial" w:hAnsi="Arial" w:cs="Arial"/>
                <w:sz w:val="24"/>
                <w:szCs w:val="24"/>
              </w:rPr>
              <w:t xml:space="preserve">                   </w:t>
            </w:r>
            <w:r w:rsidRPr="00010297">
              <w:rPr>
                <w:rFonts w:ascii="Arial" w:hAnsi="Arial" w:cs="Arial"/>
                <w:b/>
                <w:sz w:val="24"/>
                <w:szCs w:val="24"/>
              </w:rPr>
              <w:t>Assignment Number:</w:t>
            </w:r>
            <w:r>
              <w:rPr>
                <w:rFonts w:ascii="Arial" w:hAnsi="Arial" w:cs="Arial"/>
                <w:b/>
                <w:sz w:val="24"/>
                <w:szCs w:val="24"/>
              </w:rPr>
              <w:t xml:space="preserve"> </w:t>
            </w:r>
            <w:r w:rsidR="00C50A15">
              <w:rPr>
                <w:rFonts w:ascii="Arial" w:hAnsi="Arial" w:cs="Arial"/>
                <w:b/>
                <w:sz w:val="24"/>
                <w:szCs w:val="24"/>
              </w:rPr>
              <w:t>7</w:t>
            </w:r>
          </w:p>
          <w:p w:rsidR="00974DC4" w:rsidRDefault="00974DC4" w:rsidP="00974DC4">
            <w:pPr>
              <w:spacing w:line="360" w:lineRule="auto"/>
              <w:jc w:val="both"/>
              <w:rPr>
                <w:rFonts w:ascii="Arial" w:hAnsi="Arial" w:cs="Arial"/>
                <w:b/>
                <w:sz w:val="24"/>
                <w:szCs w:val="24"/>
              </w:rPr>
            </w:pP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Pr>
                <w:rFonts w:ascii="Arial" w:hAnsi="Arial" w:cs="Arial"/>
                <w:sz w:val="24"/>
                <w:szCs w:val="24"/>
              </w:rPr>
              <w:t xml:space="preserve">                   </w:t>
            </w:r>
            <w:r>
              <w:rPr>
                <w:rFonts w:ascii="Arial" w:hAnsi="Arial" w:cs="Arial"/>
                <w:b/>
                <w:sz w:val="24"/>
                <w:szCs w:val="24"/>
              </w:rPr>
              <w:t>Page 2</w:t>
            </w:r>
            <w:r w:rsidRPr="00010297">
              <w:rPr>
                <w:rFonts w:ascii="Arial" w:hAnsi="Arial" w:cs="Arial"/>
                <w:b/>
                <w:sz w:val="24"/>
                <w:szCs w:val="24"/>
              </w:rPr>
              <w:t>.</w:t>
            </w:r>
          </w:p>
          <w:p w:rsidR="00215318" w:rsidRDefault="008606DB" w:rsidP="000A266F">
            <w:pPr>
              <w:pStyle w:val="ListParagraph"/>
              <w:spacing w:line="360" w:lineRule="auto"/>
              <w:ind w:left="1080"/>
              <w:jc w:val="both"/>
              <w:rPr>
                <w:rFonts w:ascii="Arial" w:hAnsi="Arial" w:cs="Arial"/>
                <w:sz w:val="24"/>
                <w:szCs w:val="24"/>
              </w:rPr>
            </w:pPr>
            <w:r>
              <w:rPr>
                <w:rFonts w:ascii="Arial" w:hAnsi="Arial" w:cs="Arial"/>
                <w:sz w:val="24"/>
                <w:szCs w:val="24"/>
              </w:rPr>
              <w:t xml:space="preserve">posture that conveys meaning to the observer. A person’s emotion is indicated by his / her gesture and facial expression. </w:t>
            </w:r>
            <w:r w:rsidR="004B7168">
              <w:rPr>
                <w:rFonts w:ascii="Arial" w:hAnsi="Arial" w:cs="Arial"/>
                <w:sz w:val="24"/>
                <w:szCs w:val="24"/>
              </w:rPr>
              <w:t xml:space="preserve">Body language has been one of the major sources of non – financial source of evidence in financial investigation. Body language includes speed of talking, pitch of voice, crossing the arms or legs, and other such gestures. </w:t>
            </w:r>
            <w:r w:rsidR="008024ED">
              <w:rPr>
                <w:rFonts w:ascii="Arial" w:hAnsi="Arial" w:cs="Arial"/>
                <w:sz w:val="24"/>
                <w:szCs w:val="24"/>
              </w:rPr>
              <w:t xml:space="preserve">Due to the difference in body language among persons, investigators </w:t>
            </w:r>
            <w:r w:rsidR="00F06436">
              <w:rPr>
                <w:rFonts w:ascii="Arial" w:hAnsi="Arial" w:cs="Arial"/>
                <w:sz w:val="24"/>
                <w:szCs w:val="24"/>
              </w:rPr>
              <w:t xml:space="preserve">tend to read a suspect’s body language as deceptive. </w:t>
            </w:r>
            <w:r>
              <w:rPr>
                <w:rFonts w:ascii="Arial" w:hAnsi="Arial" w:cs="Arial"/>
                <w:sz w:val="24"/>
                <w:szCs w:val="24"/>
              </w:rPr>
              <w:t>Body language is especially meaningful in an interview as the interviewer will be paying as much attention to the nonverbal cues as to what have been said.</w:t>
            </w:r>
          </w:p>
          <w:p w:rsidR="0010406C" w:rsidRDefault="00215318" w:rsidP="000A266F">
            <w:pPr>
              <w:pStyle w:val="ListParagraph"/>
              <w:spacing w:line="360" w:lineRule="auto"/>
              <w:ind w:left="1080"/>
              <w:jc w:val="both"/>
              <w:rPr>
                <w:rFonts w:ascii="Arial" w:hAnsi="Arial" w:cs="Arial"/>
                <w:sz w:val="24"/>
                <w:szCs w:val="24"/>
              </w:rPr>
            </w:pPr>
            <w:r>
              <w:rPr>
                <w:rFonts w:ascii="Arial" w:hAnsi="Arial" w:cs="Arial"/>
                <w:sz w:val="24"/>
                <w:szCs w:val="24"/>
              </w:rPr>
              <w:t>Body language, provides important information to supplement words, or verbal communication. They are a crucial addition to the overall message.</w:t>
            </w:r>
            <w:r w:rsidR="008606DB">
              <w:rPr>
                <w:rFonts w:ascii="Arial" w:hAnsi="Arial" w:cs="Arial"/>
                <w:sz w:val="24"/>
                <w:szCs w:val="24"/>
              </w:rPr>
              <w:t xml:space="preserve"> </w:t>
            </w:r>
          </w:p>
          <w:p w:rsidR="00A23FCC" w:rsidRPr="00A23FCC" w:rsidRDefault="00A23FCC" w:rsidP="000A266F">
            <w:pPr>
              <w:pStyle w:val="ListParagraph"/>
              <w:spacing w:line="360" w:lineRule="auto"/>
              <w:ind w:left="1080"/>
              <w:jc w:val="both"/>
              <w:rPr>
                <w:rFonts w:ascii="Arial" w:hAnsi="Arial" w:cs="Arial"/>
                <w:b/>
                <w:sz w:val="24"/>
                <w:szCs w:val="24"/>
              </w:rPr>
            </w:pPr>
            <w:r>
              <w:rPr>
                <w:rFonts w:ascii="Arial" w:hAnsi="Arial" w:cs="Arial"/>
                <w:b/>
                <w:sz w:val="24"/>
                <w:szCs w:val="24"/>
              </w:rPr>
              <w:t xml:space="preserve">(iii)  </w:t>
            </w:r>
            <w:r w:rsidR="008127AE">
              <w:rPr>
                <w:rFonts w:ascii="Arial" w:hAnsi="Arial" w:cs="Arial"/>
                <w:b/>
                <w:sz w:val="24"/>
                <w:szCs w:val="24"/>
              </w:rPr>
              <w:t xml:space="preserve">How </w:t>
            </w:r>
            <w:r w:rsidR="00C527D8">
              <w:rPr>
                <w:rFonts w:ascii="Arial" w:hAnsi="Arial" w:cs="Arial"/>
                <w:b/>
                <w:sz w:val="24"/>
                <w:szCs w:val="24"/>
              </w:rPr>
              <w:t>is</w:t>
            </w:r>
            <w:r w:rsidR="008127AE">
              <w:rPr>
                <w:rFonts w:ascii="Arial" w:hAnsi="Arial" w:cs="Arial"/>
                <w:b/>
                <w:sz w:val="24"/>
                <w:szCs w:val="24"/>
              </w:rPr>
              <w:t xml:space="preserve"> the SCAN Analysis</w:t>
            </w:r>
            <w:r w:rsidR="00C527D8">
              <w:rPr>
                <w:rFonts w:ascii="Arial" w:hAnsi="Arial" w:cs="Arial"/>
                <w:b/>
                <w:sz w:val="24"/>
                <w:szCs w:val="24"/>
              </w:rPr>
              <w:t xml:space="preserve"> used as an investigative technique?</w:t>
            </w:r>
          </w:p>
          <w:p w:rsidR="00974DC4" w:rsidRDefault="00C527D8" w:rsidP="000A266F">
            <w:pPr>
              <w:pStyle w:val="ListParagraph"/>
              <w:spacing w:line="360" w:lineRule="auto"/>
              <w:ind w:left="1080"/>
              <w:jc w:val="both"/>
              <w:rPr>
                <w:rFonts w:ascii="Arial" w:hAnsi="Arial" w:cs="Arial"/>
                <w:sz w:val="24"/>
                <w:szCs w:val="24"/>
              </w:rPr>
            </w:pPr>
            <w:r>
              <w:rPr>
                <w:rFonts w:ascii="Arial" w:hAnsi="Arial" w:cs="Arial"/>
                <w:sz w:val="24"/>
                <w:szCs w:val="24"/>
              </w:rPr>
              <w:t>Scientific Content Analysis (SCAN) is aimed at detecting deception rather than determining truthfulness. It looks for a shift in pronouns and gaps in the narrative, which indicate deception.</w:t>
            </w:r>
            <w:r w:rsidR="00E4091A">
              <w:rPr>
                <w:rFonts w:ascii="Arial" w:hAnsi="Arial" w:cs="Arial"/>
                <w:sz w:val="24"/>
                <w:szCs w:val="24"/>
              </w:rPr>
              <w:t xml:space="preserve"> SCAN is </w:t>
            </w:r>
            <w:r w:rsidR="006C08C9">
              <w:rPr>
                <w:rFonts w:ascii="Arial" w:hAnsi="Arial" w:cs="Arial"/>
                <w:sz w:val="24"/>
                <w:szCs w:val="24"/>
              </w:rPr>
              <w:t>an investigative tool</w:t>
            </w:r>
            <w:r w:rsidR="00E4091A">
              <w:rPr>
                <w:rFonts w:ascii="Arial" w:hAnsi="Arial" w:cs="Arial"/>
                <w:sz w:val="24"/>
                <w:szCs w:val="24"/>
              </w:rPr>
              <w:t xml:space="preserve"> although it is not legally admissible </w:t>
            </w:r>
            <w:r w:rsidR="006C08C9">
              <w:rPr>
                <w:rFonts w:ascii="Arial" w:hAnsi="Arial" w:cs="Arial"/>
                <w:sz w:val="24"/>
                <w:szCs w:val="24"/>
              </w:rPr>
              <w:t>evidence,</w:t>
            </w:r>
            <w:r w:rsidR="00E4091A">
              <w:rPr>
                <w:rFonts w:ascii="Arial" w:hAnsi="Arial" w:cs="Arial"/>
                <w:sz w:val="24"/>
                <w:szCs w:val="24"/>
              </w:rPr>
              <w:t xml:space="preserve"> but it is used to assist investigators to determining deception in a suspect’s statement</w:t>
            </w:r>
            <w:r w:rsidR="00E27985">
              <w:rPr>
                <w:rFonts w:ascii="Arial" w:hAnsi="Arial" w:cs="Arial"/>
                <w:sz w:val="24"/>
                <w:szCs w:val="24"/>
              </w:rPr>
              <w:t xml:space="preserve"> and separate facts from fictions</w:t>
            </w:r>
            <w:r w:rsidR="006C08C9">
              <w:rPr>
                <w:rFonts w:ascii="Arial" w:hAnsi="Arial" w:cs="Arial"/>
                <w:sz w:val="24"/>
                <w:szCs w:val="24"/>
              </w:rPr>
              <w:t>.</w:t>
            </w:r>
          </w:p>
          <w:p w:rsidR="006C08C9" w:rsidRDefault="006C08C9" w:rsidP="000A266F">
            <w:pPr>
              <w:pStyle w:val="ListParagraph"/>
              <w:spacing w:line="360" w:lineRule="auto"/>
              <w:ind w:left="1080"/>
              <w:jc w:val="both"/>
              <w:rPr>
                <w:rFonts w:ascii="Arial" w:hAnsi="Arial" w:cs="Arial"/>
                <w:sz w:val="24"/>
                <w:szCs w:val="24"/>
              </w:rPr>
            </w:pPr>
            <w:r>
              <w:rPr>
                <w:rFonts w:ascii="Arial" w:hAnsi="Arial" w:cs="Arial"/>
                <w:sz w:val="24"/>
                <w:szCs w:val="24"/>
              </w:rPr>
              <w:t xml:space="preserve">SCAN depends heavily upon analyzing the statement not upon observing body language. </w:t>
            </w:r>
          </w:p>
          <w:p w:rsidR="0090287B" w:rsidRDefault="0090287B" w:rsidP="000A266F">
            <w:pPr>
              <w:pStyle w:val="ListParagraph"/>
              <w:spacing w:line="360" w:lineRule="auto"/>
              <w:ind w:left="1080"/>
              <w:jc w:val="both"/>
              <w:rPr>
                <w:rFonts w:ascii="Arial" w:hAnsi="Arial" w:cs="Arial"/>
                <w:b/>
                <w:sz w:val="24"/>
                <w:szCs w:val="24"/>
              </w:rPr>
            </w:pPr>
            <w:r>
              <w:rPr>
                <w:rFonts w:ascii="Arial" w:hAnsi="Arial" w:cs="Arial"/>
                <w:b/>
                <w:sz w:val="24"/>
                <w:szCs w:val="24"/>
              </w:rPr>
              <w:t>(iv)   Wh</w:t>
            </w:r>
            <w:r w:rsidR="006C08C9">
              <w:rPr>
                <w:rFonts w:ascii="Arial" w:hAnsi="Arial" w:cs="Arial"/>
                <w:b/>
                <w:sz w:val="24"/>
                <w:szCs w:val="24"/>
              </w:rPr>
              <w:t>at are visual a</w:t>
            </w:r>
            <w:r w:rsidR="00FD21AE">
              <w:rPr>
                <w:rFonts w:ascii="Arial" w:hAnsi="Arial" w:cs="Arial"/>
                <w:b/>
                <w:sz w:val="24"/>
                <w:szCs w:val="24"/>
              </w:rPr>
              <w:t>cc</w:t>
            </w:r>
            <w:r w:rsidR="006C08C9">
              <w:rPr>
                <w:rFonts w:ascii="Arial" w:hAnsi="Arial" w:cs="Arial"/>
                <w:b/>
                <w:sz w:val="24"/>
                <w:szCs w:val="24"/>
              </w:rPr>
              <w:t>essing cues</w:t>
            </w:r>
            <w:r>
              <w:rPr>
                <w:rFonts w:ascii="Arial" w:hAnsi="Arial" w:cs="Arial"/>
                <w:b/>
                <w:sz w:val="24"/>
                <w:szCs w:val="24"/>
              </w:rPr>
              <w:t>?</w:t>
            </w:r>
            <w:r w:rsidR="006C08C9">
              <w:rPr>
                <w:rFonts w:ascii="Arial" w:hAnsi="Arial" w:cs="Arial"/>
                <w:b/>
                <w:sz w:val="24"/>
                <w:szCs w:val="24"/>
              </w:rPr>
              <w:t xml:space="preserve"> How do eyes of the victim help the interviewers?</w:t>
            </w:r>
          </w:p>
          <w:p w:rsidR="0090287B" w:rsidRDefault="00FD21AE" w:rsidP="000A266F">
            <w:pPr>
              <w:pStyle w:val="ListParagraph"/>
              <w:spacing w:line="360" w:lineRule="auto"/>
              <w:ind w:left="1080"/>
              <w:jc w:val="both"/>
              <w:rPr>
                <w:rFonts w:ascii="Arial" w:hAnsi="Arial" w:cs="Arial"/>
                <w:sz w:val="24"/>
                <w:szCs w:val="24"/>
              </w:rPr>
            </w:pPr>
            <w:r>
              <w:rPr>
                <w:rFonts w:ascii="Arial" w:hAnsi="Arial" w:cs="Arial"/>
                <w:sz w:val="24"/>
                <w:szCs w:val="24"/>
              </w:rPr>
              <w:t>Visual Accessing Cues refers to the language of the eyes and the principles related to it.</w:t>
            </w:r>
            <w:r w:rsidR="00861FE0">
              <w:rPr>
                <w:rFonts w:ascii="Arial" w:hAnsi="Arial" w:cs="Arial"/>
                <w:sz w:val="24"/>
                <w:szCs w:val="24"/>
              </w:rPr>
              <w:t xml:space="preserve"> Eyes language is a more reliable indicator of truthfulness. Experts opined that the eyes are the most communicative part of the body</w:t>
            </w:r>
            <w:r w:rsidR="001D475E">
              <w:rPr>
                <w:rFonts w:ascii="Arial" w:hAnsi="Arial" w:cs="Arial"/>
                <w:sz w:val="24"/>
                <w:szCs w:val="24"/>
              </w:rPr>
              <w:t>, hence, t</w:t>
            </w:r>
            <w:r w:rsidR="00861FE0">
              <w:rPr>
                <w:rFonts w:ascii="Arial" w:hAnsi="Arial" w:cs="Arial"/>
                <w:sz w:val="24"/>
                <w:szCs w:val="24"/>
              </w:rPr>
              <w:t xml:space="preserve">he eyes of the victim </w:t>
            </w:r>
            <w:r w:rsidR="004241BE">
              <w:rPr>
                <w:rFonts w:ascii="Arial" w:hAnsi="Arial" w:cs="Arial"/>
                <w:sz w:val="24"/>
                <w:szCs w:val="24"/>
              </w:rPr>
              <w:t>help</w:t>
            </w:r>
            <w:r w:rsidR="00861FE0">
              <w:rPr>
                <w:rFonts w:ascii="Arial" w:hAnsi="Arial" w:cs="Arial"/>
                <w:sz w:val="24"/>
                <w:szCs w:val="24"/>
              </w:rPr>
              <w:t xml:space="preserve"> interviewers </w:t>
            </w:r>
            <w:r w:rsidR="004241BE">
              <w:rPr>
                <w:rFonts w:ascii="Arial" w:hAnsi="Arial" w:cs="Arial"/>
                <w:sz w:val="24"/>
                <w:szCs w:val="24"/>
              </w:rPr>
              <w:t xml:space="preserve">through the eye movement cues which interpretation is only applicable to the right-hand people. It is also important to know whether the interviewee is left – hand or right – hand </w:t>
            </w:r>
            <w:r w:rsidR="00107B78">
              <w:rPr>
                <w:rFonts w:ascii="Arial" w:hAnsi="Arial" w:cs="Arial"/>
                <w:sz w:val="24"/>
                <w:szCs w:val="24"/>
              </w:rPr>
              <w:t>to</w:t>
            </w:r>
            <w:r w:rsidR="004241BE">
              <w:rPr>
                <w:rFonts w:ascii="Arial" w:hAnsi="Arial" w:cs="Arial"/>
                <w:sz w:val="24"/>
                <w:szCs w:val="24"/>
              </w:rPr>
              <w:t xml:space="preserve"> interpret accurately the cues.</w:t>
            </w:r>
          </w:p>
          <w:p w:rsidR="0090287B" w:rsidRPr="00010297" w:rsidRDefault="0090287B" w:rsidP="0090287B">
            <w:pPr>
              <w:spacing w:line="360" w:lineRule="auto"/>
              <w:jc w:val="both"/>
              <w:rPr>
                <w:rFonts w:ascii="Arial" w:hAnsi="Arial" w:cs="Arial"/>
                <w:sz w:val="24"/>
                <w:szCs w:val="24"/>
              </w:rPr>
            </w:pPr>
            <w:r>
              <w:rPr>
                <w:rFonts w:ascii="Arial" w:hAnsi="Arial" w:cs="Arial"/>
                <w:b/>
                <w:sz w:val="24"/>
                <w:szCs w:val="24"/>
              </w:rPr>
              <w:lastRenderedPageBreak/>
              <w:t xml:space="preserve">                                                                                     </w:t>
            </w:r>
            <w:r w:rsidRPr="00010297">
              <w:rPr>
                <w:rFonts w:ascii="Arial" w:hAnsi="Arial" w:cs="Arial"/>
                <w:b/>
                <w:sz w:val="24"/>
                <w:szCs w:val="24"/>
              </w:rPr>
              <w:t>Name:</w:t>
            </w:r>
            <w:r>
              <w:rPr>
                <w:rFonts w:ascii="Arial" w:hAnsi="Arial" w:cs="Arial"/>
                <w:sz w:val="24"/>
                <w:szCs w:val="24"/>
              </w:rPr>
              <w:t xml:space="preserve">   Adeniyi Taiwo</w:t>
            </w:r>
          </w:p>
          <w:p w:rsidR="0090287B" w:rsidRPr="00010297" w:rsidRDefault="0090287B" w:rsidP="0090287B">
            <w:pPr>
              <w:spacing w:line="360" w:lineRule="auto"/>
              <w:jc w:val="both"/>
              <w:rPr>
                <w:rFonts w:ascii="Arial" w:hAnsi="Arial" w:cs="Arial"/>
                <w:sz w:val="24"/>
                <w:szCs w:val="24"/>
              </w:rPr>
            </w:pP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Pr>
                <w:rFonts w:ascii="Arial" w:hAnsi="Arial" w:cs="Arial"/>
                <w:sz w:val="24"/>
                <w:szCs w:val="24"/>
              </w:rPr>
              <w:t xml:space="preserve">                    </w:t>
            </w:r>
            <w:r w:rsidRPr="00010297">
              <w:rPr>
                <w:rFonts w:ascii="Arial" w:hAnsi="Arial" w:cs="Arial"/>
                <w:b/>
                <w:sz w:val="24"/>
                <w:szCs w:val="24"/>
              </w:rPr>
              <w:t>Student Number:</w:t>
            </w:r>
            <w:r>
              <w:rPr>
                <w:rFonts w:ascii="Arial" w:hAnsi="Arial" w:cs="Arial"/>
                <w:sz w:val="24"/>
                <w:szCs w:val="24"/>
              </w:rPr>
              <w:tab/>
              <w:t>11900</w:t>
            </w:r>
          </w:p>
          <w:p w:rsidR="0090287B" w:rsidRPr="002F313D" w:rsidRDefault="0090287B" w:rsidP="0090287B">
            <w:pPr>
              <w:spacing w:line="360" w:lineRule="auto"/>
              <w:jc w:val="both"/>
              <w:rPr>
                <w:rFonts w:ascii="Arial" w:hAnsi="Arial" w:cs="Arial"/>
                <w:sz w:val="24"/>
                <w:szCs w:val="24"/>
              </w:rPr>
            </w:pP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Pr>
                <w:rFonts w:ascii="Arial" w:hAnsi="Arial" w:cs="Arial"/>
                <w:sz w:val="24"/>
                <w:szCs w:val="24"/>
              </w:rPr>
              <w:t xml:space="preserve">                    </w:t>
            </w:r>
            <w:r w:rsidRPr="00010297">
              <w:rPr>
                <w:rFonts w:ascii="Arial" w:hAnsi="Arial" w:cs="Arial"/>
                <w:b/>
                <w:sz w:val="24"/>
                <w:szCs w:val="24"/>
              </w:rPr>
              <w:t>Assignment Number:</w:t>
            </w:r>
            <w:r>
              <w:rPr>
                <w:rFonts w:ascii="Arial" w:hAnsi="Arial" w:cs="Arial"/>
                <w:b/>
                <w:sz w:val="24"/>
                <w:szCs w:val="24"/>
              </w:rPr>
              <w:t xml:space="preserve"> </w:t>
            </w:r>
            <w:r w:rsidR="00C50A15">
              <w:rPr>
                <w:rFonts w:ascii="Arial" w:hAnsi="Arial" w:cs="Arial"/>
                <w:b/>
                <w:sz w:val="24"/>
                <w:szCs w:val="24"/>
              </w:rPr>
              <w:t>7</w:t>
            </w:r>
          </w:p>
          <w:p w:rsidR="0090287B" w:rsidRDefault="0090287B" w:rsidP="0090287B">
            <w:pPr>
              <w:spacing w:line="360" w:lineRule="auto"/>
              <w:jc w:val="both"/>
              <w:rPr>
                <w:rFonts w:ascii="Arial" w:hAnsi="Arial" w:cs="Arial"/>
                <w:b/>
                <w:sz w:val="24"/>
                <w:szCs w:val="24"/>
              </w:rPr>
            </w:pP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Pr>
                <w:rFonts w:ascii="Arial" w:hAnsi="Arial" w:cs="Arial"/>
                <w:sz w:val="24"/>
                <w:szCs w:val="24"/>
              </w:rPr>
              <w:t xml:space="preserve">                    </w:t>
            </w:r>
            <w:r>
              <w:rPr>
                <w:rFonts w:ascii="Arial" w:hAnsi="Arial" w:cs="Arial"/>
                <w:b/>
                <w:sz w:val="24"/>
                <w:szCs w:val="24"/>
              </w:rPr>
              <w:t>Page 3</w:t>
            </w:r>
            <w:r w:rsidRPr="00010297">
              <w:rPr>
                <w:rFonts w:ascii="Arial" w:hAnsi="Arial" w:cs="Arial"/>
                <w:b/>
                <w:sz w:val="24"/>
                <w:szCs w:val="24"/>
              </w:rPr>
              <w:t>.</w:t>
            </w:r>
          </w:p>
          <w:p w:rsidR="0090287B" w:rsidRDefault="00E75F55" w:rsidP="000A266F">
            <w:pPr>
              <w:pStyle w:val="ListParagraph"/>
              <w:spacing w:line="360" w:lineRule="auto"/>
              <w:ind w:left="1080"/>
              <w:jc w:val="both"/>
              <w:rPr>
                <w:rFonts w:ascii="Arial" w:hAnsi="Arial" w:cs="Arial"/>
                <w:b/>
                <w:sz w:val="24"/>
                <w:szCs w:val="24"/>
              </w:rPr>
            </w:pPr>
            <w:r>
              <w:rPr>
                <w:rFonts w:ascii="Arial" w:hAnsi="Arial" w:cs="Arial"/>
                <w:b/>
                <w:sz w:val="24"/>
                <w:szCs w:val="24"/>
              </w:rPr>
              <w:t xml:space="preserve">(v)  </w:t>
            </w:r>
            <w:r w:rsidR="007F6C8E">
              <w:rPr>
                <w:rFonts w:ascii="Arial" w:hAnsi="Arial" w:cs="Arial"/>
                <w:b/>
                <w:sz w:val="24"/>
                <w:szCs w:val="24"/>
              </w:rPr>
              <w:t>In addition to body language, there are other cues which help to identify lies’. What are these?</w:t>
            </w:r>
          </w:p>
          <w:p w:rsidR="00E04770" w:rsidRDefault="002823B7" w:rsidP="000A266F">
            <w:pPr>
              <w:pStyle w:val="ListParagraph"/>
              <w:spacing w:line="360" w:lineRule="auto"/>
              <w:ind w:left="1080"/>
              <w:jc w:val="both"/>
              <w:rPr>
                <w:rFonts w:ascii="Arial" w:hAnsi="Arial" w:cs="Arial"/>
                <w:sz w:val="24"/>
                <w:szCs w:val="24"/>
              </w:rPr>
            </w:pPr>
            <w:r>
              <w:rPr>
                <w:rFonts w:ascii="Arial" w:hAnsi="Arial" w:cs="Arial"/>
                <w:sz w:val="24"/>
                <w:szCs w:val="24"/>
              </w:rPr>
              <w:t>Other cues that can be used to identified lies, in addition to body language indicators such as speed of talking, pitch voice, crossing the arms or legs</w:t>
            </w:r>
            <w:r w:rsidR="00E04770">
              <w:rPr>
                <w:rFonts w:ascii="Arial" w:hAnsi="Arial" w:cs="Arial"/>
                <w:sz w:val="24"/>
                <w:szCs w:val="24"/>
              </w:rPr>
              <w:t>, stuttering, speech errors, hesitation, pupil dilation, shrugging the shoulders etc include the under-listed;</w:t>
            </w:r>
          </w:p>
          <w:p w:rsidR="00E04770" w:rsidRDefault="00364F2C" w:rsidP="00364F2C">
            <w:pPr>
              <w:pStyle w:val="ListParagraph"/>
              <w:numPr>
                <w:ilvl w:val="0"/>
                <w:numId w:val="13"/>
              </w:numPr>
              <w:spacing w:line="360" w:lineRule="auto"/>
              <w:jc w:val="both"/>
              <w:rPr>
                <w:rFonts w:ascii="Arial" w:hAnsi="Arial" w:cs="Arial"/>
                <w:sz w:val="24"/>
                <w:szCs w:val="24"/>
              </w:rPr>
            </w:pPr>
            <w:r>
              <w:rPr>
                <w:rFonts w:ascii="Arial" w:hAnsi="Arial" w:cs="Arial"/>
                <w:sz w:val="24"/>
                <w:szCs w:val="24"/>
              </w:rPr>
              <w:t>Exhibiting an inconsistent gesture through interpersonal interactions.</w:t>
            </w:r>
          </w:p>
          <w:p w:rsidR="00364F2C" w:rsidRDefault="00364F2C" w:rsidP="00364F2C">
            <w:pPr>
              <w:pStyle w:val="ListParagraph"/>
              <w:numPr>
                <w:ilvl w:val="0"/>
                <w:numId w:val="13"/>
              </w:numPr>
              <w:spacing w:line="360" w:lineRule="auto"/>
              <w:jc w:val="both"/>
              <w:rPr>
                <w:rFonts w:ascii="Arial" w:hAnsi="Arial" w:cs="Arial"/>
                <w:sz w:val="24"/>
                <w:szCs w:val="24"/>
              </w:rPr>
            </w:pPr>
            <w:r>
              <w:rPr>
                <w:rFonts w:ascii="Arial" w:hAnsi="Arial" w:cs="Arial"/>
                <w:sz w:val="24"/>
                <w:szCs w:val="24"/>
              </w:rPr>
              <w:t xml:space="preserve">Avoiding physical contact such as touch with the person investigating or questioning him or her </w:t>
            </w:r>
          </w:p>
          <w:p w:rsidR="00364F2C" w:rsidRDefault="00364F2C" w:rsidP="00364F2C">
            <w:pPr>
              <w:pStyle w:val="ListParagraph"/>
              <w:numPr>
                <w:ilvl w:val="0"/>
                <w:numId w:val="13"/>
              </w:numPr>
              <w:spacing w:line="360" w:lineRule="auto"/>
              <w:jc w:val="both"/>
              <w:rPr>
                <w:rFonts w:ascii="Arial" w:hAnsi="Arial" w:cs="Arial"/>
                <w:sz w:val="24"/>
                <w:szCs w:val="24"/>
              </w:rPr>
            </w:pPr>
            <w:r>
              <w:rPr>
                <w:rFonts w:ascii="Arial" w:hAnsi="Arial" w:cs="Arial"/>
                <w:sz w:val="24"/>
                <w:szCs w:val="24"/>
              </w:rPr>
              <w:t>Reflecting the question in the answer immediately after the question has been asked.</w:t>
            </w:r>
          </w:p>
          <w:p w:rsidR="00364F2C" w:rsidRPr="008E497A" w:rsidRDefault="00364F2C" w:rsidP="00364F2C">
            <w:pPr>
              <w:pStyle w:val="ListParagraph"/>
              <w:numPr>
                <w:ilvl w:val="0"/>
                <w:numId w:val="13"/>
              </w:numPr>
              <w:spacing w:line="360" w:lineRule="auto"/>
              <w:jc w:val="both"/>
              <w:rPr>
                <w:rFonts w:ascii="Arial" w:hAnsi="Arial" w:cs="Arial"/>
                <w:sz w:val="24"/>
                <w:szCs w:val="24"/>
              </w:rPr>
            </w:pPr>
            <w:r w:rsidRPr="008E497A">
              <w:rPr>
                <w:rFonts w:ascii="Arial" w:hAnsi="Arial" w:cs="Arial"/>
                <w:sz w:val="24"/>
                <w:szCs w:val="24"/>
              </w:rPr>
              <w:t xml:space="preserve">By rephrasing a comment in such </w:t>
            </w:r>
            <w:r w:rsidR="001F6D4B">
              <w:rPr>
                <w:rFonts w:ascii="Arial" w:hAnsi="Arial" w:cs="Arial"/>
                <w:sz w:val="24"/>
                <w:szCs w:val="24"/>
              </w:rPr>
              <w:t xml:space="preserve">a way </w:t>
            </w:r>
            <w:r w:rsidRPr="008E497A">
              <w:rPr>
                <w:rFonts w:ascii="Arial" w:hAnsi="Arial" w:cs="Arial"/>
                <w:sz w:val="24"/>
                <w:szCs w:val="24"/>
              </w:rPr>
              <w:t xml:space="preserve">that </w:t>
            </w:r>
            <w:r w:rsidR="001F6D4B">
              <w:rPr>
                <w:rFonts w:ascii="Arial" w:hAnsi="Arial" w:cs="Arial"/>
                <w:sz w:val="24"/>
                <w:szCs w:val="24"/>
              </w:rPr>
              <w:t>a</w:t>
            </w:r>
            <w:r w:rsidRPr="008E497A">
              <w:rPr>
                <w:rFonts w:ascii="Arial" w:hAnsi="Arial" w:cs="Arial"/>
                <w:sz w:val="24"/>
                <w:szCs w:val="24"/>
              </w:rPr>
              <w:t xml:space="preserve"> person is tactically dissociated from the </w:t>
            </w:r>
            <w:r w:rsidR="001F6D4B">
              <w:rPr>
                <w:rFonts w:ascii="Arial" w:hAnsi="Arial" w:cs="Arial"/>
                <w:sz w:val="24"/>
                <w:szCs w:val="24"/>
              </w:rPr>
              <w:t>main issue</w:t>
            </w:r>
            <w:r w:rsidRPr="008E497A">
              <w:rPr>
                <w:rFonts w:ascii="Arial" w:hAnsi="Arial" w:cs="Arial"/>
                <w:sz w:val="24"/>
                <w:szCs w:val="24"/>
              </w:rPr>
              <w:t xml:space="preserve"> </w:t>
            </w:r>
            <w:r>
              <w:rPr>
                <w:rFonts w:ascii="Arial" w:hAnsi="Arial" w:cs="Arial"/>
                <w:sz w:val="24"/>
                <w:szCs w:val="24"/>
              </w:rPr>
              <w:t>for example</w:t>
            </w:r>
            <w:r w:rsidRPr="008E497A">
              <w:rPr>
                <w:rFonts w:ascii="Arial" w:hAnsi="Arial" w:cs="Arial"/>
                <w:sz w:val="24"/>
                <w:szCs w:val="24"/>
              </w:rPr>
              <w:t xml:space="preserve"> by replacing a pronoun </w:t>
            </w:r>
            <w:r w:rsidR="005F6FCC">
              <w:rPr>
                <w:rFonts w:ascii="Arial" w:hAnsi="Arial" w:cs="Arial"/>
                <w:sz w:val="24"/>
                <w:szCs w:val="24"/>
              </w:rPr>
              <w:t>“the</w:t>
            </w:r>
            <w:r w:rsidR="001F6D4B">
              <w:rPr>
                <w:rFonts w:ascii="Arial" w:hAnsi="Arial" w:cs="Arial"/>
                <w:sz w:val="24"/>
                <w:szCs w:val="24"/>
              </w:rPr>
              <w:t xml:space="preserve"> withdrawals was made” instead of “I made the withdrawals”</w:t>
            </w:r>
            <w:r w:rsidRPr="008E497A">
              <w:rPr>
                <w:rFonts w:ascii="Arial" w:hAnsi="Arial" w:cs="Arial"/>
                <w:sz w:val="24"/>
                <w:szCs w:val="24"/>
              </w:rPr>
              <w:t xml:space="preserve"> </w:t>
            </w:r>
          </w:p>
          <w:p w:rsidR="00364F2C" w:rsidRDefault="005F6FCC" w:rsidP="00364F2C">
            <w:pPr>
              <w:pStyle w:val="ListParagraph"/>
              <w:numPr>
                <w:ilvl w:val="0"/>
                <w:numId w:val="13"/>
              </w:numPr>
              <w:spacing w:line="360" w:lineRule="auto"/>
              <w:jc w:val="both"/>
              <w:rPr>
                <w:rFonts w:ascii="Arial" w:hAnsi="Arial" w:cs="Arial"/>
                <w:sz w:val="24"/>
                <w:szCs w:val="24"/>
              </w:rPr>
            </w:pPr>
            <w:r>
              <w:rPr>
                <w:rFonts w:ascii="Arial" w:hAnsi="Arial" w:cs="Arial"/>
                <w:sz w:val="24"/>
                <w:szCs w:val="24"/>
              </w:rPr>
              <w:t>Psychological frames. Intentionally skipping details of what really transpired, but stating details relating to delays.</w:t>
            </w:r>
          </w:p>
          <w:p w:rsidR="00150B69" w:rsidRDefault="00150B69" w:rsidP="00150B69">
            <w:pPr>
              <w:spacing w:line="360" w:lineRule="auto"/>
              <w:ind w:left="1080" w:hanging="630"/>
              <w:jc w:val="both"/>
              <w:rPr>
                <w:rFonts w:ascii="Arial" w:hAnsi="Arial" w:cs="Arial"/>
                <w:b/>
                <w:sz w:val="24"/>
                <w:szCs w:val="24"/>
              </w:rPr>
            </w:pPr>
            <w:r>
              <w:rPr>
                <w:rFonts w:ascii="Arial" w:hAnsi="Arial" w:cs="Arial"/>
                <w:b/>
                <w:sz w:val="24"/>
                <w:szCs w:val="24"/>
              </w:rPr>
              <w:t xml:space="preserve">QUESTION 2 </w:t>
            </w:r>
          </w:p>
          <w:p w:rsidR="00150B69" w:rsidRPr="005F3FEB" w:rsidRDefault="00150B69" w:rsidP="00150B69">
            <w:pPr>
              <w:spacing w:line="360" w:lineRule="auto"/>
              <w:ind w:left="1080" w:hanging="630"/>
              <w:jc w:val="both"/>
              <w:rPr>
                <w:rFonts w:ascii="Arial" w:hAnsi="Arial" w:cs="Arial"/>
                <w:b/>
                <w:sz w:val="24"/>
                <w:szCs w:val="24"/>
              </w:rPr>
            </w:pPr>
            <w:r>
              <w:rPr>
                <w:rFonts w:ascii="Arial" w:hAnsi="Arial" w:cs="Arial"/>
                <w:b/>
                <w:sz w:val="24"/>
                <w:szCs w:val="24"/>
              </w:rPr>
              <w:t xml:space="preserve">         ‘Asking questions in an audit is different from asking questions in fraud investigations.’ Discuss this.</w:t>
            </w:r>
          </w:p>
          <w:p w:rsidR="00150B69" w:rsidRDefault="001E5781" w:rsidP="00150B69">
            <w:pPr>
              <w:pStyle w:val="ListParagraph"/>
              <w:spacing w:line="360" w:lineRule="auto"/>
              <w:ind w:left="1080"/>
              <w:jc w:val="both"/>
              <w:rPr>
                <w:rFonts w:ascii="Arial" w:hAnsi="Arial" w:cs="Arial"/>
                <w:sz w:val="24"/>
                <w:szCs w:val="24"/>
              </w:rPr>
            </w:pPr>
            <w:r>
              <w:rPr>
                <w:rFonts w:ascii="Arial" w:hAnsi="Arial" w:cs="Arial"/>
                <w:sz w:val="24"/>
                <w:szCs w:val="24"/>
              </w:rPr>
              <w:t xml:space="preserve">An audit is a systematic and independent examination of books, accounts, statutory records, documents and vouchers of an organization to ascertain how far the financial statement as well as non-financial disclosures present a true and fair view of the concern. The word audit is derived from a Latin word “audire” which means “to hear”. </w:t>
            </w:r>
            <w:r w:rsidR="00B85807">
              <w:rPr>
                <w:rFonts w:ascii="Arial" w:hAnsi="Arial" w:cs="Arial"/>
                <w:sz w:val="24"/>
                <w:szCs w:val="24"/>
              </w:rPr>
              <w:t xml:space="preserve">Therefore, the job of auditors in the external or internal audit is to hear by asking questions. </w:t>
            </w:r>
            <w:r w:rsidR="000040EE">
              <w:rPr>
                <w:rFonts w:ascii="Arial" w:hAnsi="Arial" w:cs="Arial"/>
                <w:sz w:val="24"/>
                <w:szCs w:val="24"/>
              </w:rPr>
              <w:t xml:space="preserve">However, there is a difference between asking questions during an audit and during a fraud investigation. </w:t>
            </w:r>
          </w:p>
          <w:p w:rsidR="00E04770" w:rsidRDefault="000040EE" w:rsidP="000A266F">
            <w:pPr>
              <w:pStyle w:val="ListParagraph"/>
              <w:spacing w:line="360" w:lineRule="auto"/>
              <w:ind w:left="1080"/>
              <w:jc w:val="both"/>
              <w:rPr>
                <w:rFonts w:ascii="Arial" w:hAnsi="Arial" w:cs="Arial"/>
                <w:sz w:val="24"/>
                <w:szCs w:val="24"/>
              </w:rPr>
            </w:pPr>
            <w:r>
              <w:rPr>
                <w:rFonts w:ascii="Arial" w:hAnsi="Arial" w:cs="Arial"/>
                <w:sz w:val="24"/>
                <w:szCs w:val="24"/>
              </w:rPr>
              <w:t xml:space="preserve">Questions in an audit is </w:t>
            </w:r>
            <w:r w:rsidR="00920788">
              <w:rPr>
                <w:rFonts w:ascii="Arial" w:hAnsi="Arial" w:cs="Arial"/>
                <w:sz w:val="24"/>
                <w:szCs w:val="24"/>
              </w:rPr>
              <w:t xml:space="preserve">inquiry </w:t>
            </w:r>
            <w:r>
              <w:rPr>
                <w:rFonts w:ascii="Arial" w:hAnsi="Arial" w:cs="Arial"/>
                <w:sz w:val="24"/>
                <w:szCs w:val="24"/>
              </w:rPr>
              <w:t xml:space="preserve">directed to those charged with governance </w:t>
            </w:r>
          </w:p>
          <w:p w:rsidR="00DB4A1F" w:rsidRPr="00010297" w:rsidRDefault="00DB4A1F" w:rsidP="00DB4A1F">
            <w:pPr>
              <w:spacing w:line="360" w:lineRule="auto"/>
              <w:jc w:val="both"/>
              <w:rPr>
                <w:rFonts w:ascii="Arial" w:hAnsi="Arial" w:cs="Arial"/>
                <w:sz w:val="24"/>
                <w:szCs w:val="24"/>
              </w:rPr>
            </w:pPr>
            <w:r>
              <w:rPr>
                <w:rFonts w:ascii="Arial" w:hAnsi="Arial" w:cs="Arial"/>
                <w:b/>
                <w:sz w:val="24"/>
                <w:szCs w:val="24"/>
              </w:rPr>
              <w:lastRenderedPageBreak/>
              <w:t xml:space="preserve">                                                                                     </w:t>
            </w:r>
            <w:r w:rsidRPr="00010297">
              <w:rPr>
                <w:rFonts w:ascii="Arial" w:hAnsi="Arial" w:cs="Arial"/>
                <w:b/>
                <w:sz w:val="24"/>
                <w:szCs w:val="24"/>
              </w:rPr>
              <w:t>Name:</w:t>
            </w:r>
            <w:r>
              <w:rPr>
                <w:rFonts w:ascii="Arial" w:hAnsi="Arial" w:cs="Arial"/>
                <w:sz w:val="24"/>
                <w:szCs w:val="24"/>
              </w:rPr>
              <w:t xml:space="preserve">   Adeniyi Taiwo</w:t>
            </w:r>
          </w:p>
          <w:p w:rsidR="00DB4A1F" w:rsidRPr="00010297" w:rsidRDefault="00DB4A1F" w:rsidP="00DB4A1F">
            <w:pPr>
              <w:spacing w:line="360" w:lineRule="auto"/>
              <w:jc w:val="both"/>
              <w:rPr>
                <w:rFonts w:ascii="Arial" w:hAnsi="Arial" w:cs="Arial"/>
                <w:sz w:val="24"/>
                <w:szCs w:val="24"/>
              </w:rPr>
            </w:pP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Pr>
                <w:rFonts w:ascii="Arial" w:hAnsi="Arial" w:cs="Arial"/>
                <w:sz w:val="24"/>
                <w:szCs w:val="24"/>
              </w:rPr>
              <w:t xml:space="preserve">                    </w:t>
            </w:r>
            <w:r w:rsidRPr="00010297">
              <w:rPr>
                <w:rFonts w:ascii="Arial" w:hAnsi="Arial" w:cs="Arial"/>
                <w:b/>
                <w:sz w:val="24"/>
                <w:szCs w:val="24"/>
              </w:rPr>
              <w:t>Student Number:</w:t>
            </w:r>
            <w:r>
              <w:rPr>
                <w:rFonts w:ascii="Arial" w:hAnsi="Arial" w:cs="Arial"/>
                <w:sz w:val="24"/>
                <w:szCs w:val="24"/>
              </w:rPr>
              <w:tab/>
              <w:t>11900</w:t>
            </w:r>
          </w:p>
          <w:p w:rsidR="00DB4A1F" w:rsidRPr="002F313D" w:rsidRDefault="00DB4A1F" w:rsidP="00DB4A1F">
            <w:pPr>
              <w:spacing w:line="360" w:lineRule="auto"/>
              <w:jc w:val="both"/>
              <w:rPr>
                <w:rFonts w:ascii="Arial" w:hAnsi="Arial" w:cs="Arial"/>
                <w:sz w:val="24"/>
                <w:szCs w:val="24"/>
              </w:rPr>
            </w:pP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Pr>
                <w:rFonts w:ascii="Arial" w:hAnsi="Arial" w:cs="Arial"/>
                <w:sz w:val="24"/>
                <w:szCs w:val="24"/>
              </w:rPr>
              <w:t xml:space="preserve">                    </w:t>
            </w:r>
            <w:r w:rsidRPr="00010297">
              <w:rPr>
                <w:rFonts w:ascii="Arial" w:hAnsi="Arial" w:cs="Arial"/>
                <w:b/>
                <w:sz w:val="24"/>
                <w:szCs w:val="24"/>
              </w:rPr>
              <w:t>Assignment Number:</w:t>
            </w:r>
            <w:r>
              <w:rPr>
                <w:rFonts w:ascii="Arial" w:hAnsi="Arial" w:cs="Arial"/>
                <w:b/>
                <w:sz w:val="24"/>
                <w:szCs w:val="24"/>
              </w:rPr>
              <w:t xml:space="preserve"> </w:t>
            </w:r>
            <w:r w:rsidR="00C50A15">
              <w:rPr>
                <w:rFonts w:ascii="Arial" w:hAnsi="Arial" w:cs="Arial"/>
                <w:b/>
                <w:sz w:val="24"/>
                <w:szCs w:val="24"/>
              </w:rPr>
              <w:t>7</w:t>
            </w:r>
          </w:p>
          <w:p w:rsidR="00DB4A1F" w:rsidRDefault="00DB4A1F" w:rsidP="00DB4A1F">
            <w:pPr>
              <w:spacing w:line="360" w:lineRule="auto"/>
              <w:jc w:val="both"/>
              <w:rPr>
                <w:rFonts w:ascii="Arial" w:hAnsi="Arial" w:cs="Arial"/>
                <w:b/>
                <w:sz w:val="24"/>
                <w:szCs w:val="24"/>
              </w:rPr>
            </w:pP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Pr>
                <w:rFonts w:ascii="Arial" w:hAnsi="Arial" w:cs="Arial"/>
                <w:sz w:val="24"/>
                <w:szCs w:val="24"/>
              </w:rPr>
              <w:t xml:space="preserve">                    </w:t>
            </w:r>
            <w:r>
              <w:rPr>
                <w:rFonts w:ascii="Arial" w:hAnsi="Arial" w:cs="Arial"/>
                <w:b/>
                <w:sz w:val="24"/>
                <w:szCs w:val="24"/>
              </w:rPr>
              <w:t>Page 4</w:t>
            </w:r>
            <w:r w:rsidRPr="00010297">
              <w:rPr>
                <w:rFonts w:ascii="Arial" w:hAnsi="Arial" w:cs="Arial"/>
                <w:b/>
                <w:sz w:val="24"/>
                <w:szCs w:val="24"/>
              </w:rPr>
              <w:t>.</w:t>
            </w:r>
          </w:p>
          <w:p w:rsidR="00920788" w:rsidRPr="00920788" w:rsidRDefault="007759C6" w:rsidP="00920788">
            <w:pPr>
              <w:spacing w:line="360" w:lineRule="auto"/>
              <w:jc w:val="both"/>
              <w:rPr>
                <w:rFonts w:ascii="Arial" w:hAnsi="Arial" w:cs="Arial"/>
                <w:b/>
                <w:sz w:val="2"/>
                <w:szCs w:val="24"/>
              </w:rPr>
            </w:pPr>
            <w:r>
              <w:rPr>
                <w:rFonts w:ascii="Arial" w:hAnsi="Arial" w:cs="Arial"/>
                <w:b/>
                <w:sz w:val="24"/>
                <w:szCs w:val="24"/>
              </w:rPr>
              <w:t xml:space="preserve">             </w:t>
            </w:r>
            <w:r w:rsidR="00920788">
              <w:rPr>
                <w:rFonts w:ascii="Arial" w:hAnsi="Arial" w:cs="Arial"/>
                <w:b/>
                <w:sz w:val="24"/>
                <w:szCs w:val="24"/>
              </w:rPr>
              <w:t xml:space="preserve">   </w:t>
            </w:r>
          </w:p>
          <w:p w:rsidR="00920788" w:rsidRDefault="00920788" w:rsidP="00920788">
            <w:pPr>
              <w:spacing w:line="360" w:lineRule="auto"/>
              <w:ind w:left="1080" w:hanging="630"/>
              <w:jc w:val="both"/>
              <w:rPr>
                <w:rFonts w:ascii="Arial" w:hAnsi="Arial" w:cs="Arial"/>
                <w:sz w:val="24"/>
                <w:szCs w:val="24"/>
              </w:rPr>
            </w:pPr>
            <w:r>
              <w:rPr>
                <w:rFonts w:ascii="Arial" w:hAnsi="Arial" w:cs="Arial"/>
                <w:sz w:val="24"/>
                <w:szCs w:val="24"/>
              </w:rPr>
              <w:tab/>
              <w:t>Such as the board of directors, managements and others to form an opinion as to whether the financial or non-financial report shows a true and fair view position of the organization. Asking questions in audit does not require any interview techniques or best practices but in accordance with the audit plan prepared by the auditor</w:t>
            </w:r>
            <w:r w:rsidR="00941E57">
              <w:rPr>
                <w:rFonts w:ascii="Arial" w:hAnsi="Arial" w:cs="Arial"/>
                <w:sz w:val="24"/>
                <w:szCs w:val="24"/>
              </w:rPr>
              <w:t xml:space="preserve"> because it will not be used in court.</w:t>
            </w:r>
          </w:p>
          <w:p w:rsidR="00920788" w:rsidRDefault="00920788" w:rsidP="00920788">
            <w:pPr>
              <w:spacing w:line="360" w:lineRule="auto"/>
              <w:ind w:left="1080" w:hanging="630"/>
              <w:jc w:val="both"/>
              <w:rPr>
                <w:rFonts w:ascii="Arial" w:hAnsi="Arial" w:cs="Arial"/>
                <w:sz w:val="24"/>
                <w:szCs w:val="24"/>
              </w:rPr>
            </w:pPr>
            <w:r>
              <w:rPr>
                <w:rFonts w:ascii="Arial" w:hAnsi="Arial" w:cs="Arial"/>
                <w:sz w:val="24"/>
                <w:szCs w:val="24"/>
              </w:rPr>
              <w:t xml:space="preserve">         Asking questions in fraud investigation is a different </w:t>
            </w:r>
            <w:r w:rsidR="00A7370A">
              <w:rPr>
                <w:rFonts w:ascii="Arial" w:hAnsi="Arial" w:cs="Arial"/>
                <w:sz w:val="24"/>
                <w:szCs w:val="24"/>
              </w:rPr>
              <w:t xml:space="preserve">approach because if not properly managed, it can provoke a counter -lawsuit. In fraud investigation, the purpose of an interview is to obtain from the suspect a signed confessional statement and the questions asked during a fraud investigation are structured into categories like introductory, informational, assessment, closing and admission – seeking. </w:t>
            </w:r>
          </w:p>
          <w:p w:rsidR="00A7370A" w:rsidRDefault="00A7370A" w:rsidP="00920788">
            <w:pPr>
              <w:spacing w:line="360" w:lineRule="auto"/>
              <w:ind w:left="1080" w:hanging="630"/>
              <w:jc w:val="both"/>
              <w:rPr>
                <w:rFonts w:ascii="Arial" w:hAnsi="Arial" w:cs="Arial"/>
                <w:sz w:val="24"/>
                <w:szCs w:val="24"/>
              </w:rPr>
            </w:pPr>
            <w:r>
              <w:rPr>
                <w:rFonts w:ascii="Arial" w:hAnsi="Arial" w:cs="Arial"/>
                <w:sz w:val="24"/>
                <w:szCs w:val="24"/>
              </w:rPr>
              <w:t xml:space="preserve">         It is very important to use best practices for interview techniques when asking questions during fraud investigation</w:t>
            </w:r>
            <w:r w:rsidR="0081012A">
              <w:rPr>
                <w:rFonts w:ascii="Arial" w:hAnsi="Arial" w:cs="Arial"/>
                <w:sz w:val="24"/>
                <w:szCs w:val="24"/>
              </w:rPr>
              <w:t xml:space="preserve"> because the main purpose of the interview is to get the subject to become the subject of the interview because a written confession signed by the perpetrator of fraud is one of the most powerful pieces of evidence in court.</w:t>
            </w:r>
          </w:p>
          <w:p w:rsidR="00AE7BE5" w:rsidRDefault="00AE7BE5" w:rsidP="00AE7BE5">
            <w:pPr>
              <w:spacing w:line="360" w:lineRule="auto"/>
              <w:ind w:left="1080" w:hanging="630"/>
              <w:jc w:val="both"/>
              <w:rPr>
                <w:rFonts w:ascii="Arial" w:hAnsi="Arial" w:cs="Arial"/>
                <w:b/>
                <w:sz w:val="24"/>
                <w:szCs w:val="24"/>
              </w:rPr>
            </w:pPr>
            <w:r>
              <w:rPr>
                <w:rFonts w:ascii="Arial" w:hAnsi="Arial" w:cs="Arial"/>
                <w:b/>
                <w:sz w:val="24"/>
                <w:szCs w:val="24"/>
              </w:rPr>
              <w:t xml:space="preserve">QUESTION 3 </w:t>
            </w:r>
          </w:p>
          <w:p w:rsidR="00AE7BE5" w:rsidRPr="005F3FEB" w:rsidRDefault="00AE7BE5" w:rsidP="00AE7BE5">
            <w:pPr>
              <w:spacing w:line="360" w:lineRule="auto"/>
              <w:ind w:left="1080" w:hanging="630"/>
              <w:jc w:val="both"/>
              <w:rPr>
                <w:rFonts w:ascii="Arial" w:hAnsi="Arial" w:cs="Arial"/>
                <w:b/>
                <w:sz w:val="24"/>
                <w:szCs w:val="24"/>
              </w:rPr>
            </w:pPr>
            <w:r>
              <w:rPr>
                <w:rFonts w:ascii="Arial" w:hAnsi="Arial" w:cs="Arial"/>
                <w:b/>
                <w:sz w:val="24"/>
                <w:szCs w:val="24"/>
              </w:rPr>
              <w:t xml:space="preserve">         </w:t>
            </w:r>
            <w:r w:rsidR="0038324B">
              <w:rPr>
                <w:rFonts w:ascii="Arial" w:hAnsi="Arial" w:cs="Arial"/>
                <w:b/>
                <w:sz w:val="24"/>
                <w:szCs w:val="24"/>
              </w:rPr>
              <w:t>Discuss the interviewing procedure for a financially sophisticated victim</w:t>
            </w:r>
          </w:p>
          <w:p w:rsidR="00C75BFB" w:rsidRDefault="0022382C" w:rsidP="008C2593">
            <w:pPr>
              <w:spacing w:line="360" w:lineRule="auto"/>
              <w:ind w:left="1080" w:hanging="630"/>
              <w:jc w:val="both"/>
              <w:rPr>
                <w:rFonts w:ascii="Arial" w:hAnsi="Arial" w:cs="Arial"/>
                <w:sz w:val="24"/>
                <w:szCs w:val="24"/>
              </w:rPr>
            </w:pPr>
            <w:r>
              <w:rPr>
                <w:rFonts w:ascii="Arial" w:hAnsi="Arial" w:cs="Arial"/>
                <w:b/>
                <w:sz w:val="24"/>
                <w:szCs w:val="24"/>
              </w:rPr>
              <w:t xml:space="preserve">        </w:t>
            </w:r>
            <w:r w:rsidR="008C2593">
              <w:rPr>
                <w:rFonts w:ascii="Arial" w:hAnsi="Arial" w:cs="Arial"/>
                <w:b/>
                <w:sz w:val="24"/>
                <w:szCs w:val="24"/>
              </w:rPr>
              <w:t xml:space="preserve"> </w:t>
            </w:r>
            <w:r w:rsidR="004B53AB">
              <w:rPr>
                <w:rFonts w:ascii="Arial" w:hAnsi="Arial" w:cs="Arial"/>
                <w:sz w:val="24"/>
                <w:szCs w:val="24"/>
              </w:rPr>
              <w:t xml:space="preserve">Interview </w:t>
            </w:r>
            <w:r w:rsidR="00643E13">
              <w:rPr>
                <w:rFonts w:ascii="Arial" w:hAnsi="Arial" w:cs="Arial"/>
                <w:sz w:val="24"/>
                <w:szCs w:val="24"/>
              </w:rPr>
              <w:t>is summarized to mean a conversation with a purpose. Considering the human dynamics which intervene in the interview process which inhibit the attempts to successfully realize the purpose of interview.</w:t>
            </w:r>
          </w:p>
          <w:p w:rsidR="00643E13" w:rsidRDefault="00643E13" w:rsidP="008C2593">
            <w:pPr>
              <w:spacing w:line="360" w:lineRule="auto"/>
              <w:ind w:left="1080" w:hanging="630"/>
              <w:jc w:val="both"/>
              <w:rPr>
                <w:rFonts w:ascii="Arial" w:hAnsi="Arial" w:cs="Arial"/>
                <w:sz w:val="24"/>
                <w:szCs w:val="24"/>
              </w:rPr>
            </w:pPr>
            <w:r>
              <w:rPr>
                <w:rFonts w:ascii="Arial" w:hAnsi="Arial" w:cs="Arial"/>
                <w:sz w:val="24"/>
                <w:szCs w:val="24"/>
              </w:rPr>
              <w:t xml:space="preserve">         The interview techniques to be adopted by the investigators varied depending on whether the interviewee is a suspect or victim. It is important for an investigator to break through any barriers into a set of facts that can be used to prove or disprove the case. </w:t>
            </w:r>
          </w:p>
          <w:p w:rsidR="002D627C" w:rsidRDefault="002D627C" w:rsidP="008C2593">
            <w:pPr>
              <w:spacing w:line="360" w:lineRule="auto"/>
              <w:ind w:left="1080" w:hanging="630"/>
              <w:jc w:val="both"/>
              <w:rPr>
                <w:rFonts w:ascii="Arial" w:hAnsi="Arial" w:cs="Arial"/>
                <w:sz w:val="24"/>
                <w:szCs w:val="24"/>
              </w:rPr>
            </w:pPr>
            <w:r>
              <w:rPr>
                <w:rFonts w:ascii="Arial" w:hAnsi="Arial" w:cs="Arial"/>
                <w:sz w:val="24"/>
                <w:szCs w:val="24"/>
              </w:rPr>
              <w:t xml:space="preserve">         A financially sophisticated victim is </w:t>
            </w:r>
            <w:r w:rsidR="007943DA">
              <w:rPr>
                <w:rFonts w:ascii="Arial" w:hAnsi="Arial" w:cs="Arial"/>
                <w:sz w:val="24"/>
                <w:szCs w:val="24"/>
              </w:rPr>
              <w:t xml:space="preserve">a person that is inclined and lettered. There is no procedural difference between interviewing a financially sophisticated victim or witness, but a proper planning and breaking the </w:t>
            </w:r>
          </w:p>
          <w:p w:rsidR="007943DA" w:rsidRPr="00010297" w:rsidRDefault="007943DA" w:rsidP="007943DA">
            <w:pPr>
              <w:spacing w:line="360" w:lineRule="auto"/>
              <w:jc w:val="both"/>
              <w:rPr>
                <w:rFonts w:ascii="Arial" w:hAnsi="Arial" w:cs="Arial"/>
                <w:sz w:val="24"/>
                <w:szCs w:val="24"/>
              </w:rPr>
            </w:pPr>
            <w:r>
              <w:rPr>
                <w:rFonts w:ascii="Arial" w:hAnsi="Arial" w:cs="Arial"/>
                <w:b/>
                <w:sz w:val="24"/>
                <w:szCs w:val="24"/>
              </w:rPr>
              <w:lastRenderedPageBreak/>
              <w:t xml:space="preserve">                                                                                     </w:t>
            </w:r>
            <w:r w:rsidRPr="00010297">
              <w:rPr>
                <w:rFonts w:ascii="Arial" w:hAnsi="Arial" w:cs="Arial"/>
                <w:b/>
                <w:sz w:val="24"/>
                <w:szCs w:val="24"/>
              </w:rPr>
              <w:t>Name:</w:t>
            </w:r>
            <w:r>
              <w:rPr>
                <w:rFonts w:ascii="Arial" w:hAnsi="Arial" w:cs="Arial"/>
                <w:sz w:val="24"/>
                <w:szCs w:val="24"/>
              </w:rPr>
              <w:t xml:space="preserve">   Adeniyi Taiwo</w:t>
            </w:r>
          </w:p>
          <w:p w:rsidR="007943DA" w:rsidRPr="00010297" w:rsidRDefault="007943DA" w:rsidP="007943DA">
            <w:pPr>
              <w:spacing w:line="360" w:lineRule="auto"/>
              <w:jc w:val="both"/>
              <w:rPr>
                <w:rFonts w:ascii="Arial" w:hAnsi="Arial" w:cs="Arial"/>
                <w:sz w:val="24"/>
                <w:szCs w:val="24"/>
              </w:rPr>
            </w:pP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Pr>
                <w:rFonts w:ascii="Arial" w:hAnsi="Arial" w:cs="Arial"/>
                <w:sz w:val="24"/>
                <w:szCs w:val="24"/>
              </w:rPr>
              <w:t xml:space="preserve">                    </w:t>
            </w:r>
            <w:r w:rsidRPr="00010297">
              <w:rPr>
                <w:rFonts w:ascii="Arial" w:hAnsi="Arial" w:cs="Arial"/>
                <w:b/>
                <w:sz w:val="24"/>
                <w:szCs w:val="24"/>
              </w:rPr>
              <w:t>Student Number:</w:t>
            </w:r>
            <w:r>
              <w:rPr>
                <w:rFonts w:ascii="Arial" w:hAnsi="Arial" w:cs="Arial"/>
                <w:sz w:val="24"/>
                <w:szCs w:val="24"/>
              </w:rPr>
              <w:tab/>
              <w:t>11900</w:t>
            </w:r>
          </w:p>
          <w:p w:rsidR="007943DA" w:rsidRPr="002F313D" w:rsidRDefault="007943DA" w:rsidP="007943DA">
            <w:pPr>
              <w:spacing w:line="360" w:lineRule="auto"/>
              <w:jc w:val="both"/>
              <w:rPr>
                <w:rFonts w:ascii="Arial" w:hAnsi="Arial" w:cs="Arial"/>
                <w:sz w:val="24"/>
                <w:szCs w:val="24"/>
              </w:rPr>
            </w:pP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Pr>
                <w:rFonts w:ascii="Arial" w:hAnsi="Arial" w:cs="Arial"/>
                <w:sz w:val="24"/>
                <w:szCs w:val="24"/>
              </w:rPr>
              <w:t xml:space="preserve">                    </w:t>
            </w:r>
            <w:r w:rsidRPr="00010297">
              <w:rPr>
                <w:rFonts w:ascii="Arial" w:hAnsi="Arial" w:cs="Arial"/>
                <w:b/>
                <w:sz w:val="24"/>
                <w:szCs w:val="24"/>
              </w:rPr>
              <w:t>Assignment Number:</w:t>
            </w:r>
            <w:r>
              <w:rPr>
                <w:rFonts w:ascii="Arial" w:hAnsi="Arial" w:cs="Arial"/>
                <w:b/>
                <w:sz w:val="24"/>
                <w:szCs w:val="24"/>
              </w:rPr>
              <w:t xml:space="preserve"> 7</w:t>
            </w:r>
          </w:p>
          <w:p w:rsidR="007943DA" w:rsidRDefault="007943DA" w:rsidP="007943DA">
            <w:pPr>
              <w:spacing w:line="360" w:lineRule="auto"/>
              <w:jc w:val="both"/>
              <w:rPr>
                <w:rFonts w:ascii="Arial" w:hAnsi="Arial" w:cs="Arial"/>
                <w:b/>
                <w:sz w:val="24"/>
                <w:szCs w:val="24"/>
              </w:rPr>
            </w:pP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Pr>
                <w:rFonts w:ascii="Arial" w:hAnsi="Arial" w:cs="Arial"/>
                <w:sz w:val="24"/>
                <w:szCs w:val="24"/>
              </w:rPr>
              <w:t xml:space="preserve">                    </w:t>
            </w:r>
            <w:r>
              <w:rPr>
                <w:rFonts w:ascii="Arial" w:hAnsi="Arial" w:cs="Arial"/>
                <w:b/>
                <w:sz w:val="24"/>
                <w:szCs w:val="24"/>
              </w:rPr>
              <w:t xml:space="preserve">Page </w:t>
            </w:r>
            <w:r>
              <w:rPr>
                <w:rFonts w:ascii="Arial" w:hAnsi="Arial" w:cs="Arial"/>
                <w:b/>
                <w:sz w:val="24"/>
                <w:szCs w:val="24"/>
              </w:rPr>
              <w:t>5</w:t>
            </w:r>
            <w:r w:rsidRPr="00010297">
              <w:rPr>
                <w:rFonts w:ascii="Arial" w:hAnsi="Arial" w:cs="Arial"/>
                <w:b/>
                <w:sz w:val="24"/>
                <w:szCs w:val="24"/>
              </w:rPr>
              <w:t>.</w:t>
            </w:r>
          </w:p>
          <w:p w:rsidR="007943DA" w:rsidRDefault="007943DA" w:rsidP="008C2593">
            <w:pPr>
              <w:spacing w:line="360" w:lineRule="auto"/>
              <w:ind w:left="1080" w:hanging="630"/>
              <w:jc w:val="both"/>
              <w:rPr>
                <w:rFonts w:ascii="Arial" w:hAnsi="Arial" w:cs="Arial"/>
                <w:sz w:val="24"/>
                <w:szCs w:val="24"/>
              </w:rPr>
            </w:pPr>
            <w:r>
              <w:rPr>
                <w:rFonts w:ascii="Arial" w:hAnsi="Arial" w:cs="Arial"/>
                <w:sz w:val="24"/>
                <w:szCs w:val="24"/>
              </w:rPr>
              <w:t xml:space="preserve">         Barrier of financial language is very vital. Once the barrier is lessened, the interview </w:t>
            </w:r>
            <w:r w:rsidR="007F1A7A">
              <w:rPr>
                <w:rFonts w:ascii="Arial" w:hAnsi="Arial" w:cs="Arial"/>
                <w:sz w:val="24"/>
                <w:szCs w:val="24"/>
              </w:rPr>
              <w:t>becomes a matter of attention to details.</w:t>
            </w:r>
          </w:p>
          <w:p w:rsidR="007F1A7A" w:rsidRDefault="007F1A7A" w:rsidP="008C2593">
            <w:pPr>
              <w:spacing w:line="360" w:lineRule="auto"/>
              <w:ind w:left="1080" w:hanging="630"/>
              <w:jc w:val="both"/>
              <w:rPr>
                <w:rFonts w:ascii="Arial" w:hAnsi="Arial" w:cs="Arial"/>
                <w:sz w:val="24"/>
                <w:szCs w:val="24"/>
              </w:rPr>
            </w:pPr>
            <w:r>
              <w:rPr>
                <w:rFonts w:ascii="Arial" w:hAnsi="Arial" w:cs="Arial"/>
                <w:sz w:val="24"/>
                <w:szCs w:val="24"/>
              </w:rPr>
              <w:t xml:space="preserve">         Preparation is an integral part of interviewing procedure due to complex nature of financial crimes, the most critical time is before the interview even begins. Use of background information developed </w:t>
            </w:r>
            <w:r w:rsidR="001C0318">
              <w:rPr>
                <w:rFonts w:ascii="Arial" w:hAnsi="Arial" w:cs="Arial"/>
                <w:sz w:val="24"/>
                <w:szCs w:val="24"/>
              </w:rPr>
              <w:t xml:space="preserve">during the preliminary stage will assist and prepare the investigator to recognized answers that provide keys to new lines of questioning or perhaps cues that information is being withheld. </w:t>
            </w:r>
          </w:p>
          <w:p w:rsidR="00E61CE3" w:rsidRPr="009C31A6" w:rsidRDefault="001C0318" w:rsidP="009C31A6">
            <w:pPr>
              <w:spacing w:line="360" w:lineRule="auto"/>
              <w:ind w:left="1080" w:hanging="630"/>
              <w:jc w:val="both"/>
              <w:rPr>
                <w:rFonts w:ascii="Arial" w:hAnsi="Arial" w:cs="Arial"/>
                <w:sz w:val="24"/>
                <w:szCs w:val="24"/>
              </w:rPr>
            </w:pPr>
            <w:r>
              <w:rPr>
                <w:rFonts w:ascii="Arial" w:hAnsi="Arial" w:cs="Arial"/>
                <w:sz w:val="24"/>
                <w:szCs w:val="24"/>
              </w:rPr>
              <w:t xml:space="preserve">         Knowing the specific language that a financially sophisticated victim speak is very important because it will assist the investigator to elicit the most detailed and accurate statement possible.</w:t>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9B18C8" w:rsidRDefault="009B18C8" w:rsidP="00A851DA">
            <w:pPr>
              <w:rPr>
                <w:rFonts w:ascii="Arial" w:hAnsi="Arial" w:cs="Arial"/>
                <w:color w:val="000000"/>
                <w:sz w:val="24"/>
                <w:szCs w:val="24"/>
              </w:rPr>
            </w:pPr>
            <w:r>
              <w:rPr>
                <w:rFonts w:ascii="Arial" w:hAnsi="Arial" w:cs="Arial"/>
                <w:color w:val="000000"/>
                <w:sz w:val="24"/>
                <w:szCs w:val="24"/>
              </w:rPr>
              <w:t>Adeniyi Taiwo</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9B18C8" w:rsidRDefault="001225F2" w:rsidP="00A851DA">
            <w:pPr>
              <w:rPr>
                <w:rFonts w:ascii="Arial" w:hAnsi="Arial" w:cs="Arial"/>
                <w:color w:val="000000"/>
                <w:sz w:val="24"/>
                <w:szCs w:val="24"/>
              </w:rPr>
            </w:pPr>
            <w:r>
              <w:rPr>
                <w:rFonts w:ascii="Arial" w:hAnsi="Arial" w:cs="Arial"/>
                <w:color w:val="000000"/>
                <w:sz w:val="24"/>
                <w:szCs w:val="24"/>
              </w:rPr>
              <w:t>0</w:t>
            </w:r>
            <w:r w:rsidR="009C31A6">
              <w:rPr>
                <w:rFonts w:ascii="Arial" w:hAnsi="Arial" w:cs="Arial"/>
                <w:color w:val="000000"/>
                <w:sz w:val="24"/>
                <w:szCs w:val="24"/>
              </w:rPr>
              <w:t>5</w:t>
            </w:r>
            <w:bookmarkStart w:id="0" w:name="_GoBack"/>
            <w:bookmarkEnd w:id="0"/>
            <w:r w:rsidR="009B18C8" w:rsidRPr="009B18C8">
              <w:rPr>
                <w:rFonts w:ascii="Arial" w:hAnsi="Arial" w:cs="Arial"/>
                <w:color w:val="000000"/>
                <w:sz w:val="24"/>
                <w:szCs w:val="24"/>
              </w:rPr>
              <w:t>/1</w:t>
            </w:r>
            <w:r>
              <w:rPr>
                <w:rFonts w:ascii="Arial" w:hAnsi="Arial" w:cs="Arial"/>
                <w:color w:val="000000"/>
                <w:sz w:val="24"/>
                <w:szCs w:val="24"/>
              </w:rPr>
              <w:t>2</w:t>
            </w:r>
            <w:r w:rsidR="009B18C8" w:rsidRPr="009B18C8">
              <w:rPr>
                <w:rFonts w:ascii="Arial" w:hAnsi="Arial" w:cs="Arial"/>
                <w:color w:val="000000"/>
                <w:sz w:val="24"/>
                <w:szCs w:val="24"/>
              </w:rPr>
              <w:t>/2017</w:t>
            </w: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0B2E3B">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D7541" w:rsidRDefault="004D7541" w:rsidP="00CB4D0A">
      <w:pPr>
        <w:spacing w:after="0" w:line="240" w:lineRule="auto"/>
      </w:pPr>
      <w:r>
        <w:separator/>
      </w:r>
    </w:p>
  </w:endnote>
  <w:endnote w:type="continuationSeparator" w:id="0">
    <w:p w:rsidR="004D7541" w:rsidRDefault="004D754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D7541" w:rsidRDefault="004D7541" w:rsidP="00CB4D0A">
      <w:pPr>
        <w:spacing w:after="0" w:line="240" w:lineRule="auto"/>
      </w:pPr>
      <w:r>
        <w:separator/>
      </w:r>
    </w:p>
  </w:footnote>
  <w:footnote w:type="continuationSeparator" w:id="0">
    <w:p w:rsidR="004D7541" w:rsidRDefault="004D7541"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4A6419"/>
    <w:multiLevelType w:val="hybridMultilevel"/>
    <w:tmpl w:val="309AE6B4"/>
    <w:lvl w:ilvl="0" w:tplc="4E3CA90E">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60F1A47"/>
    <w:multiLevelType w:val="hybridMultilevel"/>
    <w:tmpl w:val="BACCC20C"/>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 w15:restartNumberingAfterBreak="0">
    <w:nsid w:val="08E84A84"/>
    <w:multiLevelType w:val="hybridMultilevel"/>
    <w:tmpl w:val="D2B2B632"/>
    <w:lvl w:ilvl="0" w:tplc="08090001">
      <w:start w:val="1"/>
      <w:numFmt w:val="bullet"/>
      <w:lvlText w:val=""/>
      <w:lvlJc w:val="left"/>
      <w:pPr>
        <w:ind w:left="2454" w:hanging="360"/>
      </w:pPr>
      <w:rPr>
        <w:rFonts w:ascii="Symbol" w:hAnsi="Symbol" w:hint="default"/>
      </w:rPr>
    </w:lvl>
    <w:lvl w:ilvl="1" w:tplc="08090003" w:tentative="1">
      <w:start w:val="1"/>
      <w:numFmt w:val="bullet"/>
      <w:lvlText w:val="o"/>
      <w:lvlJc w:val="left"/>
      <w:pPr>
        <w:ind w:left="3174" w:hanging="360"/>
      </w:pPr>
      <w:rPr>
        <w:rFonts w:ascii="Courier New" w:hAnsi="Courier New" w:cs="Courier New" w:hint="default"/>
      </w:rPr>
    </w:lvl>
    <w:lvl w:ilvl="2" w:tplc="08090005" w:tentative="1">
      <w:start w:val="1"/>
      <w:numFmt w:val="bullet"/>
      <w:lvlText w:val=""/>
      <w:lvlJc w:val="left"/>
      <w:pPr>
        <w:ind w:left="3894" w:hanging="360"/>
      </w:pPr>
      <w:rPr>
        <w:rFonts w:ascii="Wingdings" w:hAnsi="Wingdings" w:hint="default"/>
      </w:rPr>
    </w:lvl>
    <w:lvl w:ilvl="3" w:tplc="08090001" w:tentative="1">
      <w:start w:val="1"/>
      <w:numFmt w:val="bullet"/>
      <w:lvlText w:val=""/>
      <w:lvlJc w:val="left"/>
      <w:pPr>
        <w:ind w:left="4614" w:hanging="360"/>
      </w:pPr>
      <w:rPr>
        <w:rFonts w:ascii="Symbol" w:hAnsi="Symbol" w:hint="default"/>
      </w:rPr>
    </w:lvl>
    <w:lvl w:ilvl="4" w:tplc="08090003" w:tentative="1">
      <w:start w:val="1"/>
      <w:numFmt w:val="bullet"/>
      <w:lvlText w:val="o"/>
      <w:lvlJc w:val="left"/>
      <w:pPr>
        <w:ind w:left="5334" w:hanging="360"/>
      </w:pPr>
      <w:rPr>
        <w:rFonts w:ascii="Courier New" w:hAnsi="Courier New" w:cs="Courier New" w:hint="default"/>
      </w:rPr>
    </w:lvl>
    <w:lvl w:ilvl="5" w:tplc="08090005" w:tentative="1">
      <w:start w:val="1"/>
      <w:numFmt w:val="bullet"/>
      <w:lvlText w:val=""/>
      <w:lvlJc w:val="left"/>
      <w:pPr>
        <w:ind w:left="6054" w:hanging="360"/>
      </w:pPr>
      <w:rPr>
        <w:rFonts w:ascii="Wingdings" w:hAnsi="Wingdings" w:hint="default"/>
      </w:rPr>
    </w:lvl>
    <w:lvl w:ilvl="6" w:tplc="08090001" w:tentative="1">
      <w:start w:val="1"/>
      <w:numFmt w:val="bullet"/>
      <w:lvlText w:val=""/>
      <w:lvlJc w:val="left"/>
      <w:pPr>
        <w:ind w:left="6774" w:hanging="360"/>
      </w:pPr>
      <w:rPr>
        <w:rFonts w:ascii="Symbol" w:hAnsi="Symbol" w:hint="default"/>
      </w:rPr>
    </w:lvl>
    <w:lvl w:ilvl="7" w:tplc="08090003" w:tentative="1">
      <w:start w:val="1"/>
      <w:numFmt w:val="bullet"/>
      <w:lvlText w:val="o"/>
      <w:lvlJc w:val="left"/>
      <w:pPr>
        <w:ind w:left="7494" w:hanging="360"/>
      </w:pPr>
      <w:rPr>
        <w:rFonts w:ascii="Courier New" w:hAnsi="Courier New" w:cs="Courier New" w:hint="default"/>
      </w:rPr>
    </w:lvl>
    <w:lvl w:ilvl="8" w:tplc="08090005" w:tentative="1">
      <w:start w:val="1"/>
      <w:numFmt w:val="bullet"/>
      <w:lvlText w:val=""/>
      <w:lvlJc w:val="left"/>
      <w:pPr>
        <w:ind w:left="8214" w:hanging="360"/>
      </w:pPr>
      <w:rPr>
        <w:rFonts w:ascii="Wingdings" w:hAnsi="Wingdings" w:hint="default"/>
      </w:rPr>
    </w:lvl>
  </w:abstractNum>
  <w:abstractNum w:abstractNumId="3" w15:restartNumberingAfterBreak="0">
    <w:nsid w:val="1CAF1891"/>
    <w:multiLevelType w:val="hybridMultilevel"/>
    <w:tmpl w:val="730297EA"/>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 w15:restartNumberingAfterBreak="0">
    <w:nsid w:val="1E4332FC"/>
    <w:multiLevelType w:val="hybridMultilevel"/>
    <w:tmpl w:val="662E59B8"/>
    <w:lvl w:ilvl="0" w:tplc="08090019">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5" w15:restartNumberingAfterBreak="0">
    <w:nsid w:val="261944D0"/>
    <w:multiLevelType w:val="hybridMultilevel"/>
    <w:tmpl w:val="46DA771C"/>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6" w15:restartNumberingAfterBreak="0">
    <w:nsid w:val="359006FA"/>
    <w:multiLevelType w:val="hybridMultilevel"/>
    <w:tmpl w:val="CDB63DDE"/>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7" w15:restartNumberingAfterBreak="0">
    <w:nsid w:val="3CC35196"/>
    <w:multiLevelType w:val="hybridMultilevel"/>
    <w:tmpl w:val="50F068C4"/>
    <w:lvl w:ilvl="0" w:tplc="9AE83B5A">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8" w15:restartNumberingAfterBreak="0">
    <w:nsid w:val="3F571C52"/>
    <w:multiLevelType w:val="hybridMultilevel"/>
    <w:tmpl w:val="3604A840"/>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9" w15:restartNumberingAfterBreak="0">
    <w:nsid w:val="4A01461D"/>
    <w:multiLevelType w:val="hybridMultilevel"/>
    <w:tmpl w:val="2040A004"/>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0" w15:restartNumberingAfterBreak="0">
    <w:nsid w:val="4BFA72D6"/>
    <w:multiLevelType w:val="hybridMultilevel"/>
    <w:tmpl w:val="9E268B6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1" w15:restartNumberingAfterBreak="0">
    <w:nsid w:val="5EA413C6"/>
    <w:multiLevelType w:val="hybridMultilevel"/>
    <w:tmpl w:val="6E529D8E"/>
    <w:lvl w:ilvl="0" w:tplc="08090001">
      <w:start w:val="1"/>
      <w:numFmt w:val="bullet"/>
      <w:lvlText w:val=""/>
      <w:lvlJc w:val="left"/>
      <w:pPr>
        <w:ind w:left="1774" w:hanging="360"/>
      </w:pPr>
      <w:rPr>
        <w:rFonts w:ascii="Symbol" w:hAnsi="Symbol" w:hint="default"/>
      </w:rPr>
    </w:lvl>
    <w:lvl w:ilvl="1" w:tplc="08090003" w:tentative="1">
      <w:start w:val="1"/>
      <w:numFmt w:val="bullet"/>
      <w:lvlText w:val="o"/>
      <w:lvlJc w:val="left"/>
      <w:pPr>
        <w:ind w:left="2494" w:hanging="360"/>
      </w:pPr>
      <w:rPr>
        <w:rFonts w:ascii="Courier New" w:hAnsi="Courier New" w:cs="Courier New" w:hint="default"/>
      </w:rPr>
    </w:lvl>
    <w:lvl w:ilvl="2" w:tplc="08090005" w:tentative="1">
      <w:start w:val="1"/>
      <w:numFmt w:val="bullet"/>
      <w:lvlText w:val=""/>
      <w:lvlJc w:val="left"/>
      <w:pPr>
        <w:ind w:left="3214" w:hanging="360"/>
      </w:pPr>
      <w:rPr>
        <w:rFonts w:ascii="Wingdings" w:hAnsi="Wingdings" w:hint="default"/>
      </w:rPr>
    </w:lvl>
    <w:lvl w:ilvl="3" w:tplc="08090001" w:tentative="1">
      <w:start w:val="1"/>
      <w:numFmt w:val="bullet"/>
      <w:lvlText w:val=""/>
      <w:lvlJc w:val="left"/>
      <w:pPr>
        <w:ind w:left="3934" w:hanging="360"/>
      </w:pPr>
      <w:rPr>
        <w:rFonts w:ascii="Symbol" w:hAnsi="Symbol" w:hint="default"/>
      </w:rPr>
    </w:lvl>
    <w:lvl w:ilvl="4" w:tplc="08090003" w:tentative="1">
      <w:start w:val="1"/>
      <w:numFmt w:val="bullet"/>
      <w:lvlText w:val="o"/>
      <w:lvlJc w:val="left"/>
      <w:pPr>
        <w:ind w:left="4654" w:hanging="360"/>
      </w:pPr>
      <w:rPr>
        <w:rFonts w:ascii="Courier New" w:hAnsi="Courier New" w:cs="Courier New" w:hint="default"/>
      </w:rPr>
    </w:lvl>
    <w:lvl w:ilvl="5" w:tplc="08090005" w:tentative="1">
      <w:start w:val="1"/>
      <w:numFmt w:val="bullet"/>
      <w:lvlText w:val=""/>
      <w:lvlJc w:val="left"/>
      <w:pPr>
        <w:ind w:left="5374" w:hanging="360"/>
      </w:pPr>
      <w:rPr>
        <w:rFonts w:ascii="Wingdings" w:hAnsi="Wingdings" w:hint="default"/>
      </w:rPr>
    </w:lvl>
    <w:lvl w:ilvl="6" w:tplc="08090001" w:tentative="1">
      <w:start w:val="1"/>
      <w:numFmt w:val="bullet"/>
      <w:lvlText w:val=""/>
      <w:lvlJc w:val="left"/>
      <w:pPr>
        <w:ind w:left="6094" w:hanging="360"/>
      </w:pPr>
      <w:rPr>
        <w:rFonts w:ascii="Symbol" w:hAnsi="Symbol" w:hint="default"/>
      </w:rPr>
    </w:lvl>
    <w:lvl w:ilvl="7" w:tplc="08090003" w:tentative="1">
      <w:start w:val="1"/>
      <w:numFmt w:val="bullet"/>
      <w:lvlText w:val="o"/>
      <w:lvlJc w:val="left"/>
      <w:pPr>
        <w:ind w:left="6814" w:hanging="360"/>
      </w:pPr>
      <w:rPr>
        <w:rFonts w:ascii="Courier New" w:hAnsi="Courier New" w:cs="Courier New" w:hint="default"/>
      </w:rPr>
    </w:lvl>
    <w:lvl w:ilvl="8" w:tplc="08090005" w:tentative="1">
      <w:start w:val="1"/>
      <w:numFmt w:val="bullet"/>
      <w:lvlText w:val=""/>
      <w:lvlJc w:val="left"/>
      <w:pPr>
        <w:ind w:left="7534" w:hanging="360"/>
      </w:pPr>
      <w:rPr>
        <w:rFonts w:ascii="Wingdings" w:hAnsi="Wingdings" w:hint="default"/>
      </w:rPr>
    </w:lvl>
  </w:abstractNum>
  <w:abstractNum w:abstractNumId="12" w15:restartNumberingAfterBreak="0">
    <w:nsid w:val="6A74241A"/>
    <w:multiLevelType w:val="hybridMultilevel"/>
    <w:tmpl w:val="41EA13DC"/>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3" w15:restartNumberingAfterBreak="0">
    <w:nsid w:val="6B23687D"/>
    <w:multiLevelType w:val="hybridMultilevel"/>
    <w:tmpl w:val="A95CB2B2"/>
    <w:lvl w:ilvl="0" w:tplc="29CCBC12">
      <w:start w:val="5"/>
      <w:numFmt w:val="lowerRoman"/>
      <w:lvlText w:val="(%1)"/>
      <w:lvlJc w:val="left"/>
      <w:pPr>
        <w:ind w:left="1770" w:hanging="720"/>
      </w:pPr>
      <w:rPr>
        <w:rFonts w:hint="default"/>
      </w:rPr>
    </w:lvl>
    <w:lvl w:ilvl="1" w:tplc="08090019" w:tentative="1">
      <w:start w:val="1"/>
      <w:numFmt w:val="lowerLetter"/>
      <w:lvlText w:val="%2."/>
      <w:lvlJc w:val="left"/>
      <w:pPr>
        <w:ind w:left="2130" w:hanging="360"/>
      </w:pPr>
    </w:lvl>
    <w:lvl w:ilvl="2" w:tplc="0809001B" w:tentative="1">
      <w:start w:val="1"/>
      <w:numFmt w:val="lowerRoman"/>
      <w:lvlText w:val="%3."/>
      <w:lvlJc w:val="right"/>
      <w:pPr>
        <w:ind w:left="2850" w:hanging="180"/>
      </w:pPr>
    </w:lvl>
    <w:lvl w:ilvl="3" w:tplc="0809000F" w:tentative="1">
      <w:start w:val="1"/>
      <w:numFmt w:val="decimal"/>
      <w:lvlText w:val="%4."/>
      <w:lvlJc w:val="left"/>
      <w:pPr>
        <w:ind w:left="3570" w:hanging="360"/>
      </w:pPr>
    </w:lvl>
    <w:lvl w:ilvl="4" w:tplc="08090019" w:tentative="1">
      <w:start w:val="1"/>
      <w:numFmt w:val="lowerLetter"/>
      <w:lvlText w:val="%5."/>
      <w:lvlJc w:val="left"/>
      <w:pPr>
        <w:ind w:left="4290" w:hanging="360"/>
      </w:pPr>
    </w:lvl>
    <w:lvl w:ilvl="5" w:tplc="0809001B" w:tentative="1">
      <w:start w:val="1"/>
      <w:numFmt w:val="lowerRoman"/>
      <w:lvlText w:val="%6."/>
      <w:lvlJc w:val="right"/>
      <w:pPr>
        <w:ind w:left="5010" w:hanging="180"/>
      </w:pPr>
    </w:lvl>
    <w:lvl w:ilvl="6" w:tplc="0809000F" w:tentative="1">
      <w:start w:val="1"/>
      <w:numFmt w:val="decimal"/>
      <w:lvlText w:val="%7."/>
      <w:lvlJc w:val="left"/>
      <w:pPr>
        <w:ind w:left="5730" w:hanging="360"/>
      </w:pPr>
    </w:lvl>
    <w:lvl w:ilvl="7" w:tplc="08090019" w:tentative="1">
      <w:start w:val="1"/>
      <w:numFmt w:val="lowerLetter"/>
      <w:lvlText w:val="%8."/>
      <w:lvlJc w:val="left"/>
      <w:pPr>
        <w:ind w:left="6450" w:hanging="360"/>
      </w:pPr>
    </w:lvl>
    <w:lvl w:ilvl="8" w:tplc="0809001B" w:tentative="1">
      <w:start w:val="1"/>
      <w:numFmt w:val="lowerRoman"/>
      <w:lvlText w:val="%9."/>
      <w:lvlJc w:val="right"/>
      <w:pPr>
        <w:ind w:left="7170" w:hanging="180"/>
      </w:pPr>
    </w:lvl>
  </w:abstractNum>
  <w:abstractNum w:abstractNumId="14" w15:restartNumberingAfterBreak="0">
    <w:nsid w:val="759C2748"/>
    <w:multiLevelType w:val="hybridMultilevel"/>
    <w:tmpl w:val="77E61C8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num w:numId="1">
    <w:abstractNumId w:val="10"/>
  </w:num>
  <w:num w:numId="2">
    <w:abstractNumId w:val="13"/>
  </w:num>
  <w:num w:numId="3">
    <w:abstractNumId w:val="8"/>
  </w:num>
  <w:num w:numId="4">
    <w:abstractNumId w:val="11"/>
  </w:num>
  <w:num w:numId="5">
    <w:abstractNumId w:val="1"/>
  </w:num>
  <w:num w:numId="6">
    <w:abstractNumId w:val="6"/>
  </w:num>
  <w:num w:numId="7">
    <w:abstractNumId w:val="3"/>
  </w:num>
  <w:num w:numId="8">
    <w:abstractNumId w:val="5"/>
  </w:num>
  <w:num w:numId="9">
    <w:abstractNumId w:val="12"/>
  </w:num>
  <w:num w:numId="10">
    <w:abstractNumId w:val="2"/>
  </w:num>
  <w:num w:numId="11">
    <w:abstractNumId w:val="9"/>
  </w:num>
  <w:num w:numId="12">
    <w:abstractNumId w:val="7"/>
  </w:num>
  <w:num w:numId="13">
    <w:abstractNumId w:val="14"/>
  </w:num>
  <w:num w:numId="14">
    <w:abstractNumId w:val="4"/>
  </w:num>
  <w:num w:numId="15">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8"/>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90CB9"/>
    <w:rsid w:val="000040EE"/>
    <w:rsid w:val="00004F04"/>
    <w:rsid w:val="000158F9"/>
    <w:rsid w:val="00023A00"/>
    <w:rsid w:val="00035CDD"/>
    <w:rsid w:val="0003781A"/>
    <w:rsid w:val="00040083"/>
    <w:rsid w:val="000408B8"/>
    <w:rsid w:val="00041EF1"/>
    <w:rsid w:val="0004474E"/>
    <w:rsid w:val="00050EEA"/>
    <w:rsid w:val="000540DC"/>
    <w:rsid w:val="00055992"/>
    <w:rsid w:val="000645C2"/>
    <w:rsid w:val="00066C59"/>
    <w:rsid w:val="00080443"/>
    <w:rsid w:val="00081BD8"/>
    <w:rsid w:val="000820E8"/>
    <w:rsid w:val="00087D6F"/>
    <w:rsid w:val="000952DE"/>
    <w:rsid w:val="0009658E"/>
    <w:rsid w:val="000A266F"/>
    <w:rsid w:val="000A5F31"/>
    <w:rsid w:val="000B03D1"/>
    <w:rsid w:val="000B2342"/>
    <w:rsid w:val="000B2E3B"/>
    <w:rsid w:val="000B7B57"/>
    <w:rsid w:val="000C1DEB"/>
    <w:rsid w:val="000C28B0"/>
    <w:rsid w:val="000C444E"/>
    <w:rsid w:val="000C693F"/>
    <w:rsid w:val="000D3E7D"/>
    <w:rsid w:val="000D6C9F"/>
    <w:rsid w:val="000D756D"/>
    <w:rsid w:val="000E714E"/>
    <w:rsid w:val="000F4FC4"/>
    <w:rsid w:val="000F77F1"/>
    <w:rsid w:val="001009F2"/>
    <w:rsid w:val="0010406C"/>
    <w:rsid w:val="00107B78"/>
    <w:rsid w:val="001175EE"/>
    <w:rsid w:val="001225F2"/>
    <w:rsid w:val="0013009A"/>
    <w:rsid w:val="00132F91"/>
    <w:rsid w:val="00135866"/>
    <w:rsid w:val="0014681C"/>
    <w:rsid w:val="00146C41"/>
    <w:rsid w:val="00150B69"/>
    <w:rsid w:val="00157CF6"/>
    <w:rsid w:val="00167E75"/>
    <w:rsid w:val="00174EE9"/>
    <w:rsid w:val="00182416"/>
    <w:rsid w:val="00187EB4"/>
    <w:rsid w:val="00191477"/>
    <w:rsid w:val="0019381D"/>
    <w:rsid w:val="0019594B"/>
    <w:rsid w:val="001B10EE"/>
    <w:rsid w:val="001C017B"/>
    <w:rsid w:val="001C0318"/>
    <w:rsid w:val="001C0AE3"/>
    <w:rsid w:val="001C0BFF"/>
    <w:rsid w:val="001C2F4E"/>
    <w:rsid w:val="001C34FF"/>
    <w:rsid w:val="001C4873"/>
    <w:rsid w:val="001D475E"/>
    <w:rsid w:val="001E5781"/>
    <w:rsid w:val="001F0481"/>
    <w:rsid w:val="001F2C5C"/>
    <w:rsid w:val="001F5DA6"/>
    <w:rsid w:val="001F6D4B"/>
    <w:rsid w:val="00200C92"/>
    <w:rsid w:val="0020451E"/>
    <w:rsid w:val="00206B9D"/>
    <w:rsid w:val="00207462"/>
    <w:rsid w:val="00211537"/>
    <w:rsid w:val="0021327A"/>
    <w:rsid w:val="00213C0B"/>
    <w:rsid w:val="00215318"/>
    <w:rsid w:val="002163DF"/>
    <w:rsid w:val="0022382C"/>
    <w:rsid w:val="00224127"/>
    <w:rsid w:val="0023259C"/>
    <w:rsid w:val="0023752B"/>
    <w:rsid w:val="00240D16"/>
    <w:rsid w:val="0026450B"/>
    <w:rsid w:val="002819CC"/>
    <w:rsid w:val="00281AA5"/>
    <w:rsid w:val="002823B7"/>
    <w:rsid w:val="0028407B"/>
    <w:rsid w:val="00287E8A"/>
    <w:rsid w:val="002924F9"/>
    <w:rsid w:val="00292E04"/>
    <w:rsid w:val="00292F53"/>
    <w:rsid w:val="002A20CE"/>
    <w:rsid w:val="002A4FAA"/>
    <w:rsid w:val="002B0BD7"/>
    <w:rsid w:val="002B573D"/>
    <w:rsid w:val="002B5E52"/>
    <w:rsid w:val="002B7B6E"/>
    <w:rsid w:val="002C22A9"/>
    <w:rsid w:val="002C2339"/>
    <w:rsid w:val="002C5CB2"/>
    <w:rsid w:val="002D627C"/>
    <w:rsid w:val="002D7F82"/>
    <w:rsid w:val="002E2A01"/>
    <w:rsid w:val="002F6F79"/>
    <w:rsid w:val="002F779F"/>
    <w:rsid w:val="002F7DE2"/>
    <w:rsid w:val="0031243A"/>
    <w:rsid w:val="00322B43"/>
    <w:rsid w:val="00326D48"/>
    <w:rsid w:val="00334D2A"/>
    <w:rsid w:val="00356CBB"/>
    <w:rsid w:val="003611D4"/>
    <w:rsid w:val="003639F5"/>
    <w:rsid w:val="00364F2C"/>
    <w:rsid w:val="00370F35"/>
    <w:rsid w:val="00371885"/>
    <w:rsid w:val="003767D6"/>
    <w:rsid w:val="0038324B"/>
    <w:rsid w:val="00387277"/>
    <w:rsid w:val="00387471"/>
    <w:rsid w:val="003A4014"/>
    <w:rsid w:val="003D2B0E"/>
    <w:rsid w:val="003D2CFF"/>
    <w:rsid w:val="003D4398"/>
    <w:rsid w:val="003D5026"/>
    <w:rsid w:val="003E2B87"/>
    <w:rsid w:val="003E6C09"/>
    <w:rsid w:val="003F1143"/>
    <w:rsid w:val="003F2743"/>
    <w:rsid w:val="003F3FC1"/>
    <w:rsid w:val="003F65ED"/>
    <w:rsid w:val="003F7756"/>
    <w:rsid w:val="004001F1"/>
    <w:rsid w:val="00402034"/>
    <w:rsid w:val="00402786"/>
    <w:rsid w:val="00405895"/>
    <w:rsid w:val="004058DF"/>
    <w:rsid w:val="004136A1"/>
    <w:rsid w:val="00413CF2"/>
    <w:rsid w:val="00413E4B"/>
    <w:rsid w:val="004154E2"/>
    <w:rsid w:val="004241BE"/>
    <w:rsid w:val="0043393F"/>
    <w:rsid w:val="00433FD8"/>
    <w:rsid w:val="00443E6F"/>
    <w:rsid w:val="00446EB9"/>
    <w:rsid w:val="004471DE"/>
    <w:rsid w:val="00457473"/>
    <w:rsid w:val="00470D75"/>
    <w:rsid w:val="00474042"/>
    <w:rsid w:val="00474112"/>
    <w:rsid w:val="00486F1A"/>
    <w:rsid w:val="00490CB9"/>
    <w:rsid w:val="004922E9"/>
    <w:rsid w:val="004973DD"/>
    <w:rsid w:val="004A2CE2"/>
    <w:rsid w:val="004B22B1"/>
    <w:rsid w:val="004B344F"/>
    <w:rsid w:val="004B531A"/>
    <w:rsid w:val="004B53AB"/>
    <w:rsid w:val="004B7168"/>
    <w:rsid w:val="004D2BD3"/>
    <w:rsid w:val="004D4B92"/>
    <w:rsid w:val="004D7541"/>
    <w:rsid w:val="004D75EB"/>
    <w:rsid w:val="004E29BB"/>
    <w:rsid w:val="004E3CDA"/>
    <w:rsid w:val="004E50BD"/>
    <w:rsid w:val="004E75D7"/>
    <w:rsid w:val="004F0B02"/>
    <w:rsid w:val="004F275C"/>
    <w:rsid w:val="004F2854"/>
    <w:rsid w:val="004F4B4D"/>
    <w:rsid w:val="0050216D"/>
    <w:rsid w:val="0050268E"/>
    <w:rsid w:val="00503D7E"/>
    <w:rsid w:val="0050778F"/>
    <w:rsid w:val="00527C11"/>
    <w:rsid w:val="00535F31"/>
    <w:rsid w:val="0054504D"/>
    <w:rsid w:val="00550591"/>
    <w:rsid w:val="00554055"/>
    <w:rsid w:val="0055621B"/>
    <w:rsid w:val="005653F9"/>
    <w:rsid w:val="00566123"/>
    <w:rsid w:val="00571B95"/>
    <w:rsid w:val="005730E9"/>
    <w:rsid w:val="00573C13"/>
    <w:rsid w:val="00574D64"/>
    <w:rsid w:val="005750BC"/>
    <w:rsid w:val="00575CA6"/>
    <w:rsid w:val="0058007A"/>
    <w:rsid w:val="005805D3"/>
    <w:rsid w:val="00587D38"/>
    <w:rsid w:val="00591365"/>
    <w:rsid w:val="005B2812"/>
    <w:rsid w:val="005B31E4"/>
    <w:rsid w:val="005C38BA"/>
    <w:rsid w:val="005C5D08"/>
    <w:rsid w:val="005D0E40"/>
    <w:rsid w:val="005D6BEF"/>
    <w:rsid w:val="005E0084"/>
    <w:rsid w:val="005E0834"/>
    <w:rsid w:val="005E3840"/>
    <w:rsid w:val="005E4ADA"/>
    <w:rsid w:val="005E5495"/>
    <w:rsid w:val="005F1437"/>
    <w:rsid w:val="005F3FEB"/>
    <w:rsid w:val="005F4E76"/>
    <w:rsid w:val="005F6FCC"/>
    <w:rsid w:val="00601B77"/>
    <w:rsid w:val="006034F6"/>
    <w:rsid w:val="00605D4D"/>
    <w:rsid w:val="00607874"/>
    <w:rsid w:val="00607E77"/>
    <w:rsid w:val="00617BB3"/>
    <w:rsid w:val="0062462A"/>
    <w:rsid w:val="00626E67"/>
    <w:rsid w:val="00636D48"/>
    <w:rsid w:val="0064058E"/>
    <w:rsid w:val="006414EA"/>
    <w:rsid w:val="00643E13"/>
    <w:rsid w:val="00645CDD"/>
    <w:rsid w:val="0065469F"/>
    <w:rsid w:val="0065684C"/>
    <w:rsid w:val="00663E70"/>
    <w:rsid w:val="006702E8"/>
    <w:rsid w:val="00675CF3"/>
    <w:rsid w:val="00676F78"/>
    <w:rsid w:val="006823A7"/>
    <w:rsid w:val="00685610"/>
    <w:rsid w:val="00687EE8"/>
    <w:rsid w:val="006A05CC"/>
    <w:rsid w:val="006B3438"/>
    <w:rsid w:val="006C020A"/>
    <w:rsid w:val="006C08C9"/>
    <w:rsid w:val="006C5A64"/>
    <w:rsid w:val="006C77EC"/>
    <w:rsid w:val="006D3CB2"/>
    <w:rsid w:val="006D7C43"/>
    <w:rsid w:val="006E1241"/>
    <w:rsid w:val="006F2BD1"/>
    <w:rsid w:val="006F3F9F"/>
    <w:rsid w:val="0070347F"/>
    <w:rsid w:val="0070678E"/>
    <w:rsid w:val="007228C5"/>
    <w:rsid w:val="00723C4F"/>
    <w:rsid w:val="00726B0F"/>
    <w:rsid w:val="00734A80"/>
    <w:rsid w:val="00737191"/>
    <w:rsid w:val="00754E6C"/>
    <w:rsid w:val="00756809"/>
    <w:rsid w:val="00763DBD"/>
    <w:rsid w:val="0076438A"/>
    <w:rsid w:val="00764B78"/>
    <w:rsid w:val="00767CD2"/>
    <w:rsid w:val="00770E10"/>
    <w:rsid w:val="007759C6"/>
    <w:rsid w:val="00776E4A"/>
    <w:rsid w:val="007800C0"/>
    <w:rsid w:val="007871B7"/>
    <w:rsid w:val="007943DA"/>
    <w:rsid w:val="007A4288"/>
    <w:rsid w:val="007B751F"/>
    <w:rsid w:val="007C267A"/>
    <w:rsid w:val="007C27AF"/>
    <w:rsid w:val="007C67CF"/>
    <w:rsid w:val="007D126E"/>
    <w:rsid w:val="007D1422"/>
    <w:rsid w:val="007D3185"/>
    <w:rsid w:val="007E5C6B"/>
    <w:rsid w:val="007E6FA8"/>
    <w:rsid w:val="007E7CDF"/>
    <w:rsid w:val="007F1A7A"/>
    <w:rsid w:val="007F2753"/>
    <w:rsid w:val="007F5CF3"/>
    <w:rsid w:val="007F6C8E"/>
    <w:rsid w:val="0080043A"/>
    <w:rsid w:val="008024ED"/>
    <w:rsid w:val="0080787E"/>
    <w:rsid w:val="0081012A"/>
    <w:rsid w:val="008127AE"/>
    <w:rsid w:val="00812920"/>
    <w:rsid w:val="008171CB"/>
    <w:rsid w:val="00825BD1"/>
    <w:rsid w:val="00826E5E"/>
    <w:rsid w:val="00831C11"/>
    <w:rsid w:val="00831CCA"/>
    <w:rsid w:val="00834D00"/>
    <w:rsid w:val="00835FCE"/>
    <w:rsid w:val="00836473"/>
    <w:rsid w:val="008365CE"/>
    <w:rsid w:val="00836B77"/>
    <w:rsid w:val="00846356"/>
    <w:rsid w:val="00854C3D"/>
    <w:rsid w:val="00855CD1"/>
    <w:rsid w:val="008606DB"/>
    <w:rsid w:val="00861FE0"/>
    <w:rsid w:val="008736EA"/>
    <w:rsid w:val="008943E6"/>
    <w:rsid w:val="008A142E"/>
    <w:rsid w:val="008A51CB"/>
    <w:rsid w:val="008A60B4"/>
    <w:rsid w:val="008B3C31"/>
    <w:rsid w:val="008B444E"/>
    <w:rsid w:val="008B5A9D"/>
    <w:rsid w:val="008B64FE"/>
    <w:rsid w:val="008C099F"/>
    <w:rsid w:val="008C2593"/>
    <w:rsid w:val="008C47C9"/>
    <w:rsid w:val="008D4812"/>
    <w:rsid w:val="008D6F30"/>
    <w:rsid w:val="008E6375"/>
    <w:rsid w:val="008E6E43"/>
    <w:rsid w:val="008F1312"/>
    <w:rsid w:val="008F2D51"/>
    <w:rsid w:val="0090287B"/>
    <w:rsid w:val="009034ED"/>
    <w:rsid w:val="00905296"/>
    <w:rsid w:val="00913519"/>
    <w:rsid w:val="00920788"/>
    <w:rsid w:val="00923B08"/>
    <w:rsid w:val="00924436"/>
    <w:rsid w:val="00924FB4"/>
    <w:rsid w:val="00925C56"/>
    <w:rsid w:val="0092709C"/>
    <w:rsid w:val="00927BC1"/>
    <w:rsid w:val="00935132"/>
    <w:rsid w:val="00935BF7"/>
    <w:rsid w:val="00941E57"/>
    <w:rsid w:val="00950DF7"/>
    <w:rsid w:val="0095393F"/>
    <w:rsid w:val="0095442C"/>
    <w:rsid w:val="00971DE4"/>
    <w:rsid w:val="00974DC4"/>
    <w:rsid w:val="00981886"/>
    <w:rsid w:val="00981F15"/>
    <w:rsid w:val="00982F05"/>
    <w:rsid w:val="00983942"/>
    <w:rsid w:val="0099344F"/>
    <w:rsid w:val="009A4A41"/>
    <w:rsid w:val="009A5898"/>
    <w:rsid w:val="009B18C8"/>
    <w:rsid w:val="009B22F6"/>
    <w:rsid w:val="009B4C18"/>
    <w:rsid w:val="009C31A6"/>
    <w:rsid w:val="009C37E0"/>
    <w:rsid w:val="009C6BCB"/>
    <w:rsid w:val="009D090B"/>
    <w:rsid w:val="009D5274"/>
    <w:rsid w:val="009E069A"/>
    <w:rsid w:val="009E41F4"/>
    <w:rsid w:val="00A10AB3"/>
    <w:rsid w:val="00A14B66"/>
    <w:rsid w:val="00A23FCC"/>
    <w:rsid w:val="00A25033"/>
    <w:rsid w:val="00A26B38"/>
    <w:rsid w:val="00A40E24"/>
    <w:rsid w:val="00A422E0"/>
    <w:rsid w:val="00A45B6A"/>
    <w:rsid w:val="00A47C0A"/>
    <w:rsid w:val="00A65CF7"/>
    <w:rsid w:val="00A720AB"/>
    <w:rsid w:val="00A7370A"/>
    <w:rsid w:val="00A74D3A"/>
    <w:rsid w:val="00A81AB4"/>
    <w:rsid w:val="00A851DA"/>
    <w:rsid w:val="00A923FC"/>
    <w:rsid w:val="00AA1B36"/>
    <w:rsid w:val="00AA6263"/>
    <w:rsid w:val="00AB0622"/>
    <w:rsid w:val="00AB25EA"/>
    <w:rsid w:val="00AB32BE"/>
    <w:rsid w:val="00AC7D5B"/>
    <w:rsid w:val="00AD0D23"/>
    <w:rsid w:val="00AD233B"/>
    <w:rsid w:val="00AD5303"/>
    <w:rsid w:val="00AD5628"/>
    <w:rsid w:val="00AE1481"/>
    <w:rsid w:val="00AE7BE5"/>
    <w:rsid w:val="00AF5D34"/>
    <w:rsid w:val="00B0415E"/>
    <w:rsid w:val="00B04678"/>
    <w:rsid w:val="00B11C6C"/>
    <w:rsid w:val="00B14583"/>
    <w:rsid w:val="00B15484"/>
    <w:rsid w:val="00B16DEA"/>
    <w:rsid w:val="00B20114"/>
    <w:rsid w:val="00B25CAC"/>
    <w:rsid w:val="00B36BFC"/>
    <w:rsid w:val="00B41D8B"/>
    <w:rsid w:val="00B65453"/>
    <w:rsid w:val="00B71F77"/>
    <w:rsid w:val="00B806E3"/>
    <w:rsid w:val="00B85807"/>
    <w:rsid w:val="00B90FDA"/>
    <w:rsid w:val="00B97F8D"/>
    <w:rsid w:val="00BA4DC3"/>
    <w:rsid w:val="00BC46DF"/>
    <w:rsid w:val="00BC74E3"/>
    <w:rsid w:val="00BD5DE7"/>
    <w:rsid w:val="00BE05D0"/>
    <w:rsid w:val="00BF091E"/>
    <w:rsid w:val="00C02294"/>
    <w:rsid w:val="00C03577"/>
    <w:rsid w:val="00C21B82"/>
    <w:rsid w:val="00C2372D"/>
    <w:rsid w:val="00C338F0"/>
    <w:rsid w:val="00C35C93"/>
    <w:rsid w:val="00C413A4"/>
    <w:rsid w:val="00C50A15"/>
    <w:rsid w:val="00C527D8"/>
    <w:rsid w:val="00C53029"/>
    <w:rsid w:val="00C54673"/>
    <w:rsid w:val="00C55AA0"/>
    <w:rsid w:val="00C560C0"/>
    <w:rsid w:val="00C6048D"/>
    <w:rsid w:val="00C64134"/>
    <w:rsid w:val="00C65FEA"/>
    <w:rsid w:val="00C7089C"/>
    <w:rsid w:val="00C72A16"/>
    <w:rsid w:val="00C75BFB"/>
    <w:rsid w:val="00C81773"/>
    <w:rsid w:val="00C863E2"/>
    <w:rsid w:val="00C95031"/>
    <w:rsid w:val="00CA07D3"/>
    <w:rsid w:val="00CA0AC2"/>
    <w:rsid w:val="00CA428F"/>
    <w:rsid w:val="00CB297B"/>
    <w:rsid w:val="00CB43C1"/>
    <w:rsid w:val="00CB4D0A"/>
    <w:rsid w:val="00CC2FB3"/>
    <w:rsid w:val="00CC575A"/>
    <w:rsid w:val="00CD1D2D"/>
    <w:rsid w:val="00CE16CE"/>
    <w:rsid w:val="00CE55BC"/>
    <w:rsid w:val="00CE7C63"/>
    <w:rsid w:val="00CF123B"/>
    <w:rsid w:val="00D039AC"/>
    <w:rsid w:val="00D040AD"/>
    <w:rsid w:val="00D07CD7"/>
    <w:rsid w:val="00D14017"/>
    <w:rsid w:val="00D17F7E"/>
    <w:rsid w:val="00D224F0"/>
    <w:rsid w:val="00D2339D"/>
    <w:rsid w:val="00D24AC2"/>
    <w:rsid w:val="00D427DE"/>
    <w:rsid w:val="00D42B56"/>
    <w:rsid w:val="00D43AFC"/>
    <w:rsid w:val="00D5587D"/>
    <w:rsid w:val="00D6116D"/>
    <w:rsid w:val="00D61878"/>
    <w:rsid w:val="00D66359"/>
    <w:rsid w:val="00D707CC"/>
    <w:rsid w:val="00D75A1B"/>
    <w:rsid w:val="00D821FE"/>
    <w:rsid w:val="00D85F2A"/>
    <w:rsid w:val="00D92CD6"/>
    <w:rsid w:val="00DB0793"/>
    <w:rsid w:val="00DB4A1F"/>
    <w:rsid w:val="00DC20D6"/>
    <w:rsid w:val="00DC7283"/>
    <w:rsid w:val="00DE2524"/>
    <w:rsid w:val="00DF1980"/>
    <w:rsid w:val="00E00821"/>
    <w:rsid w:val="00E04770"/>
    <w:rsid w:val="00E04DB4"/>
    <w:rsid w:val="00E15F0D"/>
    <w:rsid w:val="00E160F7"/>
    <w:rsid w:val="00E1711E"/>
    <w:rsid w:val="00E206F3"/>
    <w:rsid w:val="00E221E1"/>
    <w:rsid w:val="00E23BED"/>
    <w:rsid w:val="00E27259"/>
    <w:rsid w:val="00E27985"/>
    <w:rsid w:val="00E30679"/>
    <w:rsid w:val="00E3618F"/>
    <w:rsid w:val="00E4091A"/>
    <w:rsid w:val="00E425D1"/>
    <w:rsid w:val="00E4597D"/>
    <w:rsid w:val="00E54832"/>
    <w:rsid w:val="00E56A90"/>
    <w:rsid w:val="00E61CE3"/>
    <w:rsid w:val="00E641CC"/>
    <w:rsid w:val="00E66DD2"/>
    <w:rsid w:val="00E75F55"/>
    <w:rsid w:val="00E8268C"/>
    <w:rsid w:val="00E85796"/>
    <w:rsid w:val="00E87057"/>
    <w:rsid w:val="00EA30AB"/>
    <w:rsid w:val="00EB3925"/>
    <w:rsid w:val="00EB5AB0"/>
    <w:rsid w:val="00EC75E1"/>
    <w:rsid w:val="00EF5DB4"/>
    <w:rsid w:val="00EF73E7"/>
    <w:rsid w:val="00EF74B4"/>
    <w:rsid w:val="00F06436"/>
    <w:rsid w:val="00F0712C"/>
    <w:rsid w:val="00F269E7"/>
    <w:rsid w:val="00F37212"/>
    <w:rsid w:val="00F47523"/>
    <w:rsid w:val="00F6130A"/>
    <w:rsid w:val="00F640D1"/>
    <w:rsid w:val="00F65D9E"/>
    <w:rsid w:val="00F72787"/>
    <w:rsid w:val="00F7479D"/>
    <w:rsid w:val="00F803CC"/>
    <w:rsid w:val="00F811CD"/>
    <w:rsid w:val="00F9059B"/>
    <w:rsid w:val="00F96DFE"/>
    <w:rsid w:val="00F96EB3"/>
    <w:rsid w:val="00FA0A75"/>
    <w:rsid w:val="00FA4D29"/>
    <w:rsid w:val="00FB1AFD"/>
    <w:rsid w:val="00FB5A73"/>
    <w:rsid w:val="00FB7E80"/>
    <w:rsid w:val="00FC075B"/>
    <w:rsid w:val="00FC3895"/>
    <w:rsid w:val="00FC3DAC"/>
    <w:rsid w:val="00FD0590"/>
    <w:rsid w:val="00FD21AE"/>
    <w:rsid w:val="00FD76FD"/>
    <w:rsid w:val="00FE231C"/>
    <w:rsid w:val="00FE28DB"/>
    <w:rsid w:val="00FE421C"/>
    <w:rsid w:val="00FE45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502206"/>
  <w15:docId w15:val="{5D3373DA-C532-4D8B-86D4-F7E0F0A776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1E2730-93BA-43BE-970B-1A83528319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4088</TotalTime>
  <Pages>5</Pages>
  <Words>1346</Words>
  <Characters>7675</Characters>
  <Application>Microsoft Office Word</Application>
  <DocSecurity>0</DocSecurity>
  <Lines>63</Lines>
  <Paragraphs>18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9003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ADENIYI TAIWO</cp:lastModifiedBy>
  <cp:revision>240</cp:revision>
  <dcterms:created xsi:type="dcterms:W3CDTF">2015-01-26T12:24:00Z</dcterms:created>
  <dcterms:modified xsi:type="dcterms:W3CDTF">2017-12-05T19:19:00Z</dcterms:modified>
</cp:coreProperties>
</file>