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748F2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07436D">
            <w:pPr>
              <w:jc w:val="center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7436D" w:rsidRDefault="00246BF5" w:rsidP="0007436D">
            <w:pPr>
              <w:pStyle w:val="Default"/>
              <w:rPr>
                <w:rFonts w:ascii="Arial" w:hAnsi="Arial" w:cs="Arial"/>
              </w:rPr>
            </w:pPr>
            <w:r w:rsidRPr="0007436D">
              <w:rPr>
                <w:rFonts w:ascii="Arial" w:hAnsi="Arial" w:cs="Arial"/>
              </w:rPr>
              <w:t>Mandy Irwin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07436D">
            <w:pPr>
              <w:jc w:val="center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7436D" w:rsidRDefault="00246BF5" w:rsidP="0007436D">
            <w:pPr>
              <w:pStyle w:val="Default"/>
              <w:rPr>
                <w:rFonts w:ascii="Arial" w:hAnsi="Arial" w:cs="Arial"/>
              </w:rPr>
            </w:pPr>
            <w:r w:rsidRPr="0007436D">
              <w:rPr>
                <w:rFonts w:ascii="Arial" w:hAnsi="Arial" w:cs="Arial"/>
              </w:rPr>
              <w:t>13645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07436D">
            <w:pPr>
              <w:jc w:val="center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7436D" w:rsidRDefault="00246BF5" w:rsidP="0007436D">
            <w:pPr>
              <w:pStyle w:val="Default"/>
              <w:rPr>
                <w:rFonts w:ascii="Arial" w:hAnsi="Arial" w:cs="Arial"/>
              </w:rPr>
            </w:pPr>
            <w:r w:rsidRPr="0007436D">
              <w:rPr>
                <w:rFonts w:ascii="Arial" w:hAnsi="Arial" w:cs="Arial"/>
              </w:rPr>
              <w:t>Public Relations (Short Course)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 w:rsidP="0007436D">
            <w:pPr>
              <w:jc w:val="center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7436D" w:rsidRDefault="0007436D" w:rsidP="0007436D">
            <w:pPr>
              <w:rPr>
                <w:rFonts w:ascii="Arial" w:hAnsi="Arial" w:cs="Arial"/>
              </w:rPr>
            </w:pPr>
            <w:r w:rsidRPr="0007436D">
              <w:rPr>
                <w:rFonts w:ascii="Arial" w:hAnsi="Arial" w:cs="Arial"/>
              </w:rPr>
              <w:t>Assessment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07436D">
      <w:pPr>
        <w:jc w:val="both"/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87046F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07436D" w:rsidRDefault="00CC2FB3" w:rsidP="00A851DA">
            <w:pPr>
              <w:rPr>
                <w:rFonts w:ascii="Arial" w:hAnsi="Arial" w:cs="Arial"/>
                <w:b/>
                <w:sz w:val="24"/>
              </w:rPr>
            </w:pPr>
          </w:p>
          <w:p w:rsidR="0007436D" w:rsidRPr="0007436D" w:rsidRDefault="0007436D" w:rsidP="00A851DA">
            <w:pPr>
              <w:rPr>
                <w:rFonts w:ascii="Arial" w:hAnsi="Arial" w:cs="Arial"/>
                <w:b/>
                <w:sz w:val="24"/>
              </w:rPr>
            </w:pPr>
            <w:r w:rsidRPr="0007436D">
              <w:rPr>
                <w:rFonts w:ascii="Arial" w:hAnsi="Arial" w:cs="Arial"/>
                <w:b/>
                <w:sz w:val="24"/>
              </w:rPr>
              <w:t>Define the term “Public Relations”</w:t>
            </w:r>
          </w:p>
          <w:p w:rsidR="0007436D" w:rsidRDefault="0007436D" w:rsidP="00A851DA">
            <w:pPr>
              <w:rPr>
                <w:b/>
              </w:rPr>
            </w:pPr>
          </w:p>
          <w:p w:rsidR="0007436D" w:rsidRDefault="0007436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Within a community Public Relations is a way of promoting and improving relationships and commu</w:t>
            </w:r>
            <w:r w:rsidR="0087046F">
              <w:rPr>
                <w:rFonts w:ascii="Arial" w:hAnsi="Arial" w:cs="Arial"/>
                <w:sz w:val="24"/>
                <w:szCs w:val="24"/>
              </w:rPr>
              <w:t>nication to the mutual benefit o</w:t>
            </w:r>
            <w:r>
              <w:rPr>
                <w:rFonts w:ascii="Arial" w:hAnsi="Arial" w:cs="Arial"/>
                <w:sz w:val="24"/>
                <w:szCs w:val="24"/>
              </w:rPr>
              <w:t xml:space="preserve">f the </w:t>
            </w:r>
            <w:r w:rsidRPr="0007436D">
              <w:rPr>
                <w:rFonts w:ascii="Arial" w:hAnsi="Arial" w:cs="Arial"/>
                <w:sz w:val="24"/>
                <w:szCs w:val="24"/>
                <w:lang w:val="en-GB"/>
              </w:rPr>
              <w:t>organisation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and other intere</w:t>
            </w:r>
            <w:r w:rsidR="00160923">
              <w:rPr>
                <w:rFonts w:ascii="Arial" w:hAnsi="Arial" w:cs="Arial"/>
                <w:sz w:val="24"/>
                <w:szCs w:val="24"/>
              </w:rPr>
              <w:t>sted parties.  Cutlip and Centre (1969)</w:t>
            </w:r>
            <w:r>
              <w:rPr>
                <w:rFonts w:ascii="Arial" w:hAnsi="Arial" w:cs="Arial"/>
                <w:sz w:val="24"/>
                <w:szCs w:val="24"/>
              </w:rPr>
              <w:t xml:space="preserve"> define this as “planned effort to influence opinion through good character…based upon mutually satisfactory two-way communication”.</w:t>
            </w:r>
          </w:p>
          <w:p w:rsidR="00160923" w:rsidRDefault="00160923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Public Relations is “the management of communications between an organization and its publics”. </w:t>
            </w:r>
            <w:r w:rsidR="00532CA0">
              <w:rPr>
                <w:rFonts w:ascii="Arial" w:hAnsi="Arial" w:cs="Arial"/>
                <w:sz w:val="24"/>
                <w:szCs w:val="24"/>
              </w:rPr>
              <w:t xml:space="preserve">(Grunig and Hunt </w:t>
            </w:r>
            <w:r>
              <w:rPr>
                <w:rFonts w:ascii="Arial" w:hAnsi="Arial" w:cs="Arial"/>
                <w:sz w:val="24"/>
                <w:szCs w:val="24"/>
              </w:rPr>
              <w:t>1983)</w:t>
            </w:r>
          </w:p>
          <w:p w:rsidR="0007436D" w:rsidRDefault="0007436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7436D" w:rsidRDefault="0007436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Avoiding negative public o</w:t>
            </w:r>
            <w:r w:rsidR="0087046F">
              <w:rPr>
                <w:rFonts w:ascii="Arial" w:hAnsi="Arial" w:cs="Arial"/>
                <w:sz w:val="24"/>
                <w:szCs w:val="24"/>
              </w:rPr>
              <w:t>pinion is also a key factor in public r</w:t>
            </w:r>
            <w:r>
              <w:rPr>
                <w:rFonts w:ascii="Arial" w:hAnsi="Arial" w:cs="Arial"/>
                <w:sz w:val="24"/>
                <w:szCs w:val="24"/>
              </w:rPr>
              <w:t>elation</w:t>
            </w:r>
            <w:r w:rsidR="0087046F">
              <w:rPr>
                <w:rFonts w:ascii="Arial" w:hAnsi="Arial" w:cs="Arial"/>
                <w:sz w:val="24"/>
                <w:szCs w:val="24"/>
              </w:rPr>
              <w:t>s. This requires communicating the</w:t>
            </w:r>
            <w:r>
              <w:rPr>
                <w:rFonts w:ascii="Arial" w:hAnsi="Arial" w:cs="Arial"/>
                <w:sz w:val="24"/>
                <w:szCs w:val="24"/>
              </w:rPr>
              <w:t xml:space="preserve"> truth and </w:t>
            </w:r>
            <w:r w:rsidR="0087046F">
              <w:rPr>
                <w:rFonts w:ascii="Arial" w:hAnsi="Arial" w:cs="Arial"/>
                <w:sz w:val="24"/>
                <w:szCs w:val="24"/>
              </w:rPr>
              <w:t>sharing of full</w:t>
            </w:r>
            <w:r>
              <w:rPr>
                <w:rFonts w:ascii="Arial" w:hAnsi="Arial" w:cs="Arial"/>
                <w:sz w:val="24"/>
                <w:szCs w:val="24"/>
              </w:rPr>
              <w:t xml:space="preserve"> information so that all parties are aware of the facts surrounding any issue or event.</w:t>
            </w:r>
          </w:p>
          <w:p w:rsidR="00532CA0" w:rsidRDefault="00532CA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“With proactive public relations, organisations can plan and execute strategies and tactics on their own timeline - rather than having to react to a PR problem”. (Cabot (2012, p 4)</w:t>
            </w:r>
          </w:p>
          <w:p w:rsidR="0007436D" w:rsidRDefault="0007436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7436D" w:rsidRDefault="0007436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Developing understanding of the organisation’s aims and goals will improve public relations within the community thus avoiding</w:t>
            </w:r>
            <w:r w:rsidR="00A7028A">
              <w:rPr>
                <w:rFonts w:ascii="Arial" w:hAnsi="Arial" w:cs="Arial"/>
                <w:sz w:val="24"/>
                <w:szCs w:val="24"/>
              </w:rPr>
              <w:t xml:space="preserve"> potential issues and problems.</w:t>
            </w:r>
            <w:r w:rsidR="0087046F">
              <w:rPr>
                <w:rFonts w:ascii="Arial" w:hAnsi="Arial" w:cs="Arial"/>
                <w:sz w:val="24"/>
                <w:szCs w:val="24"/>
              </w:rPr>
              <w:t xml:space="preserve"> This can be achieved through listening and dialogue.</w:t>
            </w:r>
          </w:p>
          <w:p w:rsidR="0007436D" w:rsidRDefault="0007436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Public Relations can be defined as “the art or science of developing reciprocal understanding an</w:t>
            </w:r>
            <w:r w:rsidR="00A7028A">
              <w:rPr>
                <w:rFonts w:ascii="Arial" w:hAnsi="Arial" w:cs="Arial"/>
                <w:sz w:val="24"/>
                <w:szCs w:val="24"/>
              </w:rPr>
              <w:t>d</w:t>
            </w:r>
            <w:r>
              <w:rPr>
                <w:rFonts w:ascii="Arial" w:hAnsi="Arial" w:cs="Arial"/>
                <w:sz w:val="24"/>
                <w:szCs w:val="24"/>
              </w:rPr>
              <w:t xml:space="preserve"> goodwill”. (Webster’s New International Dictionary)</w:t>
            </w:r>
          </w:p>
          <w:p w:rsidR="00A7028A" w:rsidRDefault="00A7028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028A" w:rsidRDefault="00A7028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Using information and persuasion, organisat</w:t>
            </w:r>
            <w:r w:rsidR="0016092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ons can also seek support for their activities, goals or events which otherwise may have a negative reaction. Those responsible for public relations should seek public opinion as part of this process.</w:t>
            </w:r>
          </w:p>
          <w:p w:rsidR="006B2F93" w:rsidRPr="006B2F93" w:rsidRDefault="006B2F93" w:rsidP="006B2F93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lastRenderedPageBreak/>
              <w:t>“</w:t>
            </w:r>
            <w:r w:rsidRPr="006B2F93">
              <w:rPr>
                <w:rFonts w:ascii="Arial" w:hAnsi="Arial" w:cs="Arial"/>
                <w:iCs/>
                <w:sz w:val="24"/>
                <w:szCs w:val="24"/>
              </w:rPr>
              <w:t>Public relations is the attempt by information</w:t>
            </w:r>
            <w:r w:rsidR="00EF0B2D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Pr="006B2F93">
              <w:rPr>
                <w:rFonts w:ascii="Arial" w:hAnsi="Arial" w:cs="Arial"/>
                <w:iCs/>
                <w:sz w:val="24"/>
                <w:szCs w:val="24"/>
              </w:rPr>
              <w:t xml:space="preserve"> persua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sion and adjustment to engineer </w:t>
            </w:r>
            <w:r w:rsidRPr="006B2F93">
              <w:rPr>
                <w:rFonts w:ascii="Arial" w:hAnsi="Arial" w:cs="Arial"/>
                <w:iCs/>
                <w:sz w:val="24"/>
                <w:szCs w:val="24"/>
              </w:rPr>
              <w:t>public support for an activity, cause, movement or institution.”</w:t>
            </w:r>
          </w:p>
          <w:p w:rsidR="006B2F93" w:rsidRPr="006B2F93" w:rsidRDefault="006B2F93" w:rsidP="006B2F9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</w:t>
            </w:r>
            <w:r w:rsidRPr="006B2F93">
              <w:rPr>
                <w:rFonts w:ascii="Arial" w:hAnsi="Arial" w:cs="Arial"/>
                <w:bCs/>
                <w:sz w:val="24"/>
                <w:szCs w:val="24"/>
              </w:rPr>
              <w:t>Bernays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1945)</w:t>
            </w:r>
          </w:p>
          <w:p w:rsidR="00A7028A" w:rsidRDefault="00A7028A" w:rsidP="00A851DA">
            <w:pPr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A7028A" w:rsidRDefault="00A7028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Good public relations can showcase organisations, promote a smooth relationship with the public, counter misconceptions and should show the organisation to be socially responsible. It should be a </w:t>
            </w:r>
            <w:r w:rsidR="00532CA0">
              <w:rPr>
                <w:rFonts w:ascii="Arial" w:hAnsi="Arial" w:cs="Arial"/>
                <w:sz w:val="24"/>
                <w:szCs w:val="24"/>
              </w:rPr>
              <w:t>“</w:t>
            </w:r>
            <w:r>
              <w:rPr>
                <w:rFonts w:ascii="Arial" w:hAnsi="Arial" w:cs="Arial"/>
                <w:sz w:val="24"/>
                <w:szCs w:val="24"/>
              </w:rPr>
              <w:t>deliberate and sustained effort</w:t>
            </w:r>
            <w:r w:rsidR="0087046F">
              <w:rPr>
                <w:rFonts w:ascii="Arial" w:hAnsi="Arial" w:cs="Arial"/>
                <w:sz w:val="24"/>
                <w:szCs w:val="24"/>
              </w:rPr>
              <w:t xml:space="preserve"> to establish and maintain mutual understanding…”</w:t>
            </w:r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hyperlink r:id="rId9" w:history="1">
              <w:r w:rsidR="00532CA0" w:rsidRPr="00CE12CF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https://www.pria.com.au/aboutus/what-is-public-relations/</w:t>
              </w:r>
            </w:hyperlink>
            <w:r w:rsidR="00532CA0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:rsidR="0007436D" w:rsidRDefault="0007436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7436D" w:rsidRPr="0007436D" w:rsidRDefault="0007436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720"/>
  <w:characterSpacingControl w:val="doNotCompress"/>
  <w:hdrShapeDefaults>
    <o:shapedefaults v:ext="edit" spidmax="5836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7436D"/>
    <w:rsid w:val="000820E8"/>
    <w:rsid w:val="001175EE"/>
    <w:rsid w:val="00157CF6"/>
    <w:rsid w:val="00160923"/>
    <w:rsid w:val="00182416"/>
    <w:rsid w:val="00187EB4"/>
    <w:rsid w:val="001F0481"/>
    <w:rsid w:val="00200C92"/>
    <w:rsid w:val="0020451E"/>
    <w:rsid w:val="00206B9D"/>
    <w:rsid w:val="0023259C"/>
    <w:rsid w:val="00246BF5"/>
    <w:rsid w:val="002B0BD7"/>
    <w:rsid w:val="002B573D"/>
    <w:rsid w:val="002C5CB2"/>
    <w:rsid w:val="002F1197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2CA0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B2F93"/>
    <w:rsid w:val="0070347F"/>
    <w:rsid w:val="0070678E"/>
    <w:rsid w:val="00831C11"/>
    <w:rsid w:val="0087046F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7028A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48F2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F0B2D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o:colormenu v:ext="edit" strokecolor="none"/>
    </o:shapedefaults>
    <o:shapelayout v:ext="edit">
      <o:idmap v:ext="edit" data="1"/>
    </o:shapelayout>
  </w:shapeDefaults>
  <w:decimalSymbol w:val="."/>
  <w:listSeparator w:val=","/>
  <w14:docId w14:val="2343BB2E"/>
  <w15:docId w15:val="{C887A197-16B5-4433-B15A-D86ED634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2C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ria.com.au/aboutus/what-is-public-rel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802E8-AE40-458C-84C1-9B5AFD25A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Irwin</dc:creator>
  <cp:lastModifiedBy>M. Irwin</cp:lastModifiedBy>
  <cp:revision>5</cp:revision>
  <cp:lastPrinted>2017-12-22T11:55:00Z</cp:lastPrinted>
  <dcterms:created xsi:type="dcterms:W3CDTF">2017-12-22T11:40:00Z</dcterms:created>
  <dcterms:modified xsi:type="dcterms:W3CDTF">2017-12-22T12:38:00Z</dcterms:modified>
</cp:coreProperties>
</file>