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EA7F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990743F" wp14:editId="25C86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3EBDEB" w14:textId="178AB413" w:rsidR="00607874" w:rsidRDefault="002A5044" w:rsidP="00A851DA">
      <w:pPr>
        <w:rPr>
          <w:lang w:val="en-US"/>
        </w:rPr>
      </w:pPr>
      <w:r>
        <w:rPr>
          <w:noProof/>
          <w:lang w:val="en-US"/>
        </w:rPr>
        <mc:AlternateContent>
          <mc:Choice Requires="wps">
            <w:drawing>
              <wp:anchor distT="0" distB="0" distL="114300" distR="114300" simplePos="0" relativeHeight="251660288" behindDoc="0" locked="0" layoutInCell="1" allowOverlap="1" wp14:anchorId="13AEB9DE" wp14:editId="3C94123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E966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EDC2D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AEB9D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24E966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EDC2DE" w14:textId="77777777" w:rsidR="00405895" w:rsidRDefault="00405895"/>
                  </w:txbxContent>
                </v:textbox>
              </v:shape>
            </w:pict>
          </mc:Fallback>
        </mc:AlternateContent>
      </w:r>
    </w:p>
    <w:p w14:paraId="3308BEA2" w14:textId="77777777" w:rsidR="00607874" w:rsidRDefault="00607874" w:rsidP="00A851DA">
      <w:pPr>
        <w:rPr>
          <w:lang w:val="en-US"/>
        </w:rPr>
      </w:pPr>
    </w:p>
    <w:p w14:paraId="718613A8" w14:textId="77777777" w:rsidR="00607874" w:rsidRDefault="00607874" w:rsidP="00A851DA">
      <w:pPr>
        <w:rPr>
          <w:lang w:val="en-US"/>
        </w:rPr>
      </w:pPr>
    </w:p>
    <w:p w14:paraId="3FAD06D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B756CA0" w14:textId="77777777" w:rsidTr="002A5044">
        <w:trPr>
          <w:trHeight w:val="35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B8A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31B18E" w14:textId="77777777" w:rsidR="00A851DA" w:rsidRPr="00B0415E" w:rsidRDefault="002A5044">
            <w:pPr>
              <w:pStyle w:val="Default"/>
              <w:rPr>
                <w:rFonts w:asciiTheme="minorHAnsi" w:hAnsiTheme="minorHAnsi"/>
              </w:rPr>
            </w:pPr>
            <w:r>
              <w:rPr>
                <w:rFonts w:asciiTheme="minorHAnsi" w:hAnsiTheme="minorHAnsi"/>
              </w:rPr>
              <w:t>Christabel Adansi</w:t>
            </w:r>
          </w:p>
        </w:tc>
      </w:tr>
      <w:tr w:rsidR="00A851DA" w:rsidRPr="00B0415E" w14:paraId="4E72C69A" w14:textId="77777777" w:rsidTr="002A5044">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D520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47CC3B" w14:textId="77777777" w:rsidR="00A851DA" w:rsidRPr="00B0415E" w:rsidRDefault="002A5044">
            <w:pPr>
              <w:pStyle w:val="Default"/>
              <w:rPr>
                <w:rFonts w:asciiTheme="minorHAnsi" w:hAnsiTheme="minorHAnsi"/>
              </w:rPr>
            </w:pPr>
            <w:r>
              <w:rPr>
                <w:rFonts w:asciiTheme="minorHAnsi" w:hAnsiTheme="minorHAnsi"/>
              </w:rPr>
              <w:t>23350</w:t>
            </w:r>
          </w:p>
        </w:tc>
      </w:tr>
      <w:tr w:rsidR="00A851DA" w:rsidRPr="00B0415E" w14:paraId="61F40B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9F39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439690" w14:textId="77777777" w:rsidR="00A851DA" w:rsidRPr="00B0415E" w:rsidRDefault="002A5044">
            <w:pPr>
              <w:pStyle w:val="Default"/>
              <w:rPr>
                <w:rFonts w:asciiTheme="minorHAnsi" w:hAnsiTheme="minorHAnsi"/>
              </w:rPr>
            </w:pPr>
            <w:r>
              <w:rPr>
                <w:rFonts w:asciiTheme="minorHAnsi" w:hAnsiTheme="minorHAnsi"/>
              </w:rPr>
              <w:t>Event Management</w:t>
            </w:r>
          </w:p>
        </w:tc>
      </w:tr>
      <w:tr w:rsidR="00A851DA" w:rsidRPr="00B0415E" w14:paraId="3EF926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7A2F0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6A2422" w14:textId="77777777" w:rsidR="00A851DA" w:rsidRPr="00B0415E" w:rsidRDefault="002A5044">
            <w:r>
              <w:t>02</w:t>
            </w:r>
          </w:p>
        </w:tc>
      </w:tr>
    </w:tbl>
    <w:p w14:paraId="77407FFD" w14:textId="77777777" w:rsidR="00CC2FB3" w:rsidRDefault="00CC2FB3" w:rsidP="00A851DA">
      <w:pPr>
        <w:rPr>
          <w:b/>
          <w:lang w:val="en-US"/>
        </w:rPr>
      </w:pPr>
    </w:p>
    <w:p w14:paraId="007B0972" w14:textId="77777777" w:rsidR="00443E6F" w:rsidRDefault="00527C11" w:rsidP="00A851DA">
      <w:pPr>
        <w:rPr>
          <w:b/>
          <w:sz w:val="28"/>
          <w:lang w:val="en-US"/>
        </w:rPr>
      </w:pPr>
      <w:r w:rsidRPr="00443E6F">
        <w:rPr>
          <w:b/>
          <w:sz w:val="28"/>
          <w:lang w:val="en-US"/>
        </w:rPr>
        <w:t>Marking Criteria:</w:t>
      </w:r>
    </w:p>
    <w:p w14:paraId="0B2609B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D4EBC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D29301D" w14:textId="77777777" w:rsidTr="00CC2FB3">
        <w:tc>
          <w:tcPr>
            <w:tcW w:w="9242" w:type="dxa"/>
          </w:tcPr>
          <w:p w14:paraId="60ABAA83" w14:textId="77777777" w:rsidR="002A5044" w:rsidRPr="00444B6C" w:rsidRDefault="002A5044" w:rsidP="002A5044">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color w:val="000000" w:themeColor="text1"/>
                <w:sz w:val="24"/>
                <w:szCs w:val="24"/>
              </w:rPr>
            </w:pPr>
            <w:r w:rsidRPr="00444B6C">
              <w:rPr>
                <w:rFonts w:ascii="Arial" w:hAnsi="Arial" w:cs="Arial"/>
                <w:color w:val="000000" w:themeColor="text1"/>
                <w:sz w:val="24"/>
                <w:szCs w:val="24"/>
              </w:rPr>
              <w:t xml:space="preserve">Why an Event Planner must break down the tasks into phases? </w:t>
            </w:r>
            <w:r w:rsidRPr="00444B6C">
              <w:rPr>
                <w:rFonts w:ascii="MS Mincho" w:eastAsia="MS Mincho" w:hAnsi="MS Mincho" w:cs="MS Mincho"/>
                <w:color w:val="000000" w:themeColor="text1"/>
                <w:sz w:val="24"/>
                <w:szCs w:val="24"/>
              </w:rPr>
              <w:t> </w:t>
            </w:r>
          </w:p>
          <w:p w14:paraId="34B951E3"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An event planner should break down the task into phases to help him/her to be able to run through each phase thoroughly and be able to tackle every aspect of it. Once you break it down you can be able to finish on time, achieve your goals and in the long run create a successful and enjoyable event.</w:t>
            </w:r>
          </w:p>
          <w:p w14:paraId="44873354" w14:textId="77777777" w:rsidR="002A5044" w:rsidRPr="00444B6C" w:rsidRDefault="002A5044" w:rsidP="00444B6C">
            <w:pPr>
              <w:spacing w:line="360" w:lineRule="auto"/>
              <w:jc w:val="both"/>
              <w:rPr>
                <w:rFonts w:ascii="Arial" w:hAnsi="Arial" w:cs="Arial"/>
                <w:color w:val="000000" w:themeColor="text1"/>
                <w:sz w:val="24"/>
                <w:szCs w:val="24"/>
              </w:rPr>
            </w:pPr>
          </w:p>
          <w:p w14:paraId="11C8EA65" w14:textId="77777777" w:rsidR="002A5044" w:rsidRPr="00444B6C" w:rsidRDefault="002A5044" w:rsidP="002A5044">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color w:val="000000" w:themeColor="text1"/>
                <w:sz w:val="24"/>
                <w:szCs w:val="24"/>
              </w:rPr>
            </w:pPr>
            <w:r w:rsidRPr="00444B6C">
              <w:rPr>
                <w:rFonts w:ascii="Arial" w:hAnsi="Arial" w:cs="Arial"/>
                <w:color w:val="000000" w:themeColor="text1"/>
                <w:sz w:val="24"/>
                <w:szCs w:val="24"/>
              </w:rPr>
              <w:t xml:space="preserve">What type of information an Event planner will record during his first meeting with the </w:t>
            </w:r>
            <w:r w:rsidRPr="00444B6C">
              <w:rPr>
                <w:rFonts w:ascii="MS Mincho" w:eastAsia="MS Mincho" w:hAnsi="MS Mincho" w:cs="MS Mincho"/>
                <w:color w:val="000000" w:themeColor="text1"/>
                <w:sz w:val="24"/>
                <w:szCs w:val="24"/>
              </w:rPr>
              <w:t> </w:t>
            </w:r>
            <w:r w:rsidRPr="00444B6C">
              <w:rPr>
                <w:rFonts w:ascii="Arial" w:hAnsi="Arial" w:cs="Arial"/>
                <w:color w:val="000000" w:themeColor="text1"/>
                <w:sz w:val="24"/>
                <w:szCs w:val="24"/>
              </w:rPr>
              <w:t xml:space="preserve">client? </w:t>
            </w:r>
            <w:r w:rsidRPr="00444B6C">
              <w:rPr>
                <w:rFonts w:ascii="MS Mincho" w:eastAsia="MS Mincho" w:hAnsi="MS Mincho" w:cs="MS Mincho"/>
                <w:color w:val="000000" w:themeColor="text1"/>
                <w:sz w:val="24"/>
                <w:szCs w:val="24"/>
              </w:rPr>
              <w:t> </w:t>
            </w:r>
          </w:p>
          <w:p w14:paraId="63D4E61A"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eastAsia="MS Mincho" w:hAnsi="Arial" w:cs="Arial"/>
                <w:color w:val="000000" w:themeColor="text1"/>
                <w:sz w:val="24"/>
                <w:szCs w:val="24"/>
              </w:rPr>
              <w:t>An event planner should record the information below;</w:t>
            </w:r>
          </w:p>
          <w:p w14:paraId="798C633C"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The contact detail of client</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19C7F54D"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The purpose or goal of the event</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271A523B"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The background of the client</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37D1714F"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The event profile</w:t>
            </w:r>
            <w:r w:rsidRPr="00444B6C">
              <w:rPr>
                <w:rFonts w:ascii="Arial" w:eastAsia="MS Mincho" w:hAnsi="Arial" w:cs="Arial"/>
                <w:color w:val="000000" w:themeColor="text1"/>
                <w:sz w:val="24"/>
                <w:szCs w:val="24"/>
              </w:rPr>
              <w:t>.</w:t>
            </w:r>
          </w:p>
          <w:p w14:paraId="78F4AF4C"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Benefit to gain from hosting the event</w:t>
            </w:r>
            <w:r w:rsidRPr="00444B6C">
              <w:rPr>
                <w:rFonts w:ascii="Arial" w:eastAsia="MS Mincho" w:hAnsi="Arial" w:cs="Arial"/>
                <w:color w:val="000000" w:themeColor="text1"/>
                <w:sz w:val="24"/>
                <w:szCs w:val="24"/>
              </w:rPr>
              <w:t>.</w:t>
            </w:r>
          </w:p>
          <w:p w14:paraId="5DF60160"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lastRenderedPageBreak/>
              <w:t xml:space="preserve">How will the client be </w:t>
            </w:r>
            <w:r w:rsidRPr="00444B6C">
              <w:rPr>
                <w:rFonts w:ascii="Arial" w:hAnsi="Arial" w:cs="Arial"/>
                <w:color w:val="000000" w:themeColor="text1"/>
                <w:sz w:val="24"/>
                <w:szCs w:val="24"/>
              </w:rPr>
              <w:t>approached?</w:t>
            </w:r>
          </w:p>
          <w:p w14:paraId="419FA900"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Ways client will participate in meetings</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252338C6"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Identity of person who will makes final decisions</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5345BA40"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 xml:space="preserve">Who should be chosen to approve changes to the event plan? </w:t>
            </w:r>
          </w:p>
          <w:p w14:paraId="35071D8A"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 xml:space="preserve">The nature or type of </w:t>
            </w:r>
            <w:r w:rsidRPr="00444B6C">
              <w:rPr>
                <w:rFonts w:ascii="Arial" w:hAnsi="Arial" w:cs="Arial"/>
                <w:color w:val="000000" w:themeColor="text1"/>
                <w:sz w:val="24"/>
                <w:szCs w:val="24"/>
              </w:rPr>
              <w:t>event.</w:t>
            </w:r>
          </w:p>
          <w:p w14:paraId="6D050D5F"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eastAsiaTheme="minorHAnsi" w:hAnsi="Arial" w:cs="Arial"/>
                <w:color w:val="000000" w:themeColor="text1"/>
                <w:sz w:val="24"/>
                <w:szCs w:val="24"/>
              </w:rPr>
            </w:pPr>
            <w:r w:rsidRPr="00444B6C">
              <w:rPr>
                <w:rFonts w:ascii="Arial" w:hAnsi="Arial" w:cs="Arial"/>
                <w:color w:val="000000" w:themeColor="text1"/>
                <w:sz w:val="24"/>
                <w:szCs w:val="24"/>
              </w:rPr>
              <w:t>The type of target audience to expect</w:t>
            </w:r>
            <w:r w:rsidRPr="00444B6C">
              <w:rPr>
                <w:rFonts w:ascii="Arial" w:hAnsi="Arial" w:cs="Arial"/>
                <w:color w:val="000000" w:themeColor="text1"/>
                <w:sz w:val="24"/>
                <w:szCs w:val="24"/>
              </w:rPr>
              <w:t>.</w:t>
            </w:r>
            <w:r w:rsidRPr="00444B6C">
              <w:rPr>
                <w:rFonts w:ascii="MS Mincho" w:eastAsia="MS Mincho" w:hAnsi="MS Mincho" w:cs="MS Mincho"/>
                <w:color w:val="000000" w:themeColor="text1"/>
                <w:sz w:val="24"/>
                <w:szCs w:val="24"/>
              </w:rPr>
              <w:t> </w:t>
            </w:r>
          </w:p>
          <w:p w14:paraId="75DEF855" w14:textId="77777777" w:rsidR="002A5044" w:rsidRPr="00444B6C" w:rsidRDefault="002A5044" w:rsidP="002A5044">
            <w:pPr>
              <w:pStyle w:val="ListParagraph"/>
              <w:widowControl w:val="0"/>
              <w:numPr>
                <w:ilvl w:val="0"/>
                <w:numId w:val="3"/>
              </w:numPr>
              <w:autoSpaceDE w:val="0"/>
              <w:autoSpaceDN w:val="0"/>
              <w:adjustRightInd w:val="0"/>
              <w:spacing w:after="24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 xml:space="preserve">The number of staff to employ for the </w:t>
            </w:r>
            <w:r w:rsidRPr="00444B6C">
              <w:rPr>
                <w:rFonts w:ascii="Arial" w:hAnsi="Arial" w:cs="Arial"/>
                <w:color w:val="000000" w:themeColor="text1"/>
                <w:sz w:val="24"/>
                <w:szCs w:val="24"/>
              </w:rPr>
              <w:t>event.</w:t>
            </w:r>
          </w:p>
          <w:p w14:paraId="05E9DAC8"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B00004"/>
                <w:sz w:val="24"/>
                <w:szCs w:val="24"/>
              </w:rPr>
            </w:pPr>
          </w:p>
          <w:p w14:paraId="777ACE8B" w14:textId="77777777" w:rsidR="002A5044" w:rsidRPr="00444B6C" w:rsidRDefault="002A5044" w:rsidP="002A5044">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color w:val="B00004"/>
                <w:sz w:val="24"/>
                <w:szCs w:val="24"/>
              </w:rPr>
            </w:pPr>
            <w:r w:rsidRPr="00444B6C">
              <w:rPr>
                <w:rFonts w:ascii="Arial" w:hAnsi="Arial" w:cs="Arial"/>
                <w:color w:val="000000" w:themeColor="text1"/>
                <w:sz w:val="24"/>
                <w:szCs w:val="24"/>
              </w:rPr>
              <w:t xml:space="preserve">List the important factors to consider when creating a site plan. </w:t>
            </w:r>
            <w:r w:rsidRPr="00444B6C">
              <w:rPr>
                <w:rFonts w:ascii="MS Mincho" w:eastAsia="MS Mincho" w:hAnsi="MS Mincho" w:cs="MS Mincho"/>
                <w:color w:val="B00004"/>
                <w:sz w:val="24"/>
                <w:szCs w:val="24"/>
              </w:rPr>
              <w:t> </w:t>
            </w:r>
          </w:p>
          <w:p w14:paraId="3D52AAEC"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Entrances for attendees and their proximity to transport and parking</w:t>
            </w:r>
            <w:r w:rsidRPr="00444B6C">
              <w:rPr>
                <w:rFonts w:ascii="Arial" w:hAnsi="Arial" w:cs="Arial"/>
                <w:sz w:val="24"/>
                <w:szCs w:val="24"/>
              </w:rPr>
              <w:t>.</w:t>
            </w:r>
            <w:r w:rsidRPr="00444B6C">
              <w:rPr>
                <w:rFonts w:ascii="Arial" w:hAnsi="Arial" w:cs="Arial"/>
                <w:sz w:val="24"/>
                <w:szCs w:val="24"/>
              </w:rPr>
              <w:t xml:space="preserve"> </w:t>
            </w:r>
            <w:r w:rsidRPr="00444B6C">
              <w:rPr>
                <w:rFonts w:ascii="MS Mincho" w:eastAsia="MS Mincho" w:hAnsi="MS Mincho" w:cs="MS Mincho"/>
                <w:sz w:val="24"/>
                <w:szCs w:val="24"/>
              </w:rPr>
              <w:t> </w:t>
            </w:r>
          </w:p>
          <w:p w14:paraId="27740676"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Good positioning of stage to allow for unrestricted viewing of performance</w:t>
            </w:r>
            <w:r w:rsidRPr="00444B6C">
              <w:rPr>
                <w:rFonts w:ascii="Arial" w:hAnsi="Arial" w:cs="Arial"/>
                <w:sz w:val="24"/>
                <w:szCs w:val="24"/>
              </w:rPr>
              <w:t>s.</w:t>
            </w:r>
            <w:r w:rsidRPr="00444B6C">
              <w:rPr>
                <w:rFonts w:ascii="Arial" w:hAnsi="Arial" w:cs="Arial"/>
                <w:sz w:val="24"/>
                <w:szCs w:val="24"/>
              </w:rPr>
              <w:t xml:space="preserve"> </w:t>
            </w:r>
            <w:r w:rsidRPr="00444B6C">
              <w:rPr>
                <w:rFonts w:ascii="MS Mincho" w:eastAsia="MS Mincho" w:hAnsi="MS Mincho" w:cs="MS Mincho"/>
                <w:sz w:val="24"/>
                <w:szCs w:val="24"/>
              </w:rPr>
              <w:t> </w:t>
            </w:r>
          </w:p>
          <w:p w14:paraId="2928B7D5"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Availability of power and water for stage areas, catering and toilet</w:t>
            </w:r>
            <w:r w:rsidRPr="00444B6C">
              <w:rPr>
                <w:rFonts w:ascii="Arial" w:hAnsi="Arial" w:cs="Arial"/>
                <w:sz w:val="24"/>
                <w:szCs w:val="24"/>
              </w:rPr>
              <w:t>.</w:t>
            </w:r>
          </w:p>
          <w:p w14:paraId="1A212D7D"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Closeness of entrance to parking and other transport facilities</w:t>
            </w:r>
            <w:r w:rsidRPr="00444B6C">
              <w:rPr>
                <w:rFonts w:ascii="Arial" w:hAnsi="Arial" w:cs="Arial"/>
                <w:sz w:val="24"/>
                <w:szCs w:val="24"/>
              </w:rPr>
              <w:t>.</w:t>
            </w:r>
          </w:p>
          <w:p w14:paraId="05DAD65A"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Provision of shade and shelter</w:t>
            </w:r>
            <w:r w:rsidRPr="00444B6C">
              <w:rPr>
                <w:rFonts w:ascii="Arial" w:hAnsi="Arial" w:cs="Arial"/>
                <w:sz w:val="24"/>
                <w:szCs w:val="24"/>
              </w:rPr>
              <w:t>.</w:t>
            </w:r>
            <w:r w:rsidRPr="00444B6C">
              <w:rPr>
                <w:rFonts w:ascii="MS Mincho" w:eastAsia="MS Mincho" w:hAnsi="MS Mincho" w:cs="MS Mincho"/>
                <w:sz w:val="24"/>
                <w:szCs w:val="24"/>
              </w:rPr>
              <w:t> </w:t>
            </w:r>
          </w:p>
          <w:p w14:paraId="375DE82D"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Adequate pedestrian lanes for free movement of people</w:t>
            </w:r>
            <w:r w:rsidRPr="00444B6C">
              <w:rPr>
                <w:rFonts w:ascii="Arial" w:hAnsi="Arial" w:cs="Arial"/>
                <w:sz w:val="24"/>
                <w:szCs w:val="24"/>
              </w:rPr>
              <w:t>.</w:t>
            </w:r>
          </w:p>
          <w:p w14:paraId="28A0EA01"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Identification of areas of high participant concentration to position revenue receiving facilities there</w:t>
            </w:r>
            <w:r w:rsidRPr="00444B6C">
              <w:rPr>
                <w:rFonts w:ascii="Arial" w:hAnsi="Arial" w:cs="Arial"/>
                <w:sz w:val="24"/>
                <w:szCs w:val="24"/>
              </w:rPr>
              <w:t>.</w:t>
            </w:r>
            <w:r w:rsidRPr="00444B6C">
              <w:rPr>
                <w:rFonts w:ascii="Arial" w:hAnsi="Arial" w:cs="Arial"/>
                <w:sz w:val="24"/>
                <w:szCs w:val="24"/>
              </w:rPr>
              <w:t xml:space="preserve"> </w:t>
            </w:r>
          </w:p>
          <w:p w14:paraId="403DF22B"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Provision o</w:t>
            </w:r>
            <w:bookmarkStart w:id="0" w:name="_GoBack"/>
            <w:bookmarkEnd w:id="0"/>
            <w:r w:rsidRPr="00444B6C">
              <w:rPr>
                <w:rFonts w:ascii="Arial" w:hAnsi="Arial" w:cs="Arial"/>
                <w:sz w:val="24"/>
                <w:szCs w:val="24"/>
              </w:rPr>
              <w:t>f site access for deliveries and emergencies</w:t>
            </w:r>
            <w:r w:rsidRPr="00444B6C">
              <w:rPr>
                <w:rFonts w:ascii="Arial" w:hAnsi="Arial" w:cs="Arial"/>
                <w:sz w:val="24"/>
                <w:szCs w:val="24"/>
              </w:rPr>
              <w:t>.</w:t>
            </w:r>
            <w:r w:rsidRPr="00444B6C">
              <w:rPr>
                <w:rFonts w:ascii="Arial" w:hAnsi="Arial" w:cs="Arial"/>
                <w:sz w:val="24"/>
                <w:szCs w:val="24"/>
              </w:rPr>
              <w:t xml:space="preserve"> </w:t>
            </w:r>
          </w:p>
          <w:p w14:paraId="2380323E"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Positioning catering close to shaded areas</w:t>
            </w:r>
            <w:r w:rsidRPr="00444B6C">
              <w:rPr>
                <w:rFonts w:ascii="Arial" w:hAnsi="Arial" w:cs="Arial"/>
                <w:sz w:val="24"/>
                <w:szCs w:val="24"/>
              </w:rPr>
              <w:t>.</w:t>
            </w:r>
            <w:r w:rsidRPr="00444B6C">
              <w:rPr>
                <w:rFonts w:ascii="MS Mincho" w:eastAsia="MS Mincho" w:hAnsi="MS Mincho" w:cs="MS Mincho"/>
                <w:sz w:val="24"/>
                <w:szCs w:val="24"/>
              </w:rPr>
              <w:t> </w:t>
            </w:r>
          </w:p>
          <w:p w14:paraId="0814271B"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Location of toilet facilities in convenient places and away from catering team</w:t>
            </w:r>
            <w:r w:rsidRPr="00444B6C">
              <w:rPr>
                <w:rFonts w:ascii="Arial" w:hAnsi="Arial" w:cs="Arial"/>
                <w:sz w:val="24"/>
                <w:szCs w:val="24"/>
              </w:rPr>
              <w:t>.</w:t>
            </w:r>
            <w:r w:rsidRPr="00444B6C">
              <w:rPr>
                <w:rFonts w:ascii="Arial" w:hAnsi="Arial" w:cs="Arial"/>
                <w:sz w:val="24"/>
                <w:szCs w:val="24"/>
              </w:rPr>
              <w:t xml:space="preserve"> </w:t>
            </w:r>
            <w:r w:rsidRPr="00444B6C">
              <w:rPr>
                <w:rFonts w:ascii="MS Mincho" w:eastAsia="MS Mincho" w:hAnsi="MS Mincho" w:cs="MS Mincho"/>
                <w:sz w:val="24"/>
                <w:szCs w:val="24"/>
              </w:rPr>
              <w:t> </w:t>
            </w:r>
          </w:p>
          <w:p w14:paraId="082CDB3A"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Waste disposal facilities</w:t>
            </w:r>
            <w:r w:rsidRPr="00444B6C">
              <w:rPr>
                <w:rFonts w:ascii="Arial" w:hAnsi="Arial" w:cs="Arial"/>
                <w:sz w:val="24"/>
                <w:szCs w:val="24"/>
              </w:rPr>
              <w:t>.</w:t>
            </w:r>
            <w:r w:rsidRPr="00444B6C">
              <w:rPr>
                <w:rFonts w:ascii="Arial" w:hAnsi="Arial" w:cs="Arial"/>
                <w:sz w:val="24"/>
                <w:szCs w:val="24"/>
              </w:rPr>
              <w:t xml:space="preserve"> </w:t>
            </w:r>
            <w:r w:rsidRPr="00444B6C">
              <w:rPr>
                <w:rFonts w:ascii="MS Mincho" w:eastAsia="MS Mincho" w:hAnsi="MS Mincho" w:cs="MS Mincho"/>
                <w:sz w:val="24"/>
                <w:szCs w:val="24"/>
              </w:rPr>
              <w:t> </w:t>
            </w:r>
          </w:p>
          <w:p w14:paraId="3BE2FE30"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eastAsiaTheme="minorHAnsi" w:hAnsi="Arial" w:cs="Arial"/>
                <w:sz w:val="24"/>
                <w:szCs w:val="24"/>
              </w:rPr>
            </w:pPr>
            <w:r w:rsidRPr="00444B6C">
              <w:rPr>
                <w:rFonts w:ascii="Arial" w:hAnsi="Arial" w:cs="Arial"/>
                <w:sz w:val="24"/>
                <w:szCs w:val="24"/>
              </w:rPr>
              <w:t>Signs showing direction</w:t>
            </w:r>
            <w:r w:rsidRPr="00444B6C">
              <w:rPr>
                <w:rFonts w:ascii="Arial" w:hAnsi="Arial" w:cs="Arial"/>
                <w:sz w:val="24"/>
                <w:szCs w:val="24"/>
              </w:rPr>
              <w:t>.</w:t>
            </w:r>
            <w:r w:rsidRPr="00444B6C">
              <w:rPr>
                <w:rFonts w:ascii="Arial" w:hAnsi="Arial" w:cs="Arial"/>
                <w:sz w:val="24"/>
                <w:szCs w:val="24"/>
              </w:rPr>
              <w:t xml:space="preserve"> </w:t>
            </w:r>
            <w:r w:rsidRPr="00444B6C">
              <w:rPr>
                <w:rFonts w:ascii="MS Mincho" w:eastAsia="MS Mincho" w:hAnsi="MS Mincho" w:cs="MS Mincho"/>
                <w:sz w:val="24"/>
                <w:szCs w:val="24"/>
              </w:rPr>
              <w:t> </w:t>
            </w:r>
          </w:p>
          <w:p w14:paraId="0E3E412C" w14:textId="77777777" w:rsidR="002A5044" w:rsidRPr="00444B6C" w:rsidRDefault="002A5044" w:rsidP="002A5044">
            <w:pPr>
              <w:pStyle w:val="ListParagraph"/>
              <w:widowControl w:val="0"/>
              <w:numPr>
                <w:ilvl w:val="0"/>
                <w:numId w:val="4"/>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sz w:val="24"/>
                <w:szCs w:val="24"/>
              </w:rPr>
              <w:t>Directional signage where needed</w:t>
            </w:r>
            <w:r w:rsidRPr="00444B6C">
              <w:rPr>
                <w:rFonts w:ascii="Arial" w:hAnsi="Arial" w:cs="Arial"/>
                <w:sz w:val="24"/>
                <w:szCs w:val="24"/>
              </w:rPr>
              <w:t>.</w:t>
            </w:r>
            <w:r w:rsidRPr="00444B6C">
              <w:rPr>
                <w:rFonts w:ascii="Arial" w:hAnsi="Arial" w:cs="Arial"/>
                <w:sz w:val="24"/>
                <w:szCs w:val="24"/>
              </w:rPr>
              <w:t xml:space="preserve"> </w:t>
            </w:r>
          </w:p>
          <w:p w14:paraId="0556DE46" w14:textId="77777777" w:rsidR="002A5044" w:rsidRPr="00444B6C" w:rsidRDefault="002A5044" w:rsidP="00444B6C">
            <w:pPr>
              <w:pStyle w:val="ListParagraph"/>
              <w:widowControl w:val="0"/>
              <w:tabs>
                <w:tab w:val="left" w:pos="220"/>
                <w:tab w:val="left" w:pos="720"/>
              </w:tabs>
              <w:autoSpaceDE w:val="0"/>
              <w:autoSpaceDN w:val="0"/>
              <w:adjustRightInd w:val="0"/>
              <w:spacing w:after="240" w:line="360" w:lineRule="auto"/>
              <w:jc w:val="both"/>
              <w:rPr>
                <w:rFonts w:ascii="Arial" w:hAnsi="Arial" w:cs="Arial"/>
                <w:sz w:val="24"/>
                <w:szCs w:val="24"/>
              </w:rPr>
            </w:pPr>
          </w:p>
          <w:p w14:paraId="7099DA20" w14:textId="77777777" w:rsidR="002A5044" w:rsidRPr="00444B6C" w:rsidRDefault="002A5044" w:rsidP="002A5044">
            <w:pPr>
              <w:pStyle w:val="ListParagraph"/>
              <w:widowControl w:val="0"/>
              <w:numPr>
                <w:ilvl w:val="0"/>
                <w:numId w:val="2"/>
              </w:numPr>
              <w:tabs>
                <w:tab w:val="left" w:pos="220"/>
                <w:tab w:val="left" w:pos="720"/>
              </w:tabs>
              <w:autoSpaceDE w:val="0"/>
              <w:autoSpaceDN w:val="0"/>
              <w:adjustRightInd w:val="0"/>
              <w:spacing w:after="240" w:line="360" w:lineRule="auto"/>
              <w:jc w:val="both"/>
              <w:rPr>
                <w:rFonts w:ascii="Arial" w:hAnsi="Arial" w:cs="Arial"/>
                <w:sz w:val="24"/>
                <w:szCs w:val="24"/>
              </w:rPr>
            </w:pPr>
            <w:r w:rsidRPr="00444B6C">
              <w:rPr>
                <w:rFonts w:ascii="Arial" w:hAnsi="Arial" w:cs="Arial"/>
                <w:color w:val="000000" w:themeColor="text1"/>
                <w:sz w:val="24"/>
                <w:szCs w:val="24"/>
              </w:rPr>
              <w:t xml:space="preserve">The purpose of the planning phase is to create plans to achieve goals you set for the </w:t>
            </w:r>
            <w:r w:rsidRPr="00444B6C">
              <w:rPr>
                <w:rFonts w:ascii="MS Mincho" w:eastAsia="MS Mincho" w:hAnsi="MS Mincho" w:cs="MS Mincho"/>
                <w:color w:val="000000" w:themeColor="text1"/>
                <w:sz w:val="24"/>
                <w:szCs w:val="24"/>
              </w:rPr>
              <w:t> </w:t>
            </w:r>
            <w:r w:rsidRPr="00444B6C">
              <w:rPr>
                <w:rFonts w:ascii="Arial" w:hAnsi="Arial" w:cs="Arial"/>
                <w:color w:val="000000" w:themeColor="text1"/>
                <w:sz w:val="24"/>
                <w:szCs w:val="24"/>
              </w:rPr>
              <w:t xml:space="preserve">event.’ Please explain what type of plans are created for the event </w:t>
            </w:r>
            <w:r w:rsidRPr="00444B6C">
              <w:rPr>
                <w:rFonts w:ascii="Arial" w:hAnsi="Arial" w:cs="Arial"/>
                <w:color w:val="000000" w:themeColor="text1"/>
                <w:sz w:val="24"/>
                <w:szCs w:val="24"/>
              </w:rPr>
              <w:lastRenderedPageBreak/>
              <w:t xml:space="preserve">at this stage. </w:t>
            </w:r>
            <w:r w:rsidRPr="00444B6C">
              <w:rPr>
                <w:rFonts w:ascii="MS Mincho" w:eastAsia="MS Mincho" w:hAnsi="MS Mincho" w:cs="MS Mincho"/>
                <w:color w:val="000000" w:themeColor="text1"/>
                <w:sz w:val="24"/>
                <w:szCs w:val="24"/>
              </w:rPr>
              <w:t> </w:t>
            </w:r>
          </w:p>
          <w:p w14:paraId="5951EE64" w14:textId="115DDB8E"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eastAsia="MS Mincho" w:hAnsi="Arial" w:cs="Arial"/>
                <w:color w:val="000000" w:themeColor="text1"/>
                <w:sz w:val="24"/>
                <w:szCs w:val="24"/>
              </w:rPr>
            </w:pPr>
            <w:r w:rsidRPr="00444B6C">
              <w:rPr>
                <w:rFonts w:ascii="Arial" w:eastAsia="MS Mincho" w:hAnsi="Arial" w:cs="Arial"/>
                <w:color w:val="000000" w:themeColor="text1"/>
                <w:sz w:val="24"/>
                <w:szCs w:val="24"/>
              </w:rPr>
              <w:t xml:space="preserve">There are nine </w:t>
            </w:r>
            <w:r w:rsidR="009B1AB4">
              <w:rPr>
                <w:rFonts w:ascii="Arial" w:eastAsia="MS Mincho" w:hAnsi="Arial" w:cs="Arial"/>
                <w:color w:val="000000" w:themeColor="text1"/>
                <w:sz w:val="24"/>
                <w:szCs w:val="24"/>
              </w:rPr>
              <w:t xml:space="preserve">plans </w:t>
            </w:r>
            <w:r w:rsidRPr="00444B6C">
              <w:rPr>
                <w:rFonts w:ascii="Arial" w:eastAsia="MS Mincho" w:hAnsi="Arial" w:cs="Arial"/>
                <w:color w:val="000000" w:themeColor="text1"/>
                <w:sz w:val="24"/>
                <w:szCs w:val="24"/>
              </w:rPr>
              <w:t>which are created during the planning phase, below are the nine;</w:t>
            </w:r>
          </w:p>
          <w:p w14:paraId="37335A68"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Creating plans: This plan involves how much information the client has provided and assist the planner in every stage and guarantees a successful event.</w:t>
            </w:r>
          </w:p>
          <w:p w14:paraId="482006B9"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Scope plan: This involves knowing the number of guest as well as determining the resources needed.</w:t>
            </w:r>
          </w:p>
          <w:p w14:paraId="0FAEB0DD"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Cost plan: This involves coming up with an amount of money set aside for all the cost which will be incurred and creating a budget for the event.</w:t>
            </w:r>
          </w:p>
          <w:p w14:paraId="3BC3D6F7"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Staffing plan: It involves knowing skills and activities which will run throughout the day then planning of number of staff and their respective schedules</w:t>
            </w:r>
          </w:p>
          <w:p w14:paraId="631AA2E9"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Quality Plan: This plan provides excellent quality of service provided throughout the event. The plan also consists of a list of all conditions needed to ensure great service.</w:t>
            </w:r>
          </w:p>
          <w:p w14:paraId="0FE8B50A"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 xml:space="preserve">Communication plan: </w:t>
            </w:r>
            <w:r>
              <w:rPr>
                <w:rFonts w:ascii="Arial" w:hAnsi="Arial" w:cs="Arial"/>
                <w:color w:val="000000" w:themeColor="text1"/>
              </w:rPr>
              <w:t>This entails a c</w:t>
            </w:r>
            <w:r w:rsidRPr="00444B6C">
              <w:rPr>
                <w:rFonts w:ascii="Arial" w:hAnsi="Arial" w:cs="Arial"/>
                <w:color w:val="000000" w:themeColor="text1"/>
                <w:sz w:val="24"/>
                <w:szCs w:val="24"/>
              </w:rPr>
              <w:t>lear plan highlighting who you should talk to incase of any changes during the event</w:t>
            </w:r>
          </w:p>
          <w:p w14:paraId="6D7605CA"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Risk management</w:t>
            </w:r>
            <w:r>
              <w:rPr>
                <w:rFonts w:ascii="Arial" w:hAnsi="Arial" w:cs="Arial"/>
                <w:color w:val="000000" w:themeColor="text1"/>
              </w:rPr>
              <w:t xml:space="preserve"> plan: This plan c</w:t>
            </w:r>
            <w:r w:rsidRPr="00444B6C">
              <w:rPr>
                <w:rFonts w:ascii="Arial" w:hAnsi="Arial" w:cs="Arial"/>
                <w:color w:val="000000" w:themeColor="text1"/>
              </w:rPr>
              <w:t>onsists</w:t>
            </w:r>
            <w:r w:rsidRPr="00444B6C">
              <w:rPr>
                <w:rFonts w:ascii="Arial" w:hAnsi="Arial" w:cs="Arial"/>
                <w:color w:val="000000" w:themeColor="text1"/>
                <w:sz w:val="24"/>
                <w:szCs w:val="24"/>
              </w:rPr>
              <w:t xml:space="preserve"> of a list of potential risks which may affect the event and a list of solutions which can reduce or eliminate the risks.</w:t>
            </w:r>
          </w:p>
          <w:p w14:paraId="63C90952"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 xml:space="preserve">Procurement plan: </w:t>
            </w:r>
            <w:r>
              <w:rPr>
                <w:rFonts w:ascii="Arial" w:hAnsi="Arial" w:cs="Arial"/>
                <w:color w:val="000000" w:themeColor="text1"/>
              </w:rPr>
              <w:t xml:space="preserve">This plan entails you </w:t>
            </w:r>
            <w:r w:rsidRPr="00444B6C">
              <w:rPr>
                <w:rFonts w:ascii="Arial" w:hAnsi="Arial" w:cs="Arial"/>
                <w:color w:val="000000" w:themeColor="text1"/>
                <w:sz w:val="24"/>
                <w:szCs w:val="24"/>
              </w:rPr>
              <w:t>knowing the quantity of resources required for the event. In this plan, it outlines things to be bought or rented to get the event started, also includes dates and time of delivery of items as well as signing of contracts, selecting the right vendors and provision for closing contracts</w:t>
            </w:r>
          </w:p>
          <w:p w14:paraId="32778135" w14:textId="77777777" w:rsidR="002A5044" w:rsidRPr="00444B6C" w:rsidRDefault="002A5044" w:rsidP="002A5044">
            <w:pPr>
              <w:pStyle w:val="ListParagraph"/>
              <w:widowControl w:val="0"/>
              <w:numPr>
                <w:ilvl w:val="0"/>
                <w:numId w:val="5"/>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Schedule plan: It entails a plan to show time and location to be to meet the clients’ objectives/goals</w:t>
            </w:r>
          </w:p>
          <w:p w14:paraId="2DA48FBE" w14:textId="77777777" w:rsidR="002A5044" w:rsidRPr="00444B6C" w:rsidRDefault="002A5044" w:rsidP="002A5044">
            <w:pPr>
              <w:pStyle w:val="ListParagraph"/>
              <w:widowControl w:val="0"/>
              <w:numPr>
                <w:ilvl w:val="0"/>
                <w:numId w:val="2"/>
              </w:numPr>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Arial" w:hAnsi="Arial" w:cs="Arial"/>
                <w:color w:val="000000" w:themeColor="text1"/>
                <w:sz w:val="24"/>
                <w:szCs w:val="24"/>
              </w:rPr>
              <w:t xml:space="preserve">‘Before choosing a venue it is crucial to conduct a site survey’. Describe the main points </w:t>
            </w:r>
            <w:r w:rsidRPr="00444B6C">
              <w:rPr>
                <w:rFonts w:ascii="MS Mincho" w:eastAsia="MS Mincho" w:hAnsi="MS Mincho" w:cs="MS Mincho"/>
                <w:color w:val="000000" w:themeColor="text1"/>
                <w:sz w:val="24"/>
                <w:szCs w:val="24"/>
              </w:rPr>
              <w:t> </w:t>
            </w:r>
            <w:r w:rsidRPr="00444B6C">
              <w:rPr>
                <w:rFonts w:ascii="Arial" w:hAnsi="Arial" w:cs="Arial"/>
                <w:color w:val="000000" w:themeColor="text1"/>
                <w:sz w:val="24"/>
                <w:szCs w:val="24"/>
              </w:rPr>
              <w:t>to consider when conducting a site survey.</w:t>
            </w:r>
          </w:p>
          <w:p w14:paraId="1D2B3C6D" w14:textId="77777777" w:rsidR="002A5044" w:rsidRPr="00444B6C" w:rsidRDefault="002A5044" w:rsidP="00444B6C">
            <w:pPr>
              <w:widowControl w:val="0"/>
              <w:tabs>
                <w:tab w:val="left" w:pos="220"/>
                <w:tab w:val="left" w:pos="720"/>
              </w:tabs>
              <w:autoSpaceDE w:val="0"/>
              <w:autoSpaceDN w:val="0"/>
              <w:adjustRightInd w:val="0"/>
              <w:spacing w:after="320" w:line="360" w:lineRule="auto"/>
              <w:ind w:left="360"/>
              <w:jc w:val="both"/>
              <w:rPr>
                <w:rFonts w:ascii="Arial" w:hAnsi="Arial" w:cs="Arial"/>
                <w:color w:val="000000" w:themeColor="text1"/>
                <w:sz w:val="24"/>
                <w:szCs w:val="24"/>
              </w:rPr>
            </w:pPr>
            <w:r>
              <w:rPr>
                <w:rFonts w:ascii="Arial" w:hAnsi="Arial" w:cs="Arial"/>
                <w:color w:val="000000" w:themeColor="text1"/>
                <w:sz w:val="24"/>
                <w:szCs w:val="24"/>
              </w:rPr>
              <w:t xml:space="preserve">Firstly, get in touch </w:t>
            </w:r>
            <w:r w:rsidRPr="00444B6C">
              <w:rPr>
                <w:rFonts w:ascii="Arial" w:hAnsi="Arial" w:cs="Arial"/>
                <w:color w:val="000000" w:themeColor="text1"/>
                <w:sz w:val="24"/>
                <w:szCs w:val="24"/>
              </w:rPr>
              <w:t xml:space="preserve">with the site manager and obtain his contact details. </w:t>
            </w:r>
            <w:r>
              <w:rPr>
                <w:rFonts w:ascii="Arial" w:hAnsi="Arial" w:cs="Arial"/>
                <w:color w:val="000000" w:themeColor="text1"/>
                <w:sz w:val="24"/>
                <w:szCs w:val="24"/>
              </w:rPr>
              <w:t>Secondly, a</w:t>
            </w:r>
            <w:r w:rsidRPr="00444B6C">
              <w:rPr>
                <w:rFonts w:ascii="Arial" w:hAnsi="Arial" w:cs="Arial"/>
                <w:color w:val="000000" w:themeColor="text1"/>
                <w:sz w:val="24"/>
                <w:szCs w:val="24"/>
              </w:rPr>
              <w:t xml:space="preserve">sk questions such as; the rules governing the site, facilities, liability </w:t>
            </w:r>
            <w:r w:rsidRPr="00444B6C">
              <w:rPr>
                <w:rFonts w:ascii="Arial" w:hAnsi="Arial" w:cs="Arial"/>
                <w:color w:val="000000" w:themeColor="text1"/>
                <w:sz w:val="24"/>
                <w:szCs w:val="24"/>
              </w:rPr>
              <w:lastRenderedPageBreak/>
              <w:t xml:space="preserve">insurance, security, access to rooms and how the lighting controls work. Thirdly, you might want to consider doing a physical inspection and check the telecommunication of the </w:t>
            </w:r>
            <w:r>
              <w:rPr>
                <w:rFonts w:ascii="Arial" w:hAnsi="Arial" w:cs="Arial"/>
                <w:color w:val="000000" w:themeColor="text1"/>
                <w:sz w:val="24"/>
                <w:szCs w:val="24"/>
              </w:rPr>
              <w:t>site. Lastly</w:t>
            </w:r>
            <w:r w:rsidRPr="00444B6C">
              <w:rPr>
                <w:rFonts w:ascii="Arial" w:hAnsi="Arial" w:cs="Arial"/>
                <w:color w:val="000000" w:themeColor="text1"/>
                <w:sz w:val="24"/>
                <w:szCs w:val="24"/>
              </w:rPr>
              <w:t>, you might want to ask for a map so you know where to place everything as well as the best entrance to bring equipment’s from.</w:t>
            </w:r>
          </w:p>
          <w:p w14:paraId="1EB9D141"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r w:rsidRPr="00444B6C">
              <w:rPr>
                <w:rFonts w:ascii="MS Mincho" w:eastAsia="MS Mincho" w:hAnsi="MS Mincho" w:cs="MS Mincho"/>
                <w:color w:val="000000" w:themeColor="text1"/>
                <w:sz w:val="24"/>
                <w:szCs w:val="24"/>
              </w:rPr>
              <w:t> </w:t>
            </w:r>
          </w:p>
          <w:p w14:paraId="599D722B"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p>
          <w:p w14:paraId="0831C75F" w14:textId="77777777" w:rsidR="002A5044" w:rsidRPr="00444B6C" w:rsidRDefault="002A5044" w:rsidP="00444B6C">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24"/>
                <w:szCs w:val="24"/>
              </w:rPr>
            </w:pPr>
          </w:p>
          <w:p w14:paraId="78BA42A1" w14:textId="77777777" w:rsidR="002A5044" w:rsidRPr="00444B6C" w:rsidRDefault="002A5044" w:rsidP="00444B6C">
            <w:pPr>
              <w:widowControl w:val="0"/>
              <w:tabs>
                <w:tab w:val="left" w:pos="220"/>
                <w:tab w:val="left" w:pos="720"/>
              </w:tabs>
              <w:autoSpaceDE w:val="0"/>
              <w:autoSpaceDN w:val="0"/>
              <w:adjustRightInd w:val="0"/>
              <w:spacing w:after="240" w:line="360" w:lineRule="auto"/>
              <w:ind w:left="360"/>
              <w:jc w:val="both"/>
              <w:rPr>
                <w:rFonts w:ascii="Arial" w:hAnsi="Arial" w:cs="Arial"/>
                <w:sz w:val="24"/>
                <w:szCs w:val="24"/>
              </w:rPr>
            </w:pPr>
            <w:r w:rsidRPr="00444B6C">
              <w:rPr>
                <w:rFonts w:ascii="MS Mincho" w:eastAsia="MS Mincho" w:hAnsi="MS Mincho" w:cs="MS Mincho"/>
                <w:sz w:val="24"/>
                <w:szCs w:val="24"/>
              </w:rPr>
              <w:t> </w:t>
            </w:r>
          </w:p>
          <w:p w14:paraId="1C9B0065" w14:textId="77777777" w:rsidR="002A5044" w:rsidRPr="00444B6C" w:rsidRDefault="002A5044" w:rsidP="00444B6C">
            <w:pPr>
              <w:pStyle w:val="ListParagraph"/>
              <w:spacing w:line="360" w:lineRule="auto"/>
              <w:jc w:val="both"/>
              <w:rPr>
                <w:rFonts w:ascii="Arial" w:hAnsi="Arial" w:cs="Arial"/>
                <w:sz w:val="24"/>
                <w:szCs w:val="24"/>
              </w:rPr>
            </w:pPr>
          </w:p>
          <w:p w14:paraId="016AD75F" w14:textId="77777777" w:rsidR="00CC2FB3" w:rsidRDefault="00CC2FB3" w:rsidP="00A851DA">
            <w:pPr>
              <w:rPr>
                <w:b/>
              </w:rPr>
            </w:pPr>
          </w:p>
          <w:p w14:paraId="7AD4FF38" w14:textId="77777777" w:rsidR="00CC2FB3" w:rsidRDefault="00CC2FB3" w:rsidP="00A851DA">
            <w:pPr>
              <w:rPr>
                <w:b/>
              </w:rPr>
            </w:pPr>
          </w:p>
          <w:p w14:paraId="585011E3" w14:textId="77777777" w:rsidR="00CC2FB3" w:rsidRDefault="00CC2FB3" w:rsidP="00A851DA">
            <w:pPr>
              <w:rPr>
                <w:b/>
              </w:rPr>
            </w:pPr>
          </w:p>
          <w:p w14:paraId="12CB114D" w14:textId="77777777" w:rsidR="00CC2FB3" w:rsidRDefault="00CC2FB3" w:rsidP="00A851DA">
            <w:pPr>
              <w:rPr>
                <w:b/>
              </w:rPr>
            </w:pPr>
          </w:p>
          <w:p w14:paraId="136376AA" w14:textId="77777777" w:rsidR="00CC2FB3" w:rsidRDefault="00CC2FB3" w:rsidP="00A851DA">
            <w:pPr>
              <w:rPr>
                <w:b/>
              </w:rPr>
            </w:pPr>
          </w:p>
          <w:p w14:paraId="69CC1A5E" w14:textId="77777777" w:rsidR="00CC2FB3" w:rsidRDefault="00CC2FB3" w:rsidP="00A851DA">
            <w:pPr>
              <w:rPr>
                <w:b/>
              </w:rPr>
            </w:pPr>
          </w:p>
          <w:p w14:paraId="561C7458" w14:textId="77777777" w:rsidR="00CC2FB3" w:rsidRDefault="00CC2FB3" w:rsidP="00A851DA">
            <w:pPr>
              <w:rPr>
                <w:b/>
              </w:rPr>
            </w:pPr>
          </w:p>
          <w:p w14:paraId="1CA838E6" w14:textId="77777777" w:rsidR="00CC2FB3" w:rsidRDefault="00CC2FB3" w:rsidP="00A851DA">
            <w:pPr>
              <w:rPr>
                <w:b/>
              </w:rPr>
            </w:pPr>
          </w:p>
          <w:p w14:paraId="7C9B9CBA" w14:textId="77777777" w:rsidR="00CC2FB3" w:rsidRDefault="00CC2FB3" w:rsidP="00A851DA">
            <w:pPr>
              <w:rPr>
                <w:b/>
              </w:rPr>
            </w:pPr>
          </w:p>
          <w:p w14:paraId="78D88F37" w14:textId="77777777" w:rsidR="00CC2FB3" w:rsidRDefault="00CC2FB3" w:rsidP="00A851DA">
            <w:pPr>
              <w:rPr>
                <w:b/>
              </w:rPr>
            </w:pPr>
          </w:p>
          <w:p w14:paraId="26FB36BB" w14:textId="77777777" w:rsidR="00CC2FB3" w:rsidRDefault="00CC2FB3" w:rsidP="00A851DA">
            <w:pPr>
              <w:rPr>
                <w:b/>
              </w:rPr>
            </w:pPr>
          </w:p>
          <w:p w14:paraId="0E6F6041" w14:textId="77777777" w:rsidR="00CC2FB3" w:rsidRDefault="00CC2FB3" w:rsidP="00A851DA">
            <w:pPr>
              <w:rPr>
                <w:b/>
              </w:rPr>
            </w:pPr>
          </w:p>
          <w:p w14:paraId="61CC598E" w14:textId="77777777" w:rsidR="00CC2FB3" w:rsidRDefault="00CC2FB3" w:rsidP="00A851DA">
            <w:pPr>
              <w:rPr>
                <w:b/>
              </w:rPr>
            </w:pPr>
          </w:p>
          <w:p w14:paraId="77948269" w14:textId="77777777" w:rsidR="00CC2FB3" w:rsidRDefault="00CC2FB3" w:rsidP="00A851DA">
            <w:pPr>
              <w:rPr>
                <w:b/>
              </w:rPr>
            </w:pPr>
          </w:p>
          <w:p w14:paraId="175BF095" w14:textId="77777777" w:rsidR="00CC2FB3" w:rsidRDefault="00CC2FB3" w:rsidP="00A851DA">
            <w:pPr>
              <w:rPr>
                <w:b/>
              </w:rPr>
            </w:pPr>
          </w:p>
        </w:tc>
      </w:tr>
    </w:tbl>
    <w:p w14:paraId="702793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62478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5E156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68D0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088A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BFA7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7BDD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05"/>
        <w:gridCol w:w="1253"/>
        <w:gridCol w:w="1593"/>
      </w:tblGrid>
      <w:tr w:rsidR="00405895" w:rsidRPr="00B0415E" w14:paraId="7D9AD109" w14:textId="77777777" w:rsidTr="002A5044">
        <w:trPr>
          <w:trHeight w:val="215"/>
        </w:trPr>
        <w:tc>
          <w:tcPr>
            <w:tcW w:w="2310" w:type="dxa"/>
            <w:shd w:val="clear" w:color="auto" w:fill="D9D9D9" w:themeFill="background1" w:themeFillShade="D9"/>
          </w:tcPr>
          <w:p w14:paraId="09E1041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6743EC" w14:textId="77777777" w:rsidR="00405895" w:rsidRPr="00B0415E" w:rsidRDefault="002A5044" w:rsidP="00A851DA">
            <w:pPr>
              <w:rPr>
                <w:rFonts w:cs="Bliss-Regular"/>
                <w:color w:val="000000"/>
              </w:rPr>
            </w:pPr>
            <w:r>
              <w:rPr>
                <w:rFonts w:cs="Bliss-Regular"/>
                <w:color w:val="000000"/>
              </w:rPr>
              <w:t>CA</w:t>
            </w:r>
          </w:p>
        </w:tc>
        <w:tc>
          <w:tcPr>
            <w:tcW w:w="1276" w:type="dxa"/>
            <w:shd w:val="clear" w:color="auto" w:fill="D9D9D9" w:themeFill="background1" w:themeFillShade="D9"/>
          </w:tcPr>
          <w:p w14:paraId="4CA56C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3F89EC" w14:textId="77777777" w:rsidR="00405895" w:rsidRPr="00B0415E" w:rsidRDefault="002A5044" w:rsidP="00A851DA">
            <w:pPr>
              <w:rPr>
                <w:rFonts w:cs="Bliss-Regular"/>
                <w:color w:val="000000"/>
              </w:rPr>
            </w:pPr>
            <w:r>
              <w:rPr>
                <w:rFonts w:cs="Bliss-Regular"/>
                <w:color w:val="000000"/>
              </w:rPr>
              <w:t>15</w:t>
            </w:r>
            <w:r w:rsidRPr="002A5044">
              <w:rPr>
                <w:rFonts w:cs="Bliss-Regular"/>
                <w:color w:val="000000"/>
                <w:vertAlign w:val="superscript"/>
              </w:rPr>
              <w:t>TH</w:t>
            </w:r>
            <w:r>
              <w:rPr>
                <w:rFonts w:cs="Bliss-Regular"/>
                <w:color w:val="000000"/>
              </w:rPr>
              <w:t xml:space="preserve"> August 2018</w:t>
            </w:r>
          </w:p>
        </w:tc>
      </w:tr>
    </w:tbl>
    <w:p w14:paraId="37525037" w14:textId="77777777" w:rsidR="00A851DA" w:rsidRPr="00B0415E" w:rsidRDefault="00A851DA" w:rsidP="00A851DA">
      <w:pPr>
        <w:rPr>
          <w:rFonts w:cs="Bliss-Regular"/>
          <w:color w:val="000000"/>
          <w:lang w:val="en-US"/>
        </w:rPr>
      </w:pPr>
    </w:p>
    <w:p w14:paraId="6BDC1C6E" w14:textId="77777777" w:rsidR="00A851DA" w:rsidRPr="00B0415E" w:rsidRDefault="00A851DA" w:rsidP="00A851DA">
      <w:pPr>
        <w:rPr>
          <w:rFonts w:cs="Bliss-Regular"/>
          <w:color w:val="000000"/>
          <w:lang w:val="en-US"/>
        </w:rPr>
      </w:pPr>
    </w:p>
    <w:p w14:paraId="763B88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6622B5" w14:textId="77777777" w:rsidTr="00B0415E">
        <w:trPr>
          <w:trHeight w:val="249"/>
        </w:trPr>
        <w:tc>
          <w:tcPr>
            <w:tcW w:w="4621" w:type="dxa"/>
            <w:shd w:val="clear" w:color="auto" w:fill="D9D9D9" w:themeFill="background1" w:themeFillShade="D9"/>
          </w:tcPr>
          <w:p w14:paraId="64F4FB86" w14:textId="77777777" w:rsidR="00503D7E" w:rsidRPr="00B0415E" w:rsidRDefault="00503D7E" w:rsidP="00503D7E">
            <w:pPr>
              <w:rPr>
                <w:b/>
                <w:color w:val="002060"/>
              </w:rPr>
            </w:pPr>
            <w:r w:rsidRPr="00B0415E">
              <w:rPr>
                <w:b/>
                <w:color w:val="002060"/>
              </w:rPr>
              <w:lastRenderedPageBreak/>
              <w:t>Total Marks</w:t>
            </w:r>
          </w:p>
        </w:tc>
        <w:tc>
          <w:tcPr>
            <w:tcW w:w="4621" w:type="dxa"/>
          </w:tcPr>
          <w:p w14:paraId="256233B3" w14:textId="77777777" w:rsidR="00503D7E" w:rsidRPr="00B0415E" w:rsidRDefault="00503D7E" w:rsidP="00503D7E">
            <w:pPr>
              <w:rPr>
                <w:rFonts w:cs="Times New Roman"/>
                <w:szCs w:val="32"/>
              </w:rPr>
            </w:pPr>
          </w:p>
        </w:tc>
      </w:tr>
      <w:tr w:rsidR="00503D7E" w:rsidRPr="00B0415E" w14:paraId="3467F081" w14:textId="77777777" w:rsidTr="00B0415E">
        <w:tc>
          <w:tcPr>
            <w:tcW w:w="4621" w:type="dxa"/>
            <w:shd w:val="clear" w:color="auto" w:fill="D9D9D9" w:themeFill="background1" w:themeFillShade="D9"/>
          </w:tcPr>
          <w:p w14:paraId="404E5AF0" w14:textId="77777777" w:rsidR="00503D7E" w:rsidRPr="00B0415E" w:rsidRDefault="00503D7E" w:rsidP="00503D7E">
            <w:pPr>
              <w:rPr>
                <w:b/>
                <w:color w:val="002060"/>
              </w:rPr>
            </w:pPr>
            <w:r w:rsidRPr="00B0415E">
              <w:rPr>
                <w:b/>
                <w:color w:val="002060"/>
              </w:rPr>
              <w:t>Marks Obtained</w:t>
            </w:r>
          </w:p>
        </w:tc>
        <w:tc>
          <w:tcPr>
            <w:tcW w:w="4621" w:type="dxa"/>
          </w:tcPr>
          <w:p w14:paraId="19037338" w14:textId="77777777" w:rsidR="00503D7E" w:rsidRPr="00B0415E" w:rsidRDefault="00503D7E" w:rsidP="00503D7E">
            <w:pPr>
              <w:rPr>
                <w:rFonts w:cs="Times New Roman"/>
                <w:szCs w:val="32"/>
              </w:rPr>
            </w:pPr>
          </w:p>
        </w:tc>
      </w:tr>
      <w:tr w:rsidR="00503D7E" w:rsidRPr="00B0415E" w14:paraId="0BB8958F" w14:textId="77777777" w:rsidTr="00B0415E">
        <w:tc>
          <w:tcPr>
            <w:tcW w:w="4621" w:type="dxa"/>
            <w:shd w:val="clear" w:color="auto" w:fill="D9D9D9" w:themeFill="background1" w:themeFillShade="D9"/>
          </w:tcPr>
          <w:p w14:paraId="12825171" w14:textId="77777777" w:rsidR="00503D7E" w:rsidRPr="00B0415E" w:rsidRDefault="00B0415E" w:rsidP="00503D7E">
            <w:pPr>
              <w:rPr>
                <w:b/>
                <w:color w:val="002060"/>
              </w:rPr>
            </w:pPr>
            <w:r w:rsidRPr="00B0415E">
              <w:rPr>
                <w:b/>
                <w:color w:val="002060"/>
              </w:rPr>
              <w:t>Percentage / Grade</w:t>
            </w:r>
          </w:p>
        </w:tc>
        <w:tc>
          <w:tcPr>
            <w:tcW w:w="4621" w:type="dxa"/>
          </w:tcPr>
          <w:p w14:paraId="2C7B27F4" w14:textId="77777777" w:rsidR="00503D7E" w:rsidRPr="00B0415E" w:rsidRDefault="00503D7E" w:rsidP="00503D7E">
            <w:pPr>
              <w:rPr>
                <w:rFonts w:cs="Times New Roman"/>
                <w:szCs w:val="32"/>
              </w:rPr>
            </w:pPr>
          </w:p>
        </w:tc>
      </w:tr>
    </w:tbl>
    <w:p w14:paraId="434E413A" w14:textId="77777777" w:rsidR="00A851DA" w:rsidRDefault="00A851DA" w:rsidP="00503D7E">
      <w:pPr>
        <w:rPr>
          <w:rFonts w:cs="Times New Roman"/>
          <w:sz w:val="24"/>
          <w:szCs w:val="32"/>
        </w:rPr>
      </w:pPr>
    </w:p>
    <w:p w14:paraId="2C292357" w14:textId="77777777" w:rsidR="00607874" w:rsidRDefault="00607874" w:rsidP="00503D7E">
      <w:pPr>
        <w:rPr>
          <w:rFonts w:cs="Times New Roman"/>
          <w:sz w:val="24"/>
          <w:szCs w:val="32"/>
        </w:rPr>
      </w:pPr>
    </w:p>
    <w:p w14:paraId="413D8F35" w14:textId="77777777" w:rsidR="00607874" w:rsidRDefault="00607874" w:rsidP="00503D7E">
      <w:pPr>
        <w:rPr>
          <w:rFonts w:cs="Times New Roman"/>
          <w:sz w:val="24"/>
          <w:szCs w:val="32"/>
        </w:rPr>
      </w:pPr>
    </w:p>
    <w:p w14:paraId="71ABAC7B" w14:textId="77777777" w:rsidR="00607874" w:rsidRDefault="00607874" w:rsidP="00503D7E">
      <w:pPr>
        <w:rPr>
          <w:rFonts w:cs="Times New Roman"/>
          <w:sz w:val="24"/>
          <w:szCs w:val="32"/>
        </w:rPr>
      </w:pPr>
    </w:p>
    <w:p w14:paraId="6204EEC8" w14:textId="77777777" w:rsidR="00607874" w:rsidRDefault="00607874" w:rsidP="00503D7E">
      <w:pPr>
        <w:rPr>
          <w:rFonts w:cs="Times New Roman"/>
          <w:sz w:val="24"/>
          <w:szCs w:val="32"/>
        </w:rPr>
      </w:pPr>
    </w:p>
    <w:p w14:paraId="7249517C" w14:textId="77777777" w:rsidR="00607874" w:rsidRDefault="00607874" w:rsidP="00503D7E">
      <w:pPr>
        <w:rPr>
          <w:rFonts w:cs="Times New Roman"/>
          <w:sz w:val="24"/>
          <w:szCs w:val="32"/>
        </w:rPr>
      </w:pPr>
    </w:p>
    <w:p w14:paraId="01C7F24B" w14:textId="77777777" w:rsidR="00607874" w:rsidRDefault="00607874" w:rsidP="00503D7E">
      <w:pPr>
        <w:rPr>
          <w:rFonts w:cs="Times New Roman"/>
          <w:sz w:val="24"/>
          <w:szCs w:val="32"/>
        </w:rPr>
      </w:pPr>
    </w:p>
    <w:p w14:paraId="6EA6DE9E" w14:textId="77777777" w:rsidR="00607874" w:rsidRDefault="00607874" w:rsidP="00503D7E">
      <w:pPr>
        <w:rPr>
          <w:rFonts w:cs="Times New Roman"/>
          <w:sz w:val="24"/>
          <w:szCs w:val="32"/>
        </w:rPr>
      </w:pPr>
    </w:p>
    <w:p w14:paraId="12B73629" w14:textId="77777777" w:rsidR="00EA30AB" w:rsidRDefault="00EA30AB" w:rsidP="00503D7E">
      <w:pPr>
        <w:rPr>
          <w:rFonts w:cs="Times New Roman"/>
          <w:sz w:val="24"/>
          <w:szCs w:val="32"/>
        </w:rPr>
      </w:pPr>
    </w:p>
    <w:p w14:paraId="19A57686" w14:textId="77777777" w:rsidR="00EA30AB" w:rsidRDefault="00EA30AB" w:rsidP="00503D7E">
      <w:pPr>
        <w:rPr>
          <w:rFonts w:cs="Times New Roman"/>
          <w:sz w:val="24"/>
          <w:szCs w:val="32"/>
        </w:rPr>
      </w:pPr>
    </w:p>
    <w:p w14:paraId="7BC0ABE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12B91" w14:textId="77777777" w:rsidR="00FB323D" w:rsidRDefault="00FB323D" w:rsidP="00CB4D0A">
      <w:pPr>
        <w:spacing w:after="0" w:line="240" w:lineRule="auto"/>
      </w:pPr>
      <w:r>
        <w:separator/>
      </w:r>
    </w:p>
  </w:endnote>
  <w:endnote w:type="continuationSeparator" w:id="0">
    <w:p w14:paraId="3E66A578" w14:textId="77777777" w:rsidR="00FB323D" w:rsidRDefault="00FB32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82EF6" w14:textId="77777777" w:rsidR="00FB323D" w:rsidRDefault="00FB323D" w:rsidP="00CB4D0A">
      <w:pPr>
        <w:spacing w:after="0" w:line="240" w:lineRule="auto"/>
      </w:pPr>
      <w:r>
        <w:separator/>
      </w:r>
    </w:p>
  </w:footnote>
  <w:footnote w:type="continuationSeparator" w:id="0">
    <w:p w14:paraId="67ADE9C7" w14:textId="77777777" w:rsidR="00FB323D" w:rsidRDefault="00FB323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7C033A4"/>
    <w:lvl w:ilvl="0" w:tplc="73FCF436">
      <w:start w:val="1"/>
      <w:numFmt w:val="decimal"/>
      <w:lvlText w:val="%1."/>
      <w:lvlJc w:val="left"/>
      <w:pPr>
        <w:ind w:left="720" w:hanging="360"/>
      </w:pPr>
      <w:rPr>
        <w:rFonts w:ascii="Arial" w:hAnsi="Arial" w:cs="Arial" w:hint="default"/>
        <w:color w:val="000000" w:themeColor="text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0270AB6"/>
    <w:multiLevelType w:val="hybridMultilevel"/>
    <w:tmpl w:val="0100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1866FC"/>
    <w:multiLevelType w:val="hybridMultilevel"/>
    <w:tmpl w:val="1F347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0A6AC5"/>
    <w:multiLevelType w:val="hybridMultilevel"/>
    <w:tmpl w:val="A470F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504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1AB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23D"/>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792A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6AE26-9D90-7D49-9117-431C3E5A8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723</Words>
  <Characters>4126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christabel28adansi@gmail.com</cp:lastModifiedBy>
  <cp:revision>2</cp:revision>
  <dcterms:created xsi:type="dcterms:W3CDTF">2015-01-26T12:24:00Z</dcterms:created>
  <dcterms:modified xsi:type="dcterms:W3CDTF">2018-08-15T11:59:00Z</dcterms:modified>
</cp:coreProperties>
</file>