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4A91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CCE4116" wp14:editId="2FA3A26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D46A9AD" w14:textId="0203A57C" w:rsidR="00607874" w:rsidRDefault="001F28E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3998F0D" wp14:editId="56B8939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2BF3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32845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998F0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92BF3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32845D" w14:textId="77777777" w:rsidR="00405895" w:rsidRDefault="00405895"/>
                  </w:txbxContent>
                </v:textbox>
              </v:shape>
            </w:pict>
          </mc:Fallback>
        </mc:AlternateContent>
      </w:r>
    </w:p>
    <w:p w14:paraId="6AE803AC" w14:textId="77777777" w:rsidR="00607874" w:rsidRDefault="00607874" w:rsidP="00A851DA">
      <w:pPr>
        <w:rPr>
          <w:lang w:val="en-US"/>
        </w:rPr>
      </w:pPr>
    </w:p>
    <w:p w14:paraId="61E1D5AB" w14:textId="77777777" w:rsidR="00607874" w:rsidRDefault="00607874" w:rsidP="00A851DA">
      <w:pPr>
        <w:rPr>
          <w:lang w:val="en-US"/>
        </w:rPr>
      </w:pPr>
    </w:p>
    <w:p w14:paraId="2FCEE87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216"/>
        <w:gridCol w:w="5360"/>
      </w:tblGrid>
      <w:tr w:rsidR="00A851DA" w:rsidRPr="00B0415E" w14:paraId="32B216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B849C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F28A57" w14:textId="0830C508" w:rsidR="00A851DA" w:rsidRPr="000E4EA5" w:rsidRDefault="00ED3562">
            <w:pPr>
              <w:pStyle w:val="Default"/>
              <w:rPr>
                <w:rFonts w:ascii="Arial" w:hAnsi="Arial" w:cs="Arial"/>
              </w:rPr>
            </w:pPr>
            <w:r>
              <w:rPr>
                <w:rFonts w:ascii="Arial" w:hAnsi="Arial" w:cs="Arial"/>
              </w:rPr>
              <w:t>RICHARD TOKER KPANGBAI, JR.</w:t>
            </w:r>
          </w:p>
        </w:tc>
      </w:tr>
      <w:tr w:rsidR="00A851DA" w:rsidRPr="00B0415E" w14:paraId="3D5366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2579F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C45DE8" w14:textId="7200B64C" w:rsidR="00A851DA" w:rsidRPr="000E4EA5" w:rsidRDefault="000E4EA5">
            <w:pPr>
              <w:pStyle w:val="Default"/>
              <w:rPr>
                <w:rFonts w:ascii="Arial" w:hAnsi="Arial" w:cs="Arial"/>
              </w:rPr>
            </w:pPr>
            <w:r w:rsidRPr="000E4EA5">
              <w:rPr>
                <w:rFonts w:ascii="Arial" w:hAnsi="Arial" w:cs="Arial"/>
              </w:rPr>
              <w:t>25752</w:t>
            </w:r>
          </w:p>
        </w:tc>
      </w:tr>
      <w:tr w:rsidR="00A851DA" w:rsidRPr="00B0415E" w14:paraId="7C57B4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85637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F467086" w14:textId="2B7428B6" w:rsidR="00A851DA" w:rsidRPr="000E4EA5" w:rsidRDefault="0081718C">
            <w:pPr>
              <w:pStyle w:val="Default"/>
              <w:rPr>
                <w:rFonts w:ascii="Arial" w:hAnsi="Arial" w:cs="Arial"/>
              </w:rPr>
            </w:pPr>
            <w:r>
              <w:rPr>
                <w:rFonts w:ascii="Arial" w:hAnsi="Arial" w:cs="Arial"/>
              </w:rPr>
              <w:t>OBTAINING AND EVALUATING NON-FINANCIAL EVIDENCE</w:t>
            </w:r>
          </w:p>
        </w:tc>
      </w:tr>
      <w:tr w:rsidR="00A851DA" w:rsidRPr="00B0415E" w14:paraId="6EE628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BEDF9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4940DE6" w14:textId="60939E61" w:rsidR="00A851DA" w:rsidRPr="000E4EA5" w:rsidRDefault="00ED3562">
            <w:pPr>
              <w:rPr>
                <w:rFonts w:ascii="Arial" w:hAnsi="Arial" w:cs="Arial"/>
                <w:sz w:val="24"/>
                <w:szCs w:val="24"/>
              </w:rPr>
            </w:pPr>
            <w:r>
              <w:rPr>
                <w:rFonts w:ascii="Arial" w:hAnsi="Arial" w:cs="Arial"/>
                <w:sz w:val="24"/>
                <w:szCs w:val="24"/>
              </w:rPr>
              <w:t>ASSESSMENT</w:t>
            </w:r>
            <w:r w:rsidR="000E4EA5" w:rsidRPr="000E4EA5">
              <w:rPr>
                <w:rFonts w:ascii="Arial" w:hAnsi="Arial" w:cs="Arial"/>
                <w:sz w:val="24"/>
                <w:szCs w:val="24"/>
              </w:rPr>
              <w:t xml:space="preserve"> #</w:t>
            </w:r>
            <w:r w:rsidR="00B362FC">
              <w:rPr>
                <w:rFonts w:ascii="Arial" w:hAnsi="Arial" w:cs="Arial"/>
                <w:sz w:val="24"/>
                <w:szCs w:val="24"/>
              </w:rPr>
              <w:t xml:space="preserve"> </w:t>
            </w:r>
            <w:r w:rsidR="00A30F7C">
              <w:rPr>
                <w:rFonts w:ascii="Arial" w:hAnsi="Arial" w:cs="Arial"/>
                <w:sz w:val="24"/>
                <w:szCs w:val="24"/>
              </w:rPr>
              <w:t>7</w:t>
            </w:r>
          </w:p>
        </w:tc>
      </w:tr>
    </w:tbl>
    <w:p w14:paraId="0EA482EA" w14:textId="77777777" w:rsidR="00CC2FB3" w:rsidRDefault="00CC2FB3" w:rsidP="00A851DA">
      <w:pPr>
        <w:rPr>
          <w:b/>
          <w:lang w:val="en-US"/>
        </w:rPr>
      </w:pPr>
    </w:p>
    <w:p w14:paraId="583F115D" w14:textId="77777777" w:rsidR="00443E6F" w:rsidRDefault="00527C11" w:rsidP="00A851DA">
      <w:pPr>
        <w:rPr>
          <w:b/>
          <w:sz w:val="28"/>
          <w:lang w:val="en-US"/>
        </w:rPr>
      </w:pPr>
      <w:r w:rsidRPr="00443E6F">
        <w:rPr>
          <w:b/>
          <w:sz w:val="28"/>
          <w:lang w:val="en-US"/>
        </w:rPr>
        <w:t>Marking Criteria:</w:t>
      </w:r>
    </w:p>
    <w:p w14:paraId="068A0C2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90024A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7576"/>
      </w:tblGrid>
      <w:tr w:rsidR="00CC2FB3" w14:paraId="79FDD709" w14:textId="77777777" w:rsidTr="00CC2FB3">
        <w:tc>
          <w:tcPr>
            <w:tcW w:w="9242" w:type="dxa"/>
          </w:tcPr>
          <w:p w14:paraId="04CEA491" w14:textId="35B63B4D" w:rsidR="003935BA" w:rsidRDefault="00B362FC" w:rsidP="003935BA">
            <w:pPr>
              <w:autoSpaceDE w:val="0"/>
              <w:autoSpaceDN w:val="0"/>
              <w:adjustRightInd w:val="0"/>
              <w:rPr>
                <w:rFonts w:ascii="Arial" w:hAnsi="Arial" w:cs="Arial"/>
                <w:b/>
                <w:color w:val="000000"/>
                <w:sz w:val="24"/>
                <w:szCs w:val="24"/>
              </w:rPr>
            </w:pPr>
            <w:r w:rsidRPr="00B52AC3">
              <w:rPr>
                <w:rFonts w:ascii="Arial" w:hAnsi="Arial" w:cs="Arial"/>
                <w:b/>
                <w:color w:val="000000"/>
                <w:sz w:val="24"/>
                <w:szCs w:val="24"/>
              </w:rPr>
              <w:t>1</w:t>
            </w:r>
            <w:r w:rsidR="003935BA" w:rsidRPr="00B52AC3">
              <w:rPr>
                <w:rFonts w:ascii="Arial" w:hAnsi="Arial" w:cs="Arial"/>
                <w:b/>
                <w:color w:val="000000"/>
                <w:sz w:val="24"/>
                <w:szCs w:val="24"/>
              </w:rPr>
              <w:t>i</w:t>
            </w:r>
            <w:r w:rsidR="003935BA" w:rsidRPr="00D20102">
              <w:rPr>
                <w:rFonts w:ascii="Arial" w:hAnsi="Arial" w:cs="Arial"/>
                <w:color w:val="000000"/>
                <w:sz w:val="24"/>
                <w:szCs w:val="24"/>
              </w:rPr>
              <w:t xml:space="preserve">.   </w:t>
            </w:r>
            <w:r w:rsidR="00CE5F9B">
              <w:rPr>
                <w:rFonts w:ascii="Arial" w:hAnsi="Arial" w:cs="Arial"/>
                <w:b/>
                <w:color w:val="000000"/>
                <w:sz w:val="24"/>
                <w:szCs w:val="24"/>
              </w:rPr>
              <w:t xml:space="preserve">What </w:t>
            </w:r>
            <w:r w:rsidR="00A30F7C">
              <w:rPr>
                <w:rFonts w:ascii="Arial" w:hAnsi="Arial" w:cs="Arial"/>
                <w:b/>
                <w:color w:val="000000"/>
                <w:sz w:val="24"/>
                <w:szCs w:val="24"/>
              </w:rPr>
              <w:t>are non-financial sources for evidences</w:t>
            </w:r>
            <w:r w:rsidR="000C5015">
              <w:rPr>
                <w:rFonts w:ascii="Arial" w:hAnsi="Arial" w:cs="Arial"/>
                <w:b/>
                <w:color w:val="000000"/>
                <w:sz w:val="24"/>
                <w:szCs w:val="24"/>
              </w:rPr>
              <w:t>?</w:t>
            </w:r>
          </w:p>
          <w:p w14:paraId="71E51F82" w14:textId="77777777" w:rsidR="00243B02" w:rsidRDefault="00243B02" w:rsidP="00243B02">
            <w:pPr>
              <w:autoSpaceDE w:val="0"/>
              <w:autoSpaceDN w:val="0"/>
              <w:adjustRightInd w:val="0"/>
              <w:jc w:val="both"/>
              <w:rPr>
                <w:rFonts w:ascii="Arial" w:hAnsi="Arial" w:cs="Arial"/>
                <w:b/>
                <w:color w:val="000000"/>
                <w:sz w:val="24"/>
                <w:szCs w:val="24"/>
              </w:rPr>
            </w:pPr>
          </w:p>
          <w:p w14:paraId="3CF2DC27" w14:textId="6279B36C" w:rsidR="00243B02" w:rsidRPr="00243B02" w:rsidRDefault="00243B02" w:rsidP="00243B02">
            <w:pPr>
              <w:autoSpaceDE w:val="0"/>
              <w:autoSpaceDN w:val="0"/>
              <w:adjustRightInd w:val="0"/>
              <w:jc w:val="both"/>
              <w:rPr>
                <w:rFonts w:ascii="Arial" w:hAnsi="Arial" w:cs="Arial"/>
                <w:color w:val="000000"/>
                <w:sz w:val="24"/>
                <w:szCs w:val="24"/>
              </w:rPr>
            </w:pPr>
            <w:r>
              <w:rPr>
                <w:rFonts w:ascii="Arial" w:hAnsi="Arial" w:cs="Arial"/>
                <w:color w:val="000000"/>
                <w:sz w:val="24"/>
                <w:szCs w:val="24"/>
              </w:rPr>
              <w:t>Non-financial sources include interviews, documents examination handwriting analysis and physiological aspects of the fraudster. The physiological aspects reveal the behavior, physical expressions or communications of the fraudster that can be cues as to the veracity of the fraudster’s statements about his or her involvement in the fraud in question. (</w:t>
            </w:r>
            <w:r w:rsidRPr="00243B02">
              <w:rPr>
                <w:rFonts w:ascii="Arial" w:hAnsi="Arial" w:cs="Arial"/>
                <w:b/>
                <w:sz w:val="24"/>
                <w:szCs w:val="24"/>
                <w:lang w:val="en"/>
              </w:rPr>
              <w:t>Non-Financial Evidences (Behavioral Aspects) In A Fraud Examination by Pallavi Vyas).</w:t>
            </w:r>
          </w:p>
          <w:p w14:paraId="5D6B91BE" w14:textId="02C31F43" w:rsidR="00B362FC" w:rsidRDefault="00B362FC" w:rsidP="00243B02">
            <w:pPr>
              <w:autoSpaceDE w:val="0"/>
              <w:autoSpaceDN w:val="0"/>
              <w:adjustRightInd w:val="0"/>
              <w:jc w:val="both"/>
              <w:rPr>
                <w:rFonts w:ascii="Arial" w:hAnsi="Arial" w:cs="Arial"/>
                <w:b/>
                <w:color w:val="000000"/>
                <w:sz w:val="24"/>
                <w:szCs w:val="24"/>
                <w:u w:val="single"/>
              </w:rPr>
            </w:pPr>
          </w:p>
          <w:p w14:paraId="4D3CCF6C" w14:textId="7EF9FC08" w:rsidR="000737D1" w:rsidRDefault="000737D1" w:rsidP="00026497">
            <w:pPr>
              <w:autoSpaceDE w:val="0"/>
              <w:autoSpaceDN w:val="0"/>
              <w:adjustRightInd w:val="0"/>
              <w:jc w:val="both"/>
              <w:rPr>
                <w:rFonts w:ascii="Arial" w:hAnsi="Arial" w:cs="Arial"/>
                <w:b/>
                <w:color w:val="000000"/>
                <w:sz w:val="24"/>
                <w:szCs w:val="24"/>
              </w:rPr>
            </w:pPr>
            <w:r w:rsidRPr="00B52AC3">
              <w:rPr>
                <w:rFonts w:ascii="Arial" w:hAnsi="Arial" w:cs="Arial"/>
                <w:b/>
                <w:color w:val="000000"/>
                <w:sz w:val="24"/>
                <w:szCs w:val="24"/>
              </w:rPr>
              <w:t>1ii</w:t>
            </w:r>
            <w:r w:rsidR="00B52AC3" w:rsidRPr="00B52AC3">
              <w:rPr>
                <w:rFonts w:ascii="Arial" w:hAnsi="Arial" w:cs="Arial"/>
                <w:b/>
                <w:color w:val="000000"/>
                <w:sz w:val="24"/>
                <w:szCs w:val="24"/>
              </w:rPr>
              <w:t>.</w:t>
            </w:r>
            <w:r>
              <w:rPr>
                <w:rFonts w:ascii="Arial" w:hAnsi="Arial" w:cs="Arial"/>
                <w:color w:val="000000"/>
                <w:sz w:val="24"/>
                <w:szCs w:val="24"/>
              </w:rPr>
              <w:t xml:space="preserve"> </w:t>
            </w:r>
            <w:r w:rsidR="00A30F7C">
              <w:rPr>
                <w:rFonts w:ascii="Arial" w:hAnsi="Arial" w:cs="Arial"/>
                <w:b/>
                <w:color w:val="000000"/>
                <w:sz w:val="24"/>
                <w:szCs w:val="24"/>
              </w:rPr>
              <w:t>What is the importance of body language in the interview procedure?</w:t>
            </w:r>
          </w:p>
          <w:p w14:paraId="7C03AFE3" w14:textId="40DA6920" w:rsidR="005F4BD4" w:rsidRPr="005F4BD4" w:rsidRDefault="00761D57" w:rsidP="005F4BD4">
            <w:pPr>
              <w:autoSpaceDE w:val="0"/>
              <w:autoSpaceDN w:val="0"/>
              <w:adjustRightInd w:val="0"/>
              <w:jc w:val="both"/>
              <w:rPr>
                <w:rFonts w:ascii="Arial" w:hAnsi="Arial" w:cs="Arial"/>
                <w:sz w:val="24"/>
                <w:szCs w:val="24"/>
              </w:rPr>
            </w:pPr>
            <w:r>
              <w:rPr>
                <w:rFonts w:ascii="Arial" w:hAnsi="Arial" w:cs="Arial"/>
                <w:color w:val="000000"/>
                <w:sz w:val="24"/>
                <w:szCs w:val="24"/>
              </w:rPr>
              <w:t xml:space="preserve"> </w:t>
            </w:r>
            <w:r w:rsidR="005F4BD4" w:rsidRPr="005F4BD4">
              <w:rPr>
                <w:rFonts w:ascii="Arial" w:hAnsi="Arial" w:cs="Arial"/>
                <w:sz w:val="24"/>
                <w:szCs w:val="24"/>
              </w:rPr>
              <w:t>A person’s gestures and facial expressions are indicators of his/her emotions. Usually a person displaying</w:t>
            </w:r>
            <w:r w:rsidR="005F4BD4">
              <w:rPr>
                <w:rFonts w:ascii="Arial" w:hAnsi="Arial" w:cs="Arial"/>
                <w:sz w:val="24"/>
                <w:szCs w:val="24"/>
              </w:rPr>
              <w:t xml:space="preserve"> </w:t>
            </w:r>
            <w:r w:rsidR="005F4BD4" w:rsidRPr="005F4BD4">
              <w:rPr>
                <w:rFonts w:ascii="Arial" w:hAnsi="Arial" w:cs="Arial"/>
                <w:sz w:val="24"/>
                <w:szCs w:val="24"/>
              </w:rPr>
              <w:t>these movements is unaware of them. Indicators of a person’s emotion</w:t>
            </w:r>
            <w:r w:rsidR="005F4BD4">
              <w:rPr>
                <w:rFonts w:ascii="Arial" w:hAnsi="Arial" w:cs="Arial"/>
                <w:sz w:val="24"/>
                <w:szCs w:val="24"/>
              </w:rPr>
              <w:t xml:space="preserve">s include body language such as </w:t>
            </w:r>
            <w:r w:rsidR="005F4BD4" w:rsidRPr="005F4BD4">
              <w:rPr>
                <w:rFonts w:ascii="Arial" w:hAnsi="Arial" w:cs="Arial"/>
                <w:sz w:val="24"/>
                <w:szCs w:val="24"/>
              </w:rPr>
              <w:t>speed of talking, pitch of voice, crossing the arms or</w:t>
            </w:r>
            <w:r w:rsidR="005F4BD4">
              <w:rPr>
                <w:rFonts w:ascii="Arial" w:hAnsi="Arial" w:cs="Arial"/>
                <w:sz w:val="24"/>
                <w:szCs w:val="24"/>
              </w:rPr>
              <w:t xml:space="preserve"> legs, and other such gestures. </w:t>
            </w:r>
            <w:r w:rsidR="005F4BD4" w:rsidRPr="005F4BD4">
              <w:rPr>
                <w:rFonts w:ascii="Arial" w:hAnsi="Arial" w:cs="Arial"/>
                <w:sz w:val="24"/>
                <w:szCs w:val="24"/>
              </w:rPr>
              <w:t>Certain anxiety- or stress-related gestures or movements may hint at deception. Such cues i</w:t>
            </w:r>
            <w:r w:rsidR="005F4BD4">
              <w:rPr>
                <w:rFonts w:ascii="Arial" w:hAnsi="Arial" w:cs="Arial"/>
                <w:sz w:val="24"/>
                <w:szCs w:val="24"/>
              </w:rPr>
              <w:t xml:space="preserve">nclude </w:t>
            </w:r>
            <w:r w:rsidR="005F4BD4" w:rsidRPr="005F4BD4">
              <w:rPr>
                <w:rFonts w:ascii="Arial" w:hAnsi="Arial" w:cs="Arial"/>
                <w:sz w:val="24"/>
                <w:szCs w:val="24"/>
              </w:rPr>
              <w:t>stuttering, speech errors, hesitation, increased vocal pitch, excessive blinking, pupil dilation,</w:t>
            </w:r>
            <w:r w:rsidR="005F4BD4">
              <w:rPr>
                <w:rFonts w:ascii="Arial" w:hAnsi="Arial" w:cs="Arial"/>
                <w:sz w:val="24"/>
                <w:szCs w:val="24"/>
              </w:rPr>
              <w:t xml:space="preserve"> touching the </w:t>
            </w:r>
            <w:r w:rsidR="005F4BD4" w:rsidRPr="005F4BD4">
              <w:rPr>
                <w:rFonts w:ascii="Arial" w:hAnsi="Arial" w:cs="Arial"/>
                <w:sz w:val="24"/>
                <w:szCs w:val="24"/>
              </w:rPr>
              <w:t xml:space="preserve">hands or the face excessively, shrugging the shoulders, etc. However, </w:t>
            </w:r>
            <w:r w:rsidR="005F4BD4">
              <w:rPr>
                <w:rFonts w:ascii="Arial" w:hAnsi="Arial" w:cs="Arial"/>
                <w:sz w:val="24"/>
                <w:szCs w:val="24"/>
              </w:rPr>
              <w:t xml:space="preserve">such body language cues are not </w:t>
            </w:r>
            <w:r w:rsidR="005F4BD4" w:rsidRPr="005F4BD4">
              <w:rPr>
                <w:rFonts w:ascii="Arial" w:hAnsi="Arial" w:cs="Arial"/>
                <w:sz w:val="24"/>
                <w:szCs w:val="24"/>
              </w:rPr>
              <w:t>absolutes and cannot be taken as factual evidence of a person’s guilt.</w:t>
            </w:r>
          </w:p>
          <w:p w14:paraId="226572D8" w14:textId="77777777" w:rsidR="0081718C" w:rsidRDefault="005F4BD4" w:rsidP="005F4BD4">
            <w:pPr>
              <w:autoSpaceDE w:val="0"/>
              <w:autoSpaceDN w:val="0"/>
              <w:adjustRightInd w:val="0"/>
              <w:jc w:val="both"/>
              <w:rPr>
                <w:rFonts w:ascii="Arial" w:hAnsi="Arial" w:cs="Arial"/>
                <w:sz w:val="24"/>
                <w:szCs w:val="24"/>
              </w:rPr>
            </w:pPr>
            <w:r w:rsidRPr="005F4BD4">
              <w:rPr>
                <w:rFonts w:ascii="Arial" w:hAnsi="Arial" w:cs="Arial"/>
                <w:sz w:val="24"/>
                <w:szCs w:val="24"/>
              </w:rPr>
              <w:t>Studies related to body language suggest that, since the legs are further from the brain, th</w:t>
            </w:r>
            <w:r>
              <w:rPr>
                <w:rFonts w:ascii="Arial" w:hAnsi="Arial" w:cs="Arial"/>
                <w:sz w:val="24"/>
                <w:szCs w:val="24"/>
              </w:rPr>
              <w:t xml:space="preserve">ey are harder </w:t>
            </w:r>
            <w:r w:rsidRPr="005F4BD4">
              <w:rPr>
                <w:rFonts w:ascii="Arial" w:hAnsi="Arial" w:cs="Arial"/>
                <w:sz w:val="24"/>
                <w:szCs w:val="24"/>
              </w:rPr>
              <w:t>to control than other extremities. The feet will point in the direction in which the person wants to go,</w:t>
            </w:r>
          </w:p>
          <w:p w14:paraId="24F16A85" w14:textId="77777777" w:rsidR="0081718C" w:rsidRDefault="0081718C" w:rsidP="005F4BD4">
            <w:pPr>
              <w:autoSpaceDE w:val="0"/>
              <w:autoSpaceDN w:val="0"/>
              <w:adjustRightInd w:val="0"/>
              <w:jc w:val="both"/>
              <w:rPr>
                <w:rFonts w:ascii="Arial" w:hAnsi="Arial" w:cs="Arial"/>
                <w:sz w:val="24"/>
                <w:szCs w:val="24"/>
              </w:rPr>
            </w:pPr>
          </w:p>
          <w:p w14:paraId="5BB6B7D9" w14:textId="77777777" w:rsidR="0081718C" w:rsidRDefault="0081718C" w:rsidP="0081718C">
            <w:pPr>
              <w:autoSpaceDE w:val="0"/>
              <w:autoSpaceDN w:val="0"/>
              <w:adjustRightInd w:val="0"/>
              <w:jc w:val="right"/>
              <w:rPr>
                <w:rFonts w:ascii="Arial" w:hAnsi="Arial" w:cs="Arial"/>
                <w:color w:val="000000"/>
                <w:sz w:val="24"/>
                <w:szCs w:val="24"/>
              </w:rPr>
            </w:pPr>
            <w:r w:rsidRPr="00B50C7C">
              <w:rPr>
                <w:rFonts w:ascii="Arial" w:hAnsi="Arial" w:cs="Arial"/>
                <w:color w:val="000000"/>
                <w:sz w:val="24"/>
                <w:szCs w:val="24"/>
              </w:rPr>
              <w:lastRenderedPageBreak/>
              <w:t xml:space="preserve">Richard Toker Kpangbai </w:t>
            </w:r>
            <w:r>
              <w:rPr>
                <w:rFonts w:ascii="Arial" w:hAnsi="Arial" w:cs="Arial"/>
                <w:color w:val="000000"/>
                <w:sz w:val="24"/>
                <w:szCs w:val="24"/>
              </w:rPr>
              <w:t>J</w:t>
            </w:r>
            <w:r w:rsidRPr="00B50C7C">
              <w:rPr>
                <w:rFonts w:ascii="Arial" w:hAnsi="Arial" w:cs="Arial"/>
                <w:color w:val="000000"/>
                <w:sz w:val="24"/>
                <w:szCs w:val="24"/>
              </w:rPr>
              <w:t>r.</w:t>
            </w:r>
          </w:p>
          <w:p w14:paraId="0BB7D64E" w14:textId="77777777" w:rsidR="0081718C" w:rsidRDefault="0081718C" w:rsidP="0081718C">
            <w:pPr>
              <w:autoSpaceDE w:val="0"/>
              <w:autoSpaceDN w:val="0"/>
              <w:adjustRightInd w:val="0"/>
              <w:jc w:val="right"/>
              <w:rPr>
                <w:rFonts w:ascii="Arial" w:hAnsi="Arial" w:cs="Arial"/>
              </w:rPr>
            </w:pPr>
            <w:r w:rsidRPr="000E4EA5">
              <w:rPr>
                <w:rFonts w:ascii="Arial" w:hAnsi="Arial" w:cs="Arial"/>
              </w:rPr>
              <w:t>25752</w:t>
            </w:r>
          </w:p>
          <w:p w14:paraId="26A512FA" w14:textId="77777777" w:rsidR="0081718C" w:rsidRDefault="0081718C" w:rsidP="0081718C">
            <w:pPr>
              <w:autoSpaceDE w:val="0"/>
              <w:autoSpaceDN w:val="0"/>
              <w:adjustRightInd w:val="0"/>
              <w:jc w:val="right"/>
              <w:rPr>
                <w:rFonts w:ascii="Arial" w:hAnsi="Arial" w:cs="Arial"/>
                <w:sz w:val="24"/>
                <w:szCs w:val="24"/>
              </w:rPr>
            </w:pPr>
            <w:r w:rsidRPr="000E4EA5">
              <w:rPr>
                <w:rFonts w:ascii="Arial" w:hAnsi="Arial" w:cs="Arial"/>
                <w:sz w:val="24"/>
                <w:szCs w:val="24"/>
              </w:rPr>
              <w:t xml:space="preserve">Assessment # </w:t>
            </w:r>
            <w:r>
              <w:rPr>
                <w:rFonts w:ascii="Arial" w:hAnsi="Arial" w:cs="Arial"/>
                <w:sz w:val="24"/>
                <w:szCs w:val="24"/>
              </w:rPr>
              <w:t>7</w:t>
            </w:r>
          </w:p>
          <w:p w14:paraId="25D5D3D8" w14:textId="77777777" w:rsidR="0081718C" w:rsidRPr="00DC0540" w:rsidRDefault="0081718C" w:rsidP="0081718C">
            <w:pPr>
              <w:pStyle w:val="ListParagraph"/>
              <w:autoSpaceDE w:val="0"/>
              <w:autoSpaceDN w:val="0"/>
              <w:adjustRightInd w:val="0"/>
              <w:jc w:val="right"/>
              <w:rPr>
                <w:rFonts w:ascii="Arial" w:hAnsi="Arial" w:cs="Arial"/>
                <w:sz w:val="24"/>
                <w:szCs w:val="24"/>
              </w:rPr>
            </w:pPr>
            <w:r w:rsidRPr="00D974DC">
              <w:rPr>
                <w:rFonts w:ascii="Arial" w:hAnsi="Arial" w:cs="Arial"/>
                <w:b/>
                <w:sz w:val="24"/>
                <w:szCs w:val="24"/>
              </w:rPr>
              <w:t>PAGE 2</w:t>
            </w:r>
          </w:p>
          <w:p w14:paraId="2512625F" w14:textId="77777777" w:rsidR="0081718C" w:rsidRDefault="0081718C" w:rsidP="0081718C">
            <w:pPr>
              <w:autoSpaceDE w:val="0"/>
              <w:autoSpaceDN w:val="0"/>
              <w:adjustRightInd w:val="0"/>
              <w:jc w:val="right"/>
              <w:rPr>
                <w:rFonts w:ascii="Arial" w:hAnsi="Arial" w:cs="Arial"/>
                <w:sz w:val="24"/>
                <w:szCs w:val="24"/>
              </w:rPr>
            </w:pPr>
          </w:p>
          <w:p w14:paraId="74DA8768" w14:textId="5C9040CA" w:rsidR="00914FF9" w:rsidRDefault="005F4BD4" w:rsidP="005F4BD4">
            <w:pPr>
              <w:autoSpaceDE w:val="0"/>
              <w:autoSpaceDN w:val="0"/>
              <w:adjustRightInd w:val="0"/>
              <w:jc w:val="both"/>
              <w:rPr>
                <w:rFonts w:ascii="Arial" w:hAnsi="Arial" w:cs="Arial"/>
                <w:sz w:val="24"/>
                <w:szCs w:val="24"/>
              </w:rPr>
            </w:pPr>
            <w:r>
              <w:rPr>
                <w:rFonts w:ascii="Arial" w:hAnsi="Arial" w:cs="Arial"/>
                <w:sz w:val="24"/>
                <w:szCs w:val="24"/>
              </w:rPr>
              <w:t xml:space="preserve"> </w:t>
            </w:r>
            <w:r w:rsidRPr="005F4BD4">
              <w:rPr>
                <w:rFonts w:ascii="Arial" w:hAnsi="Arial" w:cs="Arial"/>
                <w:sz w:val="24"/>
                <w:szCs w:val="24"/>
              </w:rPr>
              <w:t>ankles on knees suggest stubbornness, and tilting the head indicates friendliness. Body language differs</w:t>
            </w:r>
            <w:r>
              <w:rPr>
                <w:rFonts w:ascii="Arial" w:hAnsi="Arial" w:cs="Arial"/>
                <w:sz w:val="24"/>
                <w:szCs w:val="24"/>
              </w:rPr>
              <w:t xml:space="preserve"> </w:t>
            </w:r>
            <w:r w:rsidRPr="005F4BD4">
              <w:rPr>
                <w:rFonts w:ascii="Arial" w:hAnsi="Arial" w:cs="Arial"/>
                <w:sz w:val="24"/>
                <w:szCs w:val="24"/>
              </w:rPr>
              <w:t xml:space="preserve">from person to person. </w:t>
            </w:r>
          </w:p>
          <w:p w14:paraId="015930A4" w14:textId="77777777" w:rsidR="00914FF9" w:rsidRDefault="00914FF9" w:rsidP="00914FF9">
            <w:pPr>
              <w:autoSpaceDE w:val="0"/>
              <w:autoSpaceDN w:val="0"/>
              <w:adjustRightInd w:val="0"/>
              <w:jc w:val="right"/>
              <w:rPr>
                <w:rFonts w:ascii="Arial" w:hAnsi="Arial" w:cs="Arial"/>
                <w:sz w:val="24"/>
                <w:szCs w:val="24"/>
              </w:rPr>
            </w:pPr>
          </w:p>
          <w:p w14:paraId="7464356F" w14:textId="7E89A3AD" w:rsidR="00DC0540" w:rsidRPr="005F4BD4" w:rsidRDefault="005F4BD4" w:rsidP="005F4BD4">
            <w:pPr>
              <w:autoSpaceDE w:val="0"/>
              <w:autoSpaceDN w:val="0"/>
              <w:adjustRightInd w:val="0"/>
              <w:jc w:val="both"/>
              <w:rPr>
                <w:rFonts w:ascii="Arial" w:hAnsi="Arial" w:cs="Arial"/>
                <w:sz w:val="24"/>
                <w:szCs w:val="24"/>
              </w:rPr>
            </w:pPr>
            <w:r w:rsidRPr="005F4BD4">
              <w:rPr>
                <w:rFonts w:ascii="Arial" w:hAnsi="Arial" w:cs="Arial"/>
                <w:sz w:val="24"/>
                <w:szCs w:val="24"/>
              </w:rPr>
              <w:t>Due to their skeptical nature, auditors and forensic accountants tend to read a</w:t>
            </w:r>
            <w:r>
              <w:rPr>
                <w:rFonts w:ascii="Arial" w:hAnsi="Arial" w:cs="Arial"/>
                <w:sz w:val="24"/>
                <w:szCs w:val="24"/>
              </w:rPr>
              <w:t xml:space="preserve"> </w:t>
            </w:r>
            <w:r w:rsidRPr="005F4BD4">
              <w:rPr>
                <w:rFonts w:ascii="Arial" w:hAnsi="Arial" w:cs="Arial"/>
                <w:sz w:val="24"/>
                <w:szCs w:val="24"/>
              </w:rPr>
              <w:t>suspect’s body language as deceptive. Therefore, given these biases and the circumstantial nature of</w:t>
            </w:r>
            <w:r>
              <w:rPr>
                <w:rFonts w:ascii="Arial" w:hAnsi="Arial" w:cs="Arial"/>
                <w:sz w:val="24"/>
                <w:szCs w:val="24"/>
              </w:rPr>
              <w:t xml:space="preserve"> </w:t>
            </w:r>
            <w:r w:rsidRPr="005F4BD4">
              <w:rPr>
                <w:rFonts w:ascii="Arial" w:hAnsi="Arial" w:cs="Arial"/>
                <w:sz w:val="24"/>
                <w:szCs w:val="24"/>
              </w:rPr>
              <w:t>reading body language as a deception-detecting tool, it is not admissible in court as evidence.</w:t>
            </w:r>
          </w:p>
          <w:p w14:paraId="029AA356" w14:textId="77777777" w:rsidR="003638FA" w:rsidRDefault="003638FA" w:rsidP="003638FA">
            <w:pPr>
              <w:autoSpaceDE w:val="0"/>
              <w:autoSpaceDN w:val="0"/>
              <w:adjustRightInd w:val="0"/>
              <w:jc w:val="right"/>
              <w:rPr>
                <w:rFonts w:ascii="Arial" w:hAnsi="Arial" w:cs="Arial"/>
                <w:color w:val="000000"/>
                <w:sz w:val="24"/>
                <w:szCs w:val="24"/>
              </w:rPr>
            </w:pPr>
          </w:p>
          <w:p w14:paraId="6495A6AB" w14:textId="280C475B" w:rsidR="003638FA" w:rsidRDefault="00812706" w:rsidP="00026497">
            <w:pPr>
              <w:autoSpaceDE w:val="0"/>
              <w:autoSpaceDN w:val="0"/>
              <w:adjustRightInd w:val="0"/>
              <w:jc w:val="both"/>
              <w:rPr>
                <w:rFonts w:ascii="Arial" w:hAnsi="Arial" w:cs="Arial"/>
                <w:b/>
                <w:color w:val="000000"/>
                <w:sz w:val="24"/>
                <w:szCs w:val="24"/>
              </w:rPr>
            </w:pPr>
            <w:r w:rsidRPr="00B52AC3">
              <w:rPr>
                <w:rFonts w:ascii="Arial" w:hAnsi="Arial" w:cs="Arial"/>
                <w:b/>
                <w:color w:val="000000"/>
                <w:sz w:val="24"/>
                <w:szCs w:val="24"/>
              </w:rPr>
              <w:t>1iii</w:t>
            </w:r>
            <w:r>
              <w:rPr>
                <w:rFonts w:ascii="Arial" w:hAnsi="Arial" w:cs="Arial"/>
                <w:color w:val="000000"/>
                <w:sz w:val="24"/>
                <w:szCs w:val="24"/>
              </w:rPr>
              <w:t xml:space="preserve">. </w:t>
            </w:r>
            <w:r w:rsidR="00A30F7C">
              <w:rPr>
                <w:rFonts w:ascii="Arial" w:hAnsi="Arial" w:cs="Arial"/>
                <w:b/>
                <w:color w:val="000000"/>
                <w:sz w:val="24"/>
                <w:szCs w:val="24"/>
              </w:rPr>
              <w:t>How is the SCAN Analysis used as an investigative technique?</w:t>
            </w:r>
          </w:p>
          <w:p w14:paraId="2AA5F52C" w14:textId="73B64A02" w:rsidR="0086471D" w:rsidRDefault="00914FF9" w:rsidP="00914FF9">
            <w:pPr>
              <w:autoSpaceDE w:val="0"/>
              <w:autoSpaceDN w:val="0"/>
              <w:adjustRightInd w:val="0"/>
              <w:jc w:val="both"/>
              <w:rPr>
                <w:rFonts w:ascii="Arial" w:hAnsi="Arial" w:cs="Arial"/>
                <w:color w:val="333333"/>
                <w:sz w:val="24"/>
                <w:szCs w:val="24"/>
                <w:lang w:val="en"/>
              </w:rPr>
            </w:pPr>
            <w:r>
              <w:rPr>
                <w:rFonts w:ascii="Arial" w:hAnsi="Arial" w:cs="Arial"/>
                <w:color w:val="000000"/>
                <w:sz w:val="24"/>
                <w:szCs w:val="24"/>
              </w:rPr>
              <w:t xml:space="preserve">In the article entitled </w:t>
            </w:r>
            <w:r w:rsidRPr="00914FF9">
              <w:rPr>
                <w:rFonts w:ascii="Arial" w:hAnsi="Arial" w:cs="Arial"/>
                <w:b/>
                <w:color w:val="000000"/>
                <w:sz w:val="24"/>
                <w:szCs w:val="24"/>
              </w:rPr>
              <w:t xml:space="preserve">“SCAN </w:t>
            </w:r>
            <w:r w:rsidR="0081718C" w:rsidRPr="00914FF9">
              <w:rPr>
                <w:rFonts w:ascii="Arial" w:hAnsi="Arial" w:cs="Arial"/>
                <w:b/>
                <w:color w:val="000000"/>
                <w:sz w:val="24"/>
                <w:szCs w:val="24"/>
              </w:rPr>
              <w:t>as</w:t>
            </w:r>
            <w:r w:rsidRPr="00914FF9">
              <w:rPr>
                <w:rFonts w:ascii="Arial" w:hAnsi="Arial" w:cs="Arial"/>
                <w:b/>
                <w:color w:val="000000"/>
                <w:sz w:val="24"/>
                <w:szCs w:val="24"/>
              </w:rPr>
              <w:t xml:space="preserve"> </w:t>
            </w:r>
            <w:r w:rsidR="0081718C">
              <w:rPr>
                <w:rFonts w:ascii="Arial" w:hAnsi="Arial" w:cs="Arial"/>
                <w:b/>
                <w:color w:val="000000"/>
                <w:sz w:val="24"/>
                <w:szCs w:val="24"/>
              </w:rPr>
              <w:t>a</w:t>
            </w:r>
            <w:r w:rsidRPr="00914FF9">
              <w:rPr>
                <w:rFonts w:ascii="Arial" w:hAnsi="Arial" w:cs="Arial"/>
                <w:b/>
                <w:color w:val="000000"/>
                <w:sz w:val="24"/>
                <w:szCs w:val="24"/>
              </w:rPr>
              <w:t>n Investigative Tool”</w:t>
            </w:r>
            <w:r>
              <w:rPr>
                <w:rFonts w:ascii="Arial" w:hAnsi="Arial" w:cs="Arial"/>
                <w:color w:val="000000"/>
                <w:sz w:val="24"/>
                <w:szCs w:val="24"/>
              </w:rPr>
              <w:t xml:space="preserve"> published by </w:t>
            </w:r>
            <w:r w:rsidRPr="00914FF9">
              <w:rPr>
                <w:rFonts w:ascii="Arial" w:hAnsi="Arial" w:cs="Arial"/>
                <w:b/>
                <w:color w:val="000000"/>
                <w:sz w:val="24"/>
                <w:szCs w:val="24"/>
              </w:rPr>
              <w:t>Miet Vanderhallen et al March 24, 2015</w:t>
            </w:r>
            <w:r>
              <w:rPr>
                <w:rFonts w:ascii="Arial" w:hAnsi="Arial" w:cs="Arial"/>
                <w:color w:val="000000"/>
                <w:sz w:val="24"/>
                <w:szCs w:val="24"/>
              </w:rPr>
              <w:t xml:space="preserve">, </w:t>
            </w:r>
            <w:r w:rsidRPr="00B10B0A">
              <w:rPr>
                <w:rFonts w:ascii="Arial" w:hAnsi="Arial" w:cs="Arial"/>
                <w:b/>
                <w:i/>
                <w:color w:val="000000"/>
                <w:sz w:val="24"/>
                <w:szCs w:val="24"/>
              </w:rPr>
              <w:t xml:space="preserve">SCAN </w:t>
            </w:r>
            <w:r w:rsidRPr="00B10B0A">
              <w:rPr>
                <w:rFonts w:ascii="Arial" w:hAnsi="Arial" w:cs="Arial"/>
                <w:color w:val="000000"/>
                <w:sz w:val="24"/>
                <w:szCs w:val="24"/>
              </w:rPr>
              <w:t xml:space="preserve">is described as </w:t>
            </w:r>
            <w:r w:rsidRPr="00B10B0A">
              <w:rPr>
                <w:rFonts w:ascii="Arial" w:hAnsi="Arial" w:cs="Arial"/>
                <w:color w:val="333333"/>
                <w:sz w:val="24"/>
                <w:szCs w:val="24"/>
                <w:lang w:val="en"/>
              </w:rPr>
              <w:t>a technique that claims to enable the detection of deception in written statements. The underlying assumption is that statements of self-experienced events differ in several ways – such as liveliness and concreteness – from imaginary statements</w:t>
            </w:r>
            <w:r w:rsidR="00B10B0A" w:rsidRPr="00B10B0A">
              <w:rPr>
                <w:rFonts w:ascii="Arial" w:hAnsi="Arial" w:cs="Arial"/>
                <w:color w:val="333333"/>
                <w:sz w:val="24"/>
                <w:szCs w:val="24"/>
                <w:lang w:val="en"/>
              </w:rPr>
              <w:t>.</w:t>
            </w:r>
          </w:p>
          <w:p w14:paraId="66D5CB4A" w14:textId="77777777" w:rsidR="00B10B0A" w:rsidRPr="00B10B0A" w:rsidRDefault="00B10B0A" w:rsidP="00914FF9">
            <w:pPr>
              <w:autoSpaceDE w:val="0"/>
              <w:autoSpaceDN w:val="0"/>
              <w:adjustRightInd w:val="0"/>
              <w:jc w:val="both"/>
              <w:rPr>
                <w:rFonts w:ascii="Arial" w:hAnsi="Arial" w:cs="Arial"/>
                <w:color w:val="333333"/>
                <w:sz w:val="24"/>
                <w:szCs w:val="24"/>
                <w:lang w:val="en"/>
              </w:rPr>
            </w:pPr>
          </w:p>
          <w:p w14:paraId="6985467C" w14:textId="5D1E9CFF" w:rsidR="00B10B0A" w:rsidRPr="00B10B0A" w:rsidRDefault="00B10B0A" w:rsidP="00B10B0A">
            <w:pPr>
              <w:autoSpaceDE w:val="0"/>
              <w:autoSpaceDN w:val="0"/>
              <w:adjustRightInd w:val="0"/>
              <w:jc w:val="both"/>
              <w:rPr>
                <w:rFonts w:ascii="Arial" w:hAnsi="Arial" w:cs="Arial"/>
                <w:sz w:val="24"/>
                <w:szCs w:val="24"/>
              </w:rPr>
            </w:pPr>
            <w:r>
              <w:rPr>
                <w:rFonts w:ascii="Arial" w:hAnsi="Arial" w:cs="Arial"/>
                <w:color w:val="333333"/>
                <w:sz w:val="24"/>
                <w:szCs w:val="24"/>
                <w:lang w:val="en"/>
              </w:rPr>
              <w:t>It is common practice for fraudster not to reveal their true identity and will instead deceive indirectly than tell blatant lies.</w:t>
            </w:r>
            <w:r>
              <w:rPr>
                <w:rFonts w:ascii="Calibri" w:hAnsi="Calibri" w:cs="Calibri"/>
                <w:sz w:val="24"/>
                <w:szCs w:val="24"/>
              </w:rPr>
              <w:t xml:space="preserve"> </w:t>
            </w:r>
            <w:r w:rsidRPr="00B10B0A">
              <w:rPr>
                <w:rFonts w:ascii="Arial" w:hAnsi="Arial" w:cs="Arial"/>
                <w:sz w:val="24"/>
                <w:szCs w:val="24"/>
              </w:rPr>
              <w:t xml:space="preserve">This indirect deception involves hedging, leaving out critical facts, pretending to be forgetful or ignorant, using a choice of words that distances them from the event, etc. </w:t>
            </w:r>
            <w:r w:rsidR="0081718C" w:rsidRPr="00B10B0A">
              <w:rPr>
                <w:rFonts w:ascii="Arial" w:hAnsi="Arial" w:cs="Arial"/>
                <w:sz w:val="24"/>
                <w:szCs w:val="24"/>
              </w:rPr>
              <w:t>To</w:t>
            </w:r>
            <w:r w:rsidRPr="00B10B0A">
              <w:rPr>
                <w:rFonts w:ascii="Arial" w:hAnsi="Arial" w:cs="Arial"/>
                <w:sz w:val="24"/>
                <w:szCs w:val="24"/>
              </w:rPr>
              <w:t xml:space="preserve"> avoid making damaging statements, deceitful people</w:t>
            </w:r>
            <w:r>
              <w:rPr>
                <w:rFonts w:ascii="Arial" w:hAnsi="Arial" w:cs="Arial"/>
                <w:sz w:val="24"/>
                <w:szCs w:val="24"/>
              </w:rPr>
              <w:t xml:space="preserve"> </w:t>
            </w:r>
            <w:r w:rsidRPr="00B10B0A">
              <w:rPr>
                <w:rFonts w:ascii="Arial" w:hAnsi="Arial" w:cs="Arial"/>
                <w:sz w:val="24"/>
                <w:szCs w:val="24"/>
              </w:rPr>
              <w:t xml:space="preserve">use “verbal trickery”. The analyst needs an unambiguous, truthful statement from the suspect </w:t>
            </w:r>
            <w:r w:rsidR="0081718C" w:rsidRPr="00B10B0A">
              <w:rPr>
                <w:rFonts w:ascii="Arial" w:hAnsi="Arial" w:cs="Arial"/>
                <w:sz w:val="24"/>
                <w:szCs w:val="24"/>
              </w:rPr>
              <w:t>for</w:t>
            </w:r>
            <w:r w:rsidRPr="00B10B0A">
              <w:rPr>
                <w:rFonts w:ascii="Arial" w:hAnsi="Arial" w:cs="Arial"/>
                <w:sz w:val="24"/>
                <w:szCs w:val="24"/>
              </w:rPr>
              <w:t xml:space="preserve"> SCAN to be effective. Like statement analysis, SCAN looks for a sh</w:t>
            </w:r>
            <w:r>
              <w:rPr>
                <w:rFonts w:ascii="Arial" w:hAnsi="Arial" w:cs="Arial"/>
                <w:sz w:val="24"/>
                <w:szCs w:val="24"/>
              </w:rPr>
              <w:t xml:space="preserve">ift in pronouns and gaps in the </w:t>
            </w:r>
            <w:r w:rsidRPr="00B10B0A">
              <w:rPr>
                <w:rFonts w:ascii="Arial" w:hAnsi="Arial" w:cs="Arial"/>
                <w:sz w:val="24"/>
                <w:szCs w:val="24"/>
              </w:rPr>
              <w:t>narrative, which indicate deception. Feigning ignorance (saying “I do not know” often) is considered an attempt to conceal truthful facts, and a change in tense reflects a strong emotional response. In addition to those discussed here, SCAN uses numerous other techniques. According to some experts, it is as effective as a polygraph test.</w:t>
            </w:r>
          </w:p>
          <w:p w14:paraId="55F89AC1" w14:textId="652B0468" w:rsidR="0024153E" w:rsidRPr="00DA1FE7" w:rsidRDefault="0024153E" w:rsidP="00DA1FE7">
            <w:pPr>
              <w:pStyle w:val="ListParagraph"/>
              <w:autoSpaceDE w:val="0"/>
              <w:autoSpaceDN w:val="0"/>
              <w:adjustRightInd w:val="0"/>
              <w:jc w:val="both"/>
              <w:rPr>
                <w:rFonts w:ascii="Arial" w:hAnsi="Arial" w:cs="Arial"/>
                <w:color w:val="000000"/>
                <w:sz w:val="24"/>
                <w:szCs w:val="24"/>
              </w:rPr>
            </w:pPr>
          </w:p>
          <w:p w14:paraId="567274A4" w14:textId="77777777" w:rsidR="00B23A49" w:rsidRDefault="00A8415F" w:rsidP="00B23A49">
            <w:pPr>
              <w:autoSpaceDE w:val="0"/>
              <w:autoSpaceDN w:val="0"/>
              <w:adjustRightInd w:val="0"/>
              <w:jc w:val="both"/>
              <w:rPr>
                <w:rFonts w:ascii="Arial" w:hAnsi="Arial" w:cs="Arial"/>
                <w:color w:val="000000"/>
                <w:sz w:val="24"/>
                <w:szCs w:val="24"/>
              </w:rPr>
            </w:pPr>
            <w:r w:rsidRPr="00B52AC3">
              <w:rPr>
                <w:rFonts w:ascii="Arial" w:hAnsi="Arial" w:cs="Arial"/>
                <w:b/>
                <w:color w:val="000000"/>
                <w:sz w:val="24"/>
                <w:szCs w:val="24"/>
              </w:rPr>
              <w:t>1iv.</w:t>
            </w:r>
            <w:r>
              <w:rPr>
                <w:rFonts w:ascii="Arial" w:hAnsi="Arial" w:cs="Arial"/>
                <w:color w:val="000000"/>
                <w:sz w:val="24"/>
                <w:szCs w:val="24"/>
              </w:rPr>
              <w:t xml:space="preserve"> </w:t>
            </w:r>
            <w:r w:rsidR="00A30F7C">
              <w:rPr>
                <w:rFonts w:ascii="Arial" w:hAnsi="Arial" w:cs="Arial"/>
                <w:b/>
                <w:color w:val="000000"/>
                <w:sz w:val="24"/>
                <w:szCs w:val="24"/>
              </w:rPr>
              <w:t>What are visual assessing cues</w:t>
            </w:r>
            <w:r w:rsidR="000C5015">
              <w:rPr>
                <w:rFonts w:ascii="Arial" w:hAnsi="Arial" w:cs="Arial"/>
                <w:b/>
                <w:color w:val="000000"/>
                <w:sz w:val="24"/>
                <w:szCs w:val="24"/>
              </w:rPr>
              <w:t>?</w:t>
            </w:r>
            <w:r w:rsidR="00A30F7C">
              <w:rPr>
                <w:rFonts w:ascii="Arial" w:hAnsi="Arial" w:cs="Arial"/>
                <w:b/>
                <w:color w:val="000000"/>
                <w:sz w:val="24"/>
                <w:szCs w:val="24"/>
              </w:rPr>
              <w:t xml:space="preserve"> How do eyes of the victim help the interviewer?</w:t>
            </w:r>
          </w:p>
          <w:p w14:paraId="7A5F1FC8" w14:textId="77777777" w:rsidR="00B23A49" w:rsidRPr="00F81091" w:rsidRDefault="00A30F7C" w:rsidP="00F81091">
            <w:pPr>
              <w:autoSpaceDE w:val="0"/>
              <w:autoSpaceDN w:val="0"/>
              <w:adjustRightInd w:val="0"/>
              <w:jc w:val="both"/>
              <w:rPr>
                <w:rFonts w:ascii="Arial" w:hAnsi="Arial" w:cs="Arial"/>
                <w:sz w:val="24"/>
                <w:szCs w:val="24"/>
              </w:rPr>
            </w:pPr>
            <w:r w:rsidRPr="00B23A49">
              <w:rPr>
                <w:rFonts w:ascii="Arial" w:hAnsi="Arial" w:cs="Arial"/>
                <w:sz w:val="24"/>
                <w:szCs w:val="24"/>
              </w:rPr>
              <w:t xml:space="preserve"> </w:t>
            </w:r>
            <w:r w:rsidR="00B23A49" w:rsidRPr="00F81091">
              <w:rPr>
                <w:rFonts w:ascii="Arial" w:hAnsi="Arial" w:cs="Arial"/>
                <w:sz w:val="24"/>
                <w:szCs w:val="24"/>
              </w:rPr>
              <w:t>Visual Accessing Cues (VAC) refers to the language of the eyes and the principles related to it. Eye language is a more reliable indicator of truthfulness. According to most experts, the eyes are the most communicative part of the body. When interviewees are asked a question that requires them to recall something, their eye movements</w:t>
            </w:r>
          </w:p>
          <w:p w14:paraId="7E2038DC" w14:textId="77777777" w:rsidR="00F81091" w:rsidRDefault="00B23A49" w:rsidP="00F81091">
            <w:pPr>
              <w:autoSpaceDE w:val="0"/>
              <w:autoSpaceDN w:val="0"/>
              <w:adjustRightInd w:val="0"/>
              <w:jc w:val="both"/>
              <w:rPr>
                <w:rFonts w:ascii="Arial" w:hAnsi="Arial" w:cs="Arial"/>
                <w:sz w:val="24"/>
                <w:szCs w:val="24"/>
              </w:rPr>
            </w:pPr>
            <w:r w:rsidRPr="00F81091">
              <w:rPr>
                <w:rFonts w:ascii="Arial" w:hAnsi="Arial" w:cs="Arial"/>
                <w:sz w:val="24"/>
                <w:szCs w:val="24"/>
              </w:rPr>
              <w:t>betray whether the thought process is truthful or deceptive. Blinking is also a part of eye language principles. Normally, a person blinks about 20 times per minute, and each blink lasts about a quarter of a second. When a person is under stress, he/</w:t>
            </w:r>
            <w:r w:rsidR="00F81091" w:rsidRPr="00F81091">
              <w:rPr>
                <w:rFonts w:ascii="Arial" w:hAnsi="Arial" w:cs="Arial"/>
                <w:sz w:val="24"/>
                <w:szCs w:val="24"/>
              </w:rPr>
              <w:t xml:space="preserve">she tends to blink </w:t>
            </w:r>
            <w:r w:rsidRPr="00F81091">
              <w:rPr>
                <w:rFonts w:ascii="Arial" w:hAnsi="Arial" w:cs="Arial"/>
                <w:sz w:val="24"/>
                <w:szCs w:val="24"/>
              </w:rPr>
              <w:t>faster and more frequently. Some other circumstances not associated w</w:t>
            </w:r>
            <w:r w:rsidR="00F81091">
              <w:rPr>
                <w:rFonts w:ascii="Arial" w:hAnsi="Arial" w:cs="Arial"/>
                <w:sz w:val="24"/>
                <w:szCs w:val="24"/>
              </w:rPr>
              <w:t xml:space="preserve">ith deception, such as being on </w:t>
            </w:r>
            <w:r w:rsidRPr="00F81091">
              <w:rPr>
                <w:rFonts w:ascii="Arial" w:hAnsi="Arial" w:cs="Arial"/>
                <w:sz w:val="24"/>
                <w:szCs w:val="24"/>
              </w:rPr>
              <w:t>TV or lack of sleep, cause a person</w:t>
            </w:r>
            <w:r w:rsidR="00F81091">
              <w:rPr>
                <w:rFonts w:ascii="Arial" w:hAnsi="Arial" w:cs="Arial"/>
                <w:sz w:val="24"/>
                <w:szCs w:val="24"/>
              </w:rPr>
              <w:t xml:space="preserve"> to blink faster or more often.</w:t>
            </w:r>
          </w:p>
          <w:p w14:paraId="03C97613" w14:textId="77777777" w:rsidR="00F81091" w:rsidRDefault="00F81091" w:rsidP="00F81091">
            <w:pPr>
              <w:autoSpaceDE w:val="0"/>
              <w:autoSpaceDN w:val="0"/>
              <w:adjustRightInd w:val="0"/>
              <w:jc w:val="right"/>
              <w:rPr>
                <w:rFonts w:ascii="Arial" w:hAnsi="Arial" w:cs="Arial"/>
                <w:color w:val="000000"/>
                <w:sz w:val="24"/>
                <w:szCs w:val="24"/>
              </w:rPr>
            </w:pPr>
            <w:r w:rsidRPr="00B50C7C">
              <w:rPr>
                <w:rFonts w:ascii="Arial" w:hAnsi="Arial" w:cs="Arial"/>
                <w:color w:val="000000"/>
                <w:sz w:val="24"/>
                <w:szCs w:val="24"/>
              </w:rPr>
              <w:lastRenderedPageBreak/>
              <w:t xml:space="preserve">Richard Toker Kpangbai </w:t>
            </w:r>
            <w:r>
              <w:rPr>
                <w:rFonts w:ascii="Arial" w:hAnsi="Arial" w:cs="Arial"/>
                <w:color w:val="000000"/>
                <w:sz w:val="24"/>
                <w:szCs w:val="24"/>
              </w:rPr>
              <w:t>J</w:t>
            </w:r>
            <w:r w:rsidRPr="00B50C7C">
              <w:rPr>
                <w:rFonts w:ascii="Arial" w:hAnsi="Arial" w:cs="Arial"/>
                <w:color w:val="000000"/>
                <w:sz w:val="24"/>
                <w:szCs w:val="24"/>
              </w:rPr>
              <w:t>r.</w:t>
            </w:r>
          </w:p>
          <w:p w14:paraId="62C35E50" w14:textId="77777777" w:rsidR="00F81091" w:rsidRDefault="00F81091" w:rsidP="00F81091">
            <w:pPr>
              <w:autoSpaceDE w:val="0"/>
              <w:autoSpaceDN w:val="0"/>
              <w:adjustRightInd w:val="0"/>
              <w:jc w:val="right"/>
              <w:rPr>
                <w:rFonts w:ascii="Arial" w:hAnsi="Arial" w:cs="Arial"/>
              </w:rPr>
            </w:pPr>
            <w:r w:rsidRPr="000E4EA5">
              <w:rPr>
                <w:rFonts w:ascii="Arial" w:hAnsi="Arial" w:cs="Arial"/>
              </w:rPr>
              <w:t>25752</w:t>
            </w:r>
          </w:p>
          <w:p w14:paraId="7C0611BA" w14:textId="77777777" w:rsidR="00F81091" w:rsidRDefault="00F81091" w:rsidP="00F81091">
            <w:pPr>
              <w:autoSpaceDE w:val="0"/>
              <w:autoSpaceDN w:val="0"/>
              <w:adjustRightInd w:val="0"/>
              <w:jc w:val="right"/>
              <w:rPr>
                <w:rFonts w:ascii="Arial" w:hAnsi="Arial" w:cs="Arial"/>
                <w:sz w:val="24"/>
                <w:szCs w:val="24"/>
              </w:rPr>
            </w:pPr>
            <w:r w:rsidRPr="000E4EA5">
              <w:rPr>
                <w:rFonts w:ascii="Arial" w:hAnsi="Arial" w:cs="Arial"/>
                <w:sz w:val="24"/>
                <w:szCs w:val="24"/>
              </w:rPr>
              <w:t xml:space="preserve">Assessment # </w:t>
            </w:r>
            <w:r>
              <w:rPr>
                <w:rFonts w:ascii="Arial" w:hAnsi="Arial" w:cs="Arial"/>
                <w:sz w:val="24"/>
                <w:szCs w:val="24"/>
              </w:rPr>
              <w:t>7</w:t>
            </w:r>
          </w:p>
          <w:p w14:paraId="0FE317A4" w14:textId="46072D08" w:rsidR="00F81091" w:rsidRPr="00DC0540" w:rsidRDefault="00F81091" w:rsidP="00F81091">
            <w:pPr>
              <w:pStyle w:val="ListParagraph"/>
              <w:autoSpaceDE w:val="0"/>
              <w:autoSpaceDN w:val="0"/>
              <w:adjustRightInd w:val="0"/>
              <w:jc w:val="right"/>
              <w:rPr>
                <w:rFonts w:ascii="Arial" w:hAnsi="Arial" w:cs="Arial"/>
                <w:sz w:val="24"/>
                <w:szCs w:val="24"/>
              </w:rPr>
            </w:pPr>
            <w:r w:rsidRPr="00D974DC">
              <w:rPr>
                <w:rFonts w:ascii="Arial" w:hAnsi="Arial" w:cs="Arial"/>
                <w:b/>
                <w:sz w:val="24"/>
                <w:szCs w:val="24"/>
              </w:rPr>
              <w:t>PAGE</w:t>
            </w:r>
            <w:r>
              <w:rPr>
                <w:rFonts w:ascii="Arial" w:hAnsi="Arial" w:cs="Arial"/>
                <w:b/>
                <w:sz w:val="24"/>
                <w:szCs w:val="24"/>
              </w:rPr>
              <w:t xml:space="preserve"> 3</w:t>
            </w:r>
          </w:p>
          <w:p w14:paraId="3F844351" w14:textId="77777777" w:rsidR="00F81091" w:rsidRDefault="00F81091" w:rsidP="00F81091">
            <w:pPr>
              <w:autoSpaceDE w:val="0"/>
              <w:autoSpaceDN w:val="0"/>
              <w:adjustRightInd w:val="0"/>
              <w:jc w:val="right"/>
              <w:rPr>
                <w:rFonts w:ascii="Arial" w:hAnsi="Arial" w:cs="Arial"/>
                <w:sz w:val="24"/>
                <w:szCs w:val="24"/>
              </w:rPr>
            </w:pPr>
          </w:p>
          <w:p w14:paraId="13912129" w14:textId="590C14BC" w:rsidR="00B23A49" w:rsidRPr="00F81091" w:rsidRDefault="00B23A49" w:rsidP="00F81091">
            <w:pPr>
              <w:autoSpaceDE w:val="0"/>
              <w:autoSpaceDN w:val="0"/>
              <w:adjustRightInd w:val="0"/>
              <w:jc w:val="both"/>
              <w:rPr>
                <w:rFonts w:ascii="Arial" w:hAnsi="Arial" w:cs="Arial"/>
                <w:sz w:val="24"/>
                <w:szCs w:val="24"/>
              </w:rPr>
            </w:pPr>
            <w:r w:rsidRPr="00F81091">
              <w:rPr>
                <w:rFonts w:ascii="Arial" w:hAnsi="Arial" w:cs="Arial"/>
                <w:sz w:val="24"/>
                <w:szCs w:val="24"/>
              </w:rPr>
              <w:t>Other eye language cues include</w:t>
            </w:r>
            <w:r>
              <w:rPr>
                <w:rFonts w:ascii="Calibri" w:hAnsi="Calibri" w:cs="Calibri"/>
                <w:sz w:val="24"/>
                <w:szCs w:val="24"/>
              </w:rPr>
              <w:t>:</w:t>
            </w:r>
          </w:p>
          <w:p w14:paraId="41B1D24C" w14:textId="4DC5B9D9" w:rsidR="00B23A49" w:rsidRPr="00F81091" w:rsidRDefault="00B23A49" w:rsidP="00F81091">
            <w:pPr>
              <w:pStyle w:val="ListParagraph"/>
              <w:numPr>
                <w:ilvl w:val="0"/>
                <w:numId w:val="35"/>
              </w:numPr>
              <w:autoSpaceDE w:val="0"/>
              <w:autoSpaceDN w:val="0"/>
              <w:adjustRightInd w:val="0"/>
              <w:jc w:val="both"/>
              <w:rPr>
                <w:rFonts w:ascii="Arial" w:hAnsi="Arial" w:cs="Arial"/>
                <w:sz w:val="24"/>
                <w:szCs w:val="24"/>
              </w:rPr>
            </w:pPr>
            <w:r w:rsidRPr="00F81091">
              <w:rPr>
                <w:rFonts w:ascii="Arial" w:hAnsi="Arial" w:cs="Arial"/>
                <w:sz w:val="24"/>
                <w:szCs w:val="24"/>
              </w:rPr>
              <w:t>Gazing downward. This normally indicates guilt, defeat or submission.</w:t>
            </w:r>
          </w:p>
          <w:p w14:paraId="5DDD947C" w14:textId="4FEB7513" w:rsidR="00B23A49" w:rsidRPr="00F81091" w:rsidRDefault="00B23A49" w:rsidP="00F81091">
            <w:pPr>
              <w:pStyle w:val="ListParagraph"/>
              <w:numPr>
                <w:ilvl w:val="0"/>
                <w:numId w:val="35"/>
              </w:numPr>
              <w:autoSpaceDE w:val="0"/>
              <w:autoSpaceDN w:val="0"/>
              <w:adjustRightInd w:val="0"/>
              <w:jc w:val="both"/>
              <w:rPr>
                <w:rFonts w:ascii="Arial" w:hAnsi="Arial" w:cs="Arial"/>
                <w:sz w:val="24"/>
                <w:szCs w:val="24"/>
              </w:rPr>
            </w:pPr>
            <w:r w:rsidRPr="00F81091">
              <w:rPr>
                <w:rFonts w:ascii="Arial" w:hAnsi="Arial" w:cs="Arial"/>
                <w:sz w:val="24"/>
                <w:szCs w:val="24"/>
              </w:rPr>
              <w:t>Raising eyebrows. This indicates surprise, disbelief, frustration or uncertainty.</w:t>
            </w:r>
          </w:p>
          <w:p w14:paraId="189641F3" w14:textId="229628A7" w:rsidR="00B23A49" w:rsidRPr="00F81091" w:rsidRDefault="00B23A49" w:rsidP="00F81091">
            <w:pPr>
              <w:pStyle w:val="ListParagraph"/>
              <w:numPr>
                <w:ilvl w:val="0"/>
                <w:numId w:val="35"/>
              </w:numPr>
              <w:autoSpaceDE w:val="0"/>
              <w:autoSpaceDN w:val="0"/>
              <w:adjustRightInd w:val="0"/>
              <w:jc w:val="both"/>
              <w:rPr>
                <w:rFonts w:ascii="Arial" w:hAnsi="Arial" w:cs="Arial"/>
                <w:sz w:val="24"/>
                <w:szCs w:val="24"/>
              </w:rPr>
            </w:pPr>
            <w:r w:rsidRPr="00F81091">
              <w:rPr>
                <w:rFonts w:ascii="Arial" w:hAnsi="Arial" w:cs="Arial"/>
                <w:sz w:val="24"/>
                <w:szCs w:val="24"/>
              </w:rPr>
              <w:t>Raising one eyebrow with head tilted back signifies arrogance or disdain.</w:t>
            </w:r>
          </w:p>
          <w:p w14:paraId="576CC624" w14:textId="5BB14B1F" w:rsidR="00B23A49" w:rsidRDefault="00B23A49" w:rsidP="00F81091">
            <w:pPr>
              <w:pStyle w:val="ListParagraph"/>
              <w:numPr>
                <w:ilvl w:val="0"/>
                <w:numId w:val="35"/>
              </w:numPr>
              <w:autoSpaceDE w:val="0"/>
              <w:autoSpaceDN w:val="0"/>
              <w:adjustRightInd w:val="0"/>
              <w:jc w:val="both"/>
              <w:rPr>
                <w:rFonts w:ascii="Arial" w:hAnsi="Arial" w:cs="Arial"/>
                <w:sz w:val="24"/>
                <w:szCs w:val="24"/>
              </w:rPr>
            </w:pPr>
            <w:r w:rsidRPr="00F81091">
              <w:rPr>
                <w:rFonts w:ascii="Arial" w:hAnsi="Arial" w:cs="Arial"/>
                <w:sz w:val="24"/>
                <w:szCs w:val="24"/>
              </w:rPr>
              <w:t>Dilation of pupils indicates interest in something.</w:t>
            </w:r>
          </w:p>
          <w:p w14:paraId="3B9BD3E8" w14:textId="77777777" w:rsidR="00F81091" w:rsidRPr="00F81091" w:rsidRDefault="00F81091" w:rsidP="00F81091">
            <w:pPr>
              <w:pStyle w:val="ListParagraph"/>
              <w:autoSpaceDE w:val="0"/>
              <w:autoSpaceDN w:val="0"/>
              <w:adjustRightInd w:val="0"/>
              <w:jc w:val="both"/>
              <w:rPr>
                <w:rFonts w:ascii="Arial" w:hAnsi="Arial" w:cs="Arial"/>
                <w:sz w:val="24"/>
                <w:szCs w:val="24"/>
              </w:rPr>
            </w:pPr>
          </w:p>
          <w:p w14:paraId="2E532C6D" w14:textId="172F59D0" w:rsidR="00F81091" w:rsidRPr="00F81091" w:rsidRDefault="00B23A49" w:rsidP="00F81091">
            <w:pPr>
              <w:autoSpaceDE w:val="0"/>
              <w:autoSpaceDN w:val="0"/>
              <w:adjustRightInd w:val="0"/>
              <w:jc w:val="both"/>
              <w:rPr>
                <w:rFonts w:ascii="Arial" w:hAnsi="Arial" w:cs="Arial"/>
                <w:sz w:val="24"/>
                <w:szCs w:val="24"/>
              </w:rPr>
            </w:pPr>
            <w:r w:rsidRPr="00F81091">
              <w:rPr>
                <w:rFonts w:ascii="Arial" w:hAnsi="Arial" w:cs="Arial"/>
                <w:sz w:val="24"/>
                <w:szCs w:val="24"/>
              </w:rPr>
              <w:t>Eye language is a vast area. Coupled with best practices during inte</w:t>
            </w:r>
            <w:r w:rsidR="00F81091" w:rsidRPr="00F81091">
              <w:rPr>
                <w:rFonts w:ascii="Arial" w:hAnsi="Arial" w:cs="Arial"/>
                <w:sz w:val="24"/>
                <w:szCs w:val="24"/>
              </w:rPr>
              <w:t xml:space="preserve">rviews, it can lead to reliable </w:t>
            </w:r>
            <w:r w:rsidRPr="00F81091">
              <w:rPr>
                <w:rFonts w:ascii="Arial" w:hAnsi="Arial" w:cs="Arial"/>
                <w:sz w:val="24"/>
                <w:szCs w:val="24"/>
              </w:rPr>
              <w:t>interpretations and results.</w:t>
            </w:r>
          </w:p>
          <w:p w14:paraId="1C38B31B" w14:textId="0EC76505" w:rsidR="00031D7E" w:rsidRPr="00F81091" w:rsidRDefault="00B23A49" w:rsidP="00F81091">
            <w:pPr>
              <w:autoSpaceDE w:val="0"/>
              <w:autoSpaceDN w:val="0"/>
              <w:adjustRightInd w:val="0"/>
              <w:jc w:val="both"/>
              <w:rPr>
                <w:rFonts w:ascii="Arial" w:hAnsi="Arial" w:cs="Arial"/>
                <w:sz w:val="24"/>
                <w:szCs w:val="24"/>
              </w:rPr>
            </w:pPr>
            <w:r w:rsidRPr="00F81091">
              <w:rPr>
                <w:rFonts w:ascii="Arial" w:hAnsi="Arial" w:cs="Arial"/>
                <w:sz w:val="24"/>
                <w:szCs w:val="24"/>
              </w:rPr>
              <w:t>:</w:t>
            </w:r>
          </w:p>
          <w:p w14:paraId="179F2DDC" w14:textId="32E4BC63" w:rsidR="0018754D" w:rsidRDefault="006864E5" w:rsidP="0024153E">
            <w:pPr>
              <w:autoSpaceDE w:val="0"/>
              <w:autoSpaceDN w:val="0"/>
              <w:adjustRightInd w:val="0"/>
              <w:jc w:val="both"/>
              <w:rPr>
                <w:rFonts w:ascii="Arial" w:hAnsi="Arial" w:cs="Arial"/>
                <w:b/>
                <w:color w:val="000000"/>
                <w:sz w:val="24"/>
                <w:szCs w:val="24"/>
              </w:rPr>
            </w:pPr>
            <w:r w:rsidRPr="00B52AC3">
              <w:rPr>
                <w:rFonts w:ascii="Arial" w:hAnsi="Arial" w:cs="Arial"/>
                <w:b/>
                <w:color w:val="000000"/>
                <w:sz w:val="24"/>
                <w:szCs w:val="24"/>
              </w:rPr>
              <w:t>1v.</w:t>
            </w:r>
            <w:r>
              <w:rPr>
                <w:rFonts w:ascii="Arial" w:hAnsi="Arial" w:cs="Arial"/>
                <w:color w:val="000000"/>
                <w:sz w:val="24"/>
                <w:szCs w:val="24"/>
              </w:rPr>
              <w:t xml:space="preserve"> </w:t>
            </w:r>
            <w:r w:rsidR="00A30F7C">
              <w:rPr>
                <w:rFonts w:ascii="Arial" w:hAnsi="Arial" w:cs="Arial"/>
                <w:b/>
                <w:color w:val="000000"/>
                <w:sz w:val="24"/>
                <w:szCs w:val="24"/>
              </w:rPr>
              <w:t>In addition to body language, there are other cues which help to identify lies. What are these?</w:t>
            </w:r>
          </w:p>
          <w:p w14:paraId="0C1BE807" w14:textId="25A101A7" w:rsidR="00B10B0A" w:rsidRDefault="00B10B0A" w:rsidP="0024153E">
            <w:pPr>
              <w:autoSpaceDE w:val="0"/>
              <w:autoSpaceDN w:val="0"/>
              <w:adjustRightInd w:val="0"/>
              <w:jc w:val="both"/>
              <w:rPr>
                <w:rFonts w:ascii="Arial" w:hAnsi="Arial" w:cs="Arial"/>
                <w:b/>
                <w:color w:val="000000"/>
                <w:sz w:val="24"/>
                <w:szCs w:val="24"/>
              </w:rPr>
            </w:pPr>
          </w:p>
          <w:p w14:paraId="2CC9247C" w14:textId="58E4F6EE" w:rsidR="00B10B0A" w:rsidRDefault="00B10B0A" w:rsidP="0024153E">
            <w:pPr>
              <w:autoSpaceDE w:val="0"/>
              <w:autoSpaceDN w:val="0"/>
              <w:adjustRightInd w:val="0"/>
              <w:jc w:val="both"/>
              <w:rPr>
                <w:rFonts w:ascii="Arial" w:hAnsi="Arial" w:cs="Arial"/>
                <w:color w:val="000000"/>
                <w:sz w:val="24"/>
                <w:szCs w:val="24"/>
              </w:rPr>
            </w:pPr>
            <w:r w:rsidRPr="00B10B0A">
              <w:rPr>
                <w:rFonts w:ascii="Arial" w:hAnsi="Arial" w:cs="Arial"/>
                <w:color w:val="000000"/>
                <w:sz w:val="24"/>
                <w:szCs w:val="24"/>
              </w:rPr>
              <w:t>The following constitute other cues which may help to identify lies.</w:t>
            </w:r>
          </w:p>
          <w:p w14:paraId="355D818C" w14:textId="3720D72C" w:rsidR="00B10B0A" w:rsidRPr="00B10B0A" w:rsidRDefault="00B10B0A" w:rsidP="00B10B0A">
            <w:pPr>
              <w:pStyle w:val="ListParagraph"/>
              <w:numPr>
                <w:ilvl w:val="0"/>
                <w:numId w:val="32"/>
              </w:numPr>
              <w:autoSpaceDE w:val="0"/>
              <w:autoSpaceDN w:val="0"/>
              <w:adjustRightInd w:val="0"/>
              <w:jc w:val="both"/>
              <w:rPr>
                <w:rFonts w:ascii="Arial" w:hAnsi="Arial" w:cs="Arial"/>
                <w:sz w:val="24"/>
                <w:szCs w:val="24"/>
              </w:rPr>
            </w:pPr>
            <w:r w:rsidRPr="00B10B0A">
              <w:rPr>
                <w:rFonts w:ascii="Arial" w:hAnsi="Arial" w:cs="Arial"/>
                <w:sz w:val="24"/>
                <w:szCs w:val="24"/>
              </w:rPr>
              <w:t>Interpersonal interactions. For example, a person may shake his head and say “yes” after making a point; these are inconsistent gestures.</w:t>
            </w:r>
          </w:p>
          <w:p w14:paraId="26C811C6" w14:textId="54ABE3D4" w:rsidR="00B10B0A" w:rsidRPr="00B10B0A" w:rsidRDefault="00B10B0A" w:rsidP="00B10B0A">
            <w:pPr>
              <w:pStyle w:val="ListParagraph"/>
              <w:numPr>
                <w:ilvl w:val="0"/>
                <w:numId w:val="33"/>
              </w:numPr>
              <w:autoSpaceDE w:val="0"/>
              <w:autoSpaceDN w:val="0"/>
              <w:adjustRightInd w:val="0"/>
              <w:jc w:val="both"/>
              <w:rPr>
                <w:rFonts w:ascii="Arial" w:hAnsi="Arial" w:cs="Arial"/>
                <w:sz w:val="24"/>
                <w:szCs w:val="24"/>
              </w:rPr>
            </w:pPr>
            <w:r w:rsidRPr="00B10B0A">
              <w:rPr>
                <w:rFonts w:ascii="Arial" w:hAnsi="Arial" w:cs="Arial"/>
                <w:sz w:val="24"/>
                <w:szCs w:val="24"/>
              </w:rPr>
              <w:t>Emotional states. A deceitful person will usually avoid touching the person investigating or questioning him/her.</w:t>
            </w:r>
          </w:p>
          <w:p w14:paraId="6FE2C352" w14:textId="59B03D13" w:rsidR="00B10B0A" w:rsidRDefault="00B10B0A" w:rsidP="00B10B0A">
            <w:pPr>
              <w:pStyle w:val="ListParagraph"/>
              <w:numPr>
                <w:ilvl w:val="0"/>
                <w:numId w:val="33"/>
              </w:numPr>
              <w:autoSpaceDE w:val="0"/>
              <w:autoSpaceDN w:val="0"/>
              <w:adjustRightInd w:val="0"/>
              <w:jc w:val="both"/>
              <w:rPr>
                <w:rFonts w:ascii="Arial" w:hAnsi="Arial" w:cs="Arial"/>
                <w:sz w:val="24"/>
                <w:szCs w:val="24"/>
              </w:rPr>
            </w:pPr>
            <w:r w:rsidRPr="00B10B0A">
              <w:rPr>
                <w:rFonts w:ascii="Arial" w:hAnsi="Arial" w:cs="Arial"/>
                <w:sz w:val="24"/>
                <w:szCs w:val="24"/>
              </w:rPr>
              <w:t>Verbal content. For example, reflecting the question in the answer immediately after the question has been asked. Question: “Did you write a cheque to yourself?” Answer: “No, I did not write a cheque to myself.”</w:t>
            </w:r>
          </w:p>
          <w:p w14:paraId="7351AC91" w14:textId="46474EFC" w:rsidR="00B10B0A" w:rsidRDefault="00B10B0A" w:rsidP="00B10B0A">
            <w:pPr>
              <w:pStyle w:val="ListParagraph"/>
              <w:numPr>
                <w:ilvl w:val="0"/>
                <w:numId w:val="34"/>
              </w:numPr>
              <w:autoSpaceDE w:val="0"/>
              <w:autoSpaceDN w:val="0"/>
              <w:adjustRightInd w:val="0"/>
              <w:rPr>
                <w:rFonts w:ascii="Arial" w:hAnsi="Arial" w:cs="Arial"/>
                <w:sz w:val="24"/>
                <w:szCs w:val="24"/>
              </w:rPr>
            </w:pPr>
            <w:r w:rsidRPr="00B10B0A">
              <w:rPr>
                <w:rFonts w:ascii="Arial" w:hAnsi="Arial" w:cs="Arial"/>
                <w:sz w:val="24"/>
                <w:szCs w:val="24"/>
              </w:rPr>
              <w:t>How comments are phrased. Replacing the pronoun in order to disassociate people or events, for</w:t>
            </w:r>
            <w:r>
              <w:rPr>
                <w:rFonts w:ascii="Arial" w:hAnsi="Arial" w:cs="Arial"/>
                <w:sz w:val="24"/>
                <w:szCs w:val="24"/>
              </w:rPr>
              <w:t xml:space="preserve"> </w:t>
            </w:r>
            <w:r w:rsidRPr="00B10B0A">
              <w:rPr>
                <w:rFonts w:ascii="Arial" w:hAnsi="Arial" w:cs="Arial"/>
                <w:sz w:val="24"/>
                <w:szCs w:val="24"/>
              </w:rPr>
              <w:t>example using “the equipment” instead of “my equipment”.</w:t>
            </w:r>
          </w:p>
          <w:p w14:paraId="62E1E60B" w14:textId="67BCD2A0" w:rsidR="00B10B0A" w:rsidRPr="00B10B0A" w:rsidRDefault="00B10B0A" w:rsidP="00B10B0A">
            <w:pPr>
              <w:pStyle w:val="ListParagraph"/>
              <w:numPr>
                <w:ilvl w:val="0"/>
                <w:numId w:val="34"/>
              </w:numPr>
              <w:autoSpaceDE w:val="0"/>
              <w:autoSpaceDN w:val="0"/>
              <w:adjustRightInd w:val="0"/>
              <w:rPr>
                <w:rFonts w:ascii="Arial" w:hAnsi="Arial" w:cs="Arial"/>
                <w:sz w:val="24"/>
                <w:szCs w:val="24"/>
              </w:rPr>
            </w:pPr>
            <w:r w:rsidRPr="00B10B0A">
              <w:rPr>
                <w:rFonts w:ascii="Arial" w:hAnsi="Arial" w:cs="Arial"/>
                <w:sz w:val="24"/>
                <w:szCs w:val="24"/>
              </w:rPr>
              <w:t>Psychological frames. Lies and deceitful statements always leave out details of what went wrong,</w:t>
            </w:r>
            <w:r w:rsidR="008664FF">
              <w:rPr>
                <w:rFonts w:ascii="Arial" w:hAnsi="Arial" w:cs="Arial"/>
                <w:sz w:val="24"/>
                <w:szCs w:val="24"/>
              </w:rPr>
              <w:t xml:space="preserve"> </w:t>
            </w:r>
            <w:r w:rsidRPr="00B10B0A">
              <w:rPr>
                <w:rFonts w:ascii="Arial" w:hAnsi="Arial" w:cs="Arial"/>
                <w:sz w:val="24"/>
                <w:szCs w:val="24"/>
              </w:rPr>
              <w:t>except for details related to delays and cancellations.</w:t>
            </w:r>
          </w:p>
          <w:p w14:paraId="5EE3CE7F" w14:textId="77777777" w:rsidR="00687B2D" w:rsidRDefault="00687B2D" w:rsidP="00E00F7C">
            <w:pPr>
              <w:autoSpaceDE w:val="0"/>
              <w:autoSpaceDN w:val="0"/>
              <w:adjustRightInd w:val="0"/>
              <w:jc w:val="right"/>
              <w:rPr>
                <w:rFonts w:ascii="Arial" w:hAnsi="Arial" w:cs="Arial"/>
                <w:color w:val="000000"/>
                <w:sz w:val="24"/>
                <w:szCs w:val="24"/>
              </w:rPr>
            </w:pPr>
          </w:p>
          <w:p w14:paraId="208B5A47" w14:textId="77777777" w:rsidR="00B23CD3" w:rsidRPr="00B23CD3" w:rsidRDefault="00B23CD3" w:rsidP="00B23CD3">
            <w:pPr>
              <w:autoSpaceDE w:val="0"/>
              <w:autoSpaceDN w:val="0"/>
              <w:adjustRightInd w:val="0"/>
              <w:jc w:val="both"/>
              <w:rPr>
                <w:rFonts w:ascii="Arial" w:hAnsi="Arial" w:cs="Arial"/>
                <w:b/>
                <w:sz w:val="24"/>
                <w:szCs w:val="24"/>
              </w:rPr>
            </w:pPr>
          </w:p>
          <w:p w14:paraId="23A30176" w14:textId="1A427708" w:rsidR="00A30F7C" w:rsidRPr="000203C2" w:rsidRDefault="00A30F7C" w:rsidP="00A30F7C">
            <w:pPr>
              <w:autoSpaceDE w:val="0"/>
              <w:autoSpaceDN w:val="0"/>
              <w:adjustRightInd w:val="0"/>
              <w:jc w:val="both"/>
              <w:rPr>
                <w:rFonts w:ascii="Arial" w:hAnsi="Arial" w:cs="Arial"/>
                <w:sz w:val="24"/>
                <w:szCs w:val="24"/>
              </w:rPr>
            </w:pPr>
            <w:r w:rsidRPr="00B52AC3">
              <w:rPr>
                <w:rFonts w:ascii="Arial" w:hAnsi="Arial" w:cs="Arial"/>
                <w:b/>
                <w:color w:val="000000"/>
                <w:sz w:val="24"/>
                <w:szCs w:val="24"/>
              </w:rPr>
              <w:t>2</w:t>
            </w:r>
            <w:r>
              <w:rPr>
                <w:rFonts w:ascii="Arial" w:hAnsi="Arial" w:cs="Arial"/>
                <w:color w:val="000000"/>
                <w:sz w:val="24"/>
                <w:szCs w:val="24"/>
              </w:rPr>
              <w:t xml:space="preserve">. </w:t>
            </w:r>
            <w:r w:rsidRPr="00A30F7C">
              <w:rPr>
                <w:rFonts w:ascii="Arial" w:hAnsi="Arial" w:cs="Arial"/>
                <w:b/>
                <w:color w:val="000000"/>
                <w:sz w:val="24"/>
                <w:szCs w:val="24"/>
              </w:rPr>
              <w:t>‘Asking questions in an audit is different from asking questions in fraud investigation.’ Discuss this.</w:t>
            </w:r>
          </w:p>
          <w:p w14:paraId="5D6D7EF2" w14:textId="62656429" w:rsidR="00065312" w:rsidRDefault="00065312" w:rsidP="00243B02">
            <w:pPr>
              <w:autoSpaceDE w:val="0"/>
              <w:autoSpaceDN w:val="0"/>
              <w:adjustRightInd w:val="0"/>
              <w:rPr>
                <w:rFonts w:ascii="Arial" w:hAnsi="Arial" w:cs="Arial"/>
                <w:sz w:val="24"/>
                <w:szCs w:val="24"/>
              </w:rPr>
            </w:pPr>
          </w:p>
          <w:p w14:paraId="55450227" w14:textId="2CE4131D" w:rsidR="00604547" w:rsidRDefault="00243B02" w:rsidP="00BA1EDA">
            <w:pPr>
              <w:autoSpaceDE w:val="0"/>
              <w:autoSpaceDN w:val="0"/>
              <w:adjustRightInd w:val="0"/>
              <w:jc w:val="both"/>
              <w:rPr>
                <w:rFonts w:ascii="Arial" w:hAnsi="Arial" w:cs="Arial"/>
                <w:sz w:val="24"/>
                <w:szCs w:val="24"/>
              </w:rPr>
            </w:pPr>
            <w:r>
              <w:rPr>
                <w:rFonts w:ascii="Arial" w:hAnsi="Arial" w:cs="Arial"/>
                <w:sz w:val="24"/>
                <w:szCs w:val="24"/>
              </w:rPr>
              <w:t xml:space="preserve">Auditors </w:t>
            </w:r>
            <w:r w:rsidR="0081718C">
              <w:rPr>
                <w:rFonts w:ascii="Arial" w:hAnsi="Arial" w:cs="Arial"/>
                <w:sz w:val="24"/>
                <w:szCs w:val="24"/>
              </w:rPr>
              <w:t>during</w:t>
            </w:r>
            <w:r>
              <w:rPr>
                <w:rFonts w:ascii="Arial" w:hAnsi="Arial" w:cs="Arial"/>
                <w:sz w:val="24"/>
                <w:szCs w:val="24"/>
              </w:rPr>
              <w:t xml:space="preserve"> an audit, internal or external ask numerous questions to thei</w:t>
            </w:r>
            <w:r w:rsidR="00604547">
              <w:rPr>
                <w:rFonts w:ascii="Arial" w:hAnsi="Arial" w:cs="Arial"/>
                <w:sz w:val="24"/>
                <w:szCs w:val="24"/>
              </w:rPr>
              <w:t xml:space="preserve">r clients. Most of which borders around seeking clarity regarding specific issues, processes or procedures. Auditors’ questions form part of the audit process and are not designed primarily to detect fraud or acts of abnormalities. while it may be possible </w:t>
            </w:r>
            <w:r w:rsidR="00BA1EDA">
              <w:rPr>
                <w:rFonts w:ascii="Arial" w:hAnsi="Arial" w:cs="Arial"/>
                <w:sz w:val="24"/>
                <w:szCs w:val="24"/>
              </w:rPr>
              <w:t>for fraud</w:t>
            </w:r>
            <w:r w:rsidR="00604547">
              <w:rPr>
                <w:rFonts w:ascii="Arial" w:hAnsi="Arial" w:cs="Arial"/>
                <w:sz w:val="24"/>
                <w:szCs w:val="24"/>
              </w:rPr>
              <w:t xml:space="preserve"> to be unearthed during an audit process, the overarching objective of asking questions is not skewed towards the objective of detecting fraud.</w:t>
            </w:r>
          </w:p>
          <w:p w14:paraId="19F52586" w14:textId="69E28947" w:rsidR="00604547" w:rsidRDefault="00604547" w:rsidP="00BA1EDA">
            <w:pPr>
              <w:autoSpaceDE w:val="0"/>
              <w:autoSpaceDN w:val="0"/>
              <w:adjustRightInd w:val="0"/>
              <w:jc w:val="both"/>
              <w:rPr>
                <w:rFonts w:ascii="Arial" w:hAnsi="Arial" w:cs="Arial"/>
                <w:sz w:val="24"/>
                <w:szCs w:val="24"/>
              </w:rPr>
            </w:pPr>
          </w:p>
          <w:p w14:paraId="32B94A6D" w14:textId="09690514" w:rsidR="0081718C" w:rsidRDefault="0081718C" w:rsidP="00BA1EDA">
            <w:pPr>
              <w:autoSpaceDE w:val="0"/>
              <w:autoSpaceDN w:val="0"/>
              <w:adjustRightInd w:val="0"/>
              <w:jc w:val="both"/>
              <w:rPr>
                <w:rFonts w:ascii="Arial" w:hAnsi="Arial" w:cs="Arial"/>
                <w:sz w:val="24"/>
                <w:szCs w:val="24"/>
              </w:rPr>
            </w:pPr>
          </w:p>
          <w:p w14:paraId="77B2A9B0" w14:textId="77777777" w:rsidR="00F81091" w:rsidRDefault="00F81091" w:rsidP="00F81091">
            <w:pPr>
              <w:autoSpaceDE w:val="0"/>
              <w:autoSpaceDN w:val="0"/>
              <w:adjustRightInd w:val="0"/>
              <w:jc w:val="right"/>
              <w:rPr>
                <w:rFonts w:ascii="Arial" w:hAnsi="Arial" w:cs="Arial"/>
                <w:color w:val="000000"/>
                <w:sz w:val="24"/>
                <w:szCs w:val="24"/>
              </w:rPr>
            </w:pPr>
            <w:r w:rsidRPr="00B50C7C">
              <w:rPr>
                <w:rFonts w:ascii="Arial" w:hAnsi="Arial" w:cs="Arial"/>
                <w:color w:val="000000"/>
                <w:sz w:val="24"/>
                <w:szCs w:val="24"/>
              </w:rPr>
              <w:lastRenderedPageBreak/>
              <w:t xml:space="preserve">Richard Toker Kpangbai </w:t>
            </w:r>
            <w:r>
              <w:rPr>
                <w:rFonts w:ascii="Arial" w:hAnsi="Arial" w:cs="Arial"/>
                <w:color w:val="000000"/>
                <w:sz w:val="24"/>
                <w:szCs w:val="24"/>
              </w:rPr>
              <w:t>J</w:t>
            </w:r>
            <w:r w:rsidRPr="00B50C7C">
              <w:rPr>
                <w:rFonts w:ascii="Arial" w:hAnsi="Arial" w:cs="Arial"/>
                <w:color w:val="000000"/>
                <w:sz w:val="24"/>
                <w:szCs w:val="24"/>
              </w:rPr>
              <w:t>r.</w:t>
            </w:r>
          </w:p>
          <w:p w14:paraId="1C24CB49" w14:textId="77777777" w:rsidR="00F81091" w:rsidRDefault="00F81091" w:rsidP="00F81091">
            <w:pPr>
              <w:autoSpaceDE w:val="0"/>
              <w:autoSpaceDN w:val="0"/>
              <w:adjustRightInd w:val="0"/>
              <w:jc w:val="right"/>
              <w:rPr>
                <w:rFonts w:ascii="Arial" w:hAnsi="Arial" w:cs="Arial"/>
              </w:rPr>
            </w:pPr>
            <w:r w:rsidRPr="000E4EA5">
              <w:rPr>
                <w:rFonts w:ascii="Arial" w:hAnsi="Arial" w:cs="Arial"/>
              </w:rPr>
              <w:t>25752</w:t>
            </w:r>
          </w:p>
          <w:p w14:paraId="4A977D38" w14:textId="77777777" w:rsidR="00F81091" w:rsidRDefault="00F81091" w:rsidP="00F81091">
            <w:pPr>
              <w:autoSpaceDE w:val="0"/>
              <w:autoSpaceDN w:val="0"/>
              <w:adjustRightInd w:val="0"/>
              <w:jc w:val="right"/>
              <w:rPr>
                <w:rFonts w:ascii="Arial" w:hAnsi="Arial" w:cs="Arial"/>
                <w:sz w:val="24"/>
                <w:szCs w:val="24"/>
              </w:rPr>
            </w:pPr>
            <w:r w:rsidRPr="000E4EA5">
              <w:rPr>
                <w:rFonts w:ascii="Arial" w:hAnsi="Arial" w:cs="Arial"/>
                <w:sz w:val="24"/>
                <w:szCs w:val="24"/>
              </w:rPr>
              <w:t xml:space="preserve">Assessment # </w:t>
            </w:r>
            <w:r>
              <w:rPr>
                <w:rFonts w:ascii="Arial" w:hAnsi="Arial" w:cs="Arial"/>
                <w:sz w:val="24"/>
                <w:szCs w:val="24"/>
              </w:rPr>
              <w:t>7</w:t>
            </w:r>
          </w:p>
          <w:p w14:paraId="30ABB50C" w14:textId="1EFC098D" w:rsidR="00F81091" w:rsidRPr="00DC0540" w:rsidRDefault="00F81091" w:rsidP="00F81091">
            <w:pPr>
              <w:pStyle w:val="ListParagraph"/>
              <w:autoSpaceDE w:val="0"/>
              <w:autoSpaceDN w:val="0"/>
              <w:adjustRightInd w:val="0"/>
              <w:jc w:val="right"/>
              <w:rPr>
                <w:rFonts w:ascii="Arial" w:hAnsi="Arial" w:cs="Arial"/>
                <w:sz w:val="24"/>
                <w:szCs w:val="24"/>
              </w:rPr>
            </w:pPr>
            <w:r w:rsidRPr="00D974DC">
              <w:rPr>
                <w:rFonts w:ascii="Arial" w:hAnsi="Arial" w:cs="Arial"/>
                <w:b/>
                <w:sz w:val="24"/>
                <w:szCs w:val="24"/>
              </w:rPr>
              <w:t xml:space="preserve">PAGE </w:t>
            </w:r>
            <w:r>
              <w:rPr>
                <w:rFonts w:ascii="Arial" w:hAnsi="Arial" w:cs="Arial"/>
                <w:b/>
                <w:sz w:val="24"/>
                <w:szCs w:val="24"/>
              </w:rPr>
              <w:t>4</w:t>
            </w:r>
          </w:p>
          <w:p w14:paraId="09207334" w14:textId="77777777" w:rsidR="00F81091" w:rsidRDefault="00F81091" w:rsidP="00F81091">
            <w:pPr>
              <w:autoSpaceDE w:val="0"/>
              <w:autoSpaceDN w:val="0"/>
              <w:adjustRightInd w:val="0"/>
              <w:jc w:val="right"/>
              <w:rPr>
                <w:rFonts w:ascii="Arial" w:hAnsi="Arial" w:cs="Arial"/>
                <w:sz w:val="24"/>
                <w:szCs w:val="24"/>
              </w:rPr>
            </w:pPr>
          </w:p>
          <w:p w14:paraId="53815C25" w14:textId="065673AF" w:rsidR="00604547" w:rsidRDefault="00604547" w:rsidP="00BA1EDA">
            <w:pPr>
              <w:autoSpaceDE w:val="0"/>
              <w:autoSpaceDN w:val="0"/>
              <w:adjustRightInd w:val="0"/>
              <w:jc w:val="both"/>
              <w:rPr>
                <w:rFonts w:ascii="Arial" w:hAnsi="Arial" w:cs="Arial"/>
                <w:sz w:val="24"/>
                <w:szCs w:val="24"/>
              </w:rPr>
            </w:pPr>
            <w:r>
              <w:rPr>
                <w:rFonts w:ascii="Arial" w:hAnsi="Arial" w:cs="Arial"/>
                <w:sz w:val="24"/>
                <w:szCs w:val="24"/>
              </w:rPr>
              <w:t>Asking question during a fraud investigation requires the employ of best practices for interview techniques. Questions asked during a fraud investigation might fall into any of the following categories:</w:t>
            </w:r>
          </w:p>
          <w:p w14:paraId="4A7A8BB9" w14:textId="77777777" w:rsidR="00604547" w:rsidRDefault="00604547" w:rsidP="00BA1EDA">
            <w:pPr>
              <w:pStyle w:val="ListParagraph"/>
              <w:numPr>
                <w:ilvl w:val="0"/>
                <w:numId w:val="31"/>
              </w:numPr>
              <w:autoSpaceDE w:val="0"/>
              <w:autoSpaceDN w:val="0"/>
              <w:adjustRightInd w:val="0"/>
              <w:jc w:val="both"/>
              <w:rPr>
                <w:rFonts w:ascii="Arial" w:hAnsi="Arial" w:cs="Arial"/>
                <w:sz w:val="24"/>
                <w:szCs w:val="24"/>
              </w:rPr>
            </w:pPr>
            <w:r>
              <w:rPr>
                <w:rFonts w:ascii="Arial" w:hAnsi="Arial" w:cs="Arial"/>
                <w:sz w:val="24"/>
                <w:szCs w:val="24"/>
              </w:rPr>
              <w:t>Introductory</w:t>
            </w:r>
          </w:p>
          <w:p w14:paraId="71EE1482" w14:textId="6DA127E9" w:rsidR="00604547" w:rsidRDefault="00604547" w:rsidP="00BA1EDA">
            <w:pPr>
              <w:pStyle w:val="ListParagraph"/>
              <w:numPr>
                <w:ilvl w:val="0"/>
                <w:numId w:val="31"/>
              </w:numPr>
              <w:autoSpaceDE w:val="0"/>
              <w:autoSpaceDN w:val="0"/>
              <w:adjustRightInd w:val="0"/>
              <w:jc w:val="both"/>
              <w:rPr>
                <w:rFonts w:ascii="Arial" w:hAnsi="Arial" w:cs="Arial"/>
                <w:sz w:val="24"/>
                <w:szCs w:val="24"/>
              </w:rPr>
            </w:pPr>
            <w:r>
              <w:rPr>
                <w:rFonts w:ascii="Arial" w:hAnsi="Arial" w:cs="Arial"/>
                <w:sz w:val="24"/>
                <w:szCs w:val="24"/>
              </w:rPr>
              <w:t>Informational</w:t>
            </w:r>
          </w:p>
          <w:p w14:paraId="4D7E5B41" w14:textId="77777777" w:rsidR="00604547" w:rsidRDefault="00604547" w:rsidP="00BA1EDA">
            <w:pPr>
              <w:pStyle w:val="ListParagraph"/>
              <w:numPr>
                <w:ilvl w:val="0"/>
                <w:numId w:val="31"/>
              </w:numPr>
              <w:autoSpaceDE w:val="0"/>
              <w:autoSpaceDN w:val="0"/>
              <w:adjustRightInd w:val="0"/>
              <w:jc w:val="both"/>
              <w:rPr>
                <w:rFonts w:ascii="Arial" w:hAnsi="Arial" w:cs="Arial"/>
                <w:sz w:val="24"/>
                <w:szCs w:val="24"/>
              </w:rPr>
            </w:pPr>
            <w:r>
              <w:rPr>
                <w:rFonts w:ascii="Arial" w:hAnsi="Arial" w:cs="Arial"/>
                <w:sz w:val="24"/>
                <w:szCs w:val="24"/>
              </w:rPr>
              <w:t>Assessment</w:t>
            </w:r>
          </w:p>
          <w:p w14:paraId="41BD9B29" w14:textId="77777777" w:rsidR="00604547" w:rsidRDefault="00604547" w:rsidP="00BA1EDA">
            <w:pPr>
              <w:pStyle w:val="ListParagraph"/>
              <w:numPr>
                <w:ilvl w:val="0"/>
                <w:numId w:val="31"/>
              </w:numPr>
              <w:autoSpaceDE w:val="0"/>
              <w:autoSpaceDN w:val="0"/>
              <w:adjustRightInd w:val="0"/>
              <w:jc w:val="both"/>
              <w:rPr>
                <w:rFonts w:ascii="Arial" w:hAnsi="Arial" w:cs="Arial"/>
                <w:sz w:val="24"/>
                <w:szCs w:val="24"/>
              </w:rPr>
            </w:pPr>
            <w:r>
              <w:rPr>
                <w:rFonts w:ascii="Arial" w:hAnsi="Arial" w:cs="Arial"/>
                <w:sz w:val="24"/>
                <w:szCs w:val="24"/>
              </w:rPr>
              <w:t>Closing</w:t>
            </w:r>
          </w:p>
          <w:p w14:paraId="4C6AE02E" w14:textId="77777777" w:rsidR="00604547" w:rsidRDefault="00604547" w:rsidP="00BA1EDA">
            <w:pPr>
              <w:pStyle w:val="ListParagraph"/>
              <w:numPr>
                <w:ilvl w:val="0"/>
                <w:numId w:val="31"/>
              </w:numPr>
              <w:autoSpaceDE w:val="0"/>
              <w:autoSpaceDN w:val="0"/>
              <w:adjustRightInd w:val="0"/>
              <w:jc w:val="both"/>
              <w:rPr>
                <w:rFonts w:ascii="Arial" w:hAnsi="Arial" w:cs="Arial"/>
                <w:sz w:val="24"/>
                <w:szCs w:val="24"/>
              </w:rPr>
            </w:pPr>
            <w:r>
              <w:rPr>
                <w:rFonts w:ascii="Arial" w:hAnsi="Arial" w:cs="Arial"/>
                <w:sz w:val="24"/>
                <w:szCs w:val="24"/>
              </w:rPr>
              <w:t>Admission seeking.</w:t>
            </w:r>
          </w:p>
          <w:p w14:paraId="66C06982" w14:textId="45F48745" w:rsidR="00243B02" w:rsidRPr="00604547" w:rsidRDefault="00604547" w:rsidP="00BA1EDA">
            <w:pPr>
              <w:autoSpaceDE w:val="0"/>
              <w:autoSpaceDN w:val="0"/>
              <w:adjustRightInd w:val="0"/>
              <w:jc w:val="both"/>
              <w:rPr>
                <w:rFonts w:ascii="Arial" w:hAnsi="Arial" w:cs="Arial"/>
                <w:sz w:val="24"/>
                <w:szCs w:val="24"/>
              </w:rPr>
            </w:pPr>
            <w:r w:rsidRPr="00604547">
              <w:rPr>
                <w:rFonts w:ascii="Arial" w:hAnsi="Arial" w:cs="Arial"/>
                <w:sz w:val="24"/>
                <w:szCs w:val="24"/>
              </w:rPr>
              <w:t xml:space="preserve"> </w:t>
            </w:r>
            <w:r>
              <w:rPr>
                <w:rFonts w:ascii="Arial" w:hAnsi="Arial" w:cs="Arial"/>
                <w:sz w:val="24"/>
                <w:szCs w:val="24"/>
              </w:rPr>
              <w:t>Interview during a fraud investigation must be carried out by trained and experienced people who are well schooled in employing best techniques for interview and are also well versed with the legal protocol</w:t>
            </w:r>
            <w:r w:rsidR="00BA1EDA">
              <w:rPr>
                <w:rFonts w:ascii="Arial" w:hAnsi="Arial" w:cs="Arial"/>
                <w:sz w:val="24"/>
                <w:szCs w:val="24"/>
              </w:rPr>
              <w:t xml:space="preserve"> of carrying out interview. Anything to the contrary will result into undesirable results with unintended consequences such a counter lawsuit. The chief purpose of conducting an interview during a fraud investigation is to get the suspect to become the subject of the interview and o obtain a signed confession from him/her. This is known as an admission-seeking interview, one of the most powerful pieces of evidence in court.</w:t>
            </w:r>
          </w:p>
          <w:p w14:paraId="1E0450C1" w14:textId="183B1FE7" w:rsidR="00F71A89" w:rsidRDefault="00F71A89" w:rsidP="0024153E">
            <w:pPr>
              <w:autoSpaceDE w:val="0"/>
              <w:autoSpaceDN w:val="0"/>
              <w:adjustRightInd w:val="0"/>
              <w:jc w:val="both"/>
              <w:rPr>
                <w:rFonts w:ascii="Arial" w:hAnsi="Arial" w:cs="Arial"/>
                <w:b/>
                <w:color w:val="000000"/>
                <w:sz w:val="24"/>
                <w:szCs w:val="24"/>
              </w:rPr>
            </w:pPr>
          </w:p>
          <w:p w14:paraId="033C9ACB" w14:textId="46E015DA" w:rsidR="008F2DE4" w:rsidRPr="0024153E" w:rsidRDefault="00A30F7C" w:rsidP="0024153E">
            <w:pPr>
              <w:autoSpaceDE w:val="0"/>
              <w:autoSpaceDN w:val="0"/>
              <w:adjustRightInd w:val="0"/>
              <w:jc w:val="both"/>
              <w:rPr>
                <w:rFonts w:ascii="Arial" w:hAnsi="Arial" w:cs="Arial"/>
                <w:color w:val="000000"/>
                <w:sz w:val="24"/>
                <w:szCs w:val="24"/>
              </w:rPr>
            </w:pPr>
            <w:r w:rsidRPr="00B52AC3">
              <w:rPr>
                <w:rFonts w:ascii="Arial" w:hAnsi="Arial" w:cs="Arial"/>
                <w:b/>
                <w:color w:val="000000"/>
                <w:sz w:val="24"/>
                <w:szCs w:val="24"/>
              </w:rPr>
              <w:t>3</w:t>
            </w:r>
            <w:r w:rsidR="000C5015">
              <w:rPr>
                <w:rFonts w:ascii="Arial" w:hAnsi="Arial" w:cs="Arial"/>
                <w:color w:val="000000"/>
                <w:sz w:val="24"/>
                <w:szCs w:val="24"/>
              </w:rPr>
              <w:t xml:space="preserve">. </w:t>
            </w:r>
            <w:r>
              <w:rPr>
                <w:rFonts w:ascii="Arial" w:hAnsi="Arial" w:cs="Arial"/>
                <w:b/>
                <w:color w:val="000000"/>
                <w:sz w:val="24"/>
                <w:szCs w:val="24"/>
              </w:rPr>
              <w:t xml:space="preserve">Discuss the interviewing procedure for a financially </w:t>
            </w:r>
            <w:r w:rsidR="00B52AC3">
              <w:rPr>
                <w:rFonts w:ascii="Arial" w:hAnsi="Arial" w:cs="Arial"/>
                <w:b/>
                <w:color w:val="000000"/>
                <w:sz w:val="24"/>
                <w:szCs w:val="24"/>
              </w:rPr>
              <w:t>sophisticated victim.</w:t>
            </w:r>
          </w:p>
          <w:p w14:paraId="0FA36DAE" w14:textId="739C927F" w:rsidR="00D46818" w:rsidRDefault="00D46818" w:rsidP="00D46818">
            <w:pPr>
              <w:autoSpaceDE w:val="0"/>
              <w:autoSpaceDN w:val="0"/>
              <w:adjustRightInd w:val="0"/>
              <w:jc w:val="both"/>
              <w:rPr>
                <w:rFonts w:ascii="Arial" w:hAnsi="Arial" w:cs="Arial"/>
                <w:sz w:val="24"/>
                <w:szCs w:val="24"/>
              </w:rPr>
            </w:pPr>
          </w:p>
          <w:p w14:paraId="09F8583D" w14:textId="601126B5" w:rsidR="005B5A55" w:rsidRDefault="009B26C8" w:rsidP="00D46818">
            <w:pPr>
              <w:autoSpaceDE w:val="0"/>
              <w:autoSpaceDN w:val="0"/>
              <w:adjustRightInd w:val="0"/>
              <w:jc w:val="both"/>
              <w:rPr>
                <w:rFonts w:ascii="Arial" w:hAnsi="Arial" w:cs="Arial"/>
                <w:color w:val="000000"/>
                <w:sz w:val="24"/>
                <w:szCs w:val="24"/>
              </w:rPr>
            </w:pPr>
            <w:r w:rsidRPr="00332DA8">
              <w:rPr>
                <w:rFonts w:ascii="Arial" w:hAnsi="Arial" w:cs="Arial"/>
                <w:sz w:val="24"/>
                <w:szCs w:val="24"/>
              </w:rPr>
              <w:t xml:space="preserve">Conducting an interview for a financially sophisticated victim requires adequate preparation. The greatest challenge in conducting such interview lies in the language barrier of the </w:t>
            </w:r>
            <w:r w:rsidR="00F837EB">
              <w:rPr>
                <w:rFonts w:ascii="Arial" w:hAnsi="Arial" w:cs="Arial"/>
                <w:sz w:val="24"/>
                <w:szCs w:val="24"/>
              </w:rPr>
              <w:t xml:space="preserve">victim who is often </w:t>
            </w:r>
            <w:r w:rsidRPr="00332DA8">
              <w:rPr>
                <w:rFonts w:ascii="Arial" w:hAnsi="Arial" w:cs="Arial"/>
                <w:color w:val="000000"/>
                <w:sz w:val="24"/>
                <w:szCs w:val="24"/>
              </w:rPr>
              <w:t>financially savvy</w:t>
            </w:r>
            <w:r w:rsidR="00F837EB">
              <w:rPr>
                <w:rFonts w:ascii="Arial" w:hAnsi="Arial" w:cs="Arial"/>
                <w:color w:val="000000"/>
                <w:sz w:val="24"/>
                <w:szCs w:val="24"/>
              </w:rPr>
              <w:t>.</w:t>
            </w:r>
            <w:r w:rsidRPr="00332DA8">
              <w:rPr>
                <w:rFonts w:ascii="Arial" w:hAnsi="Arial" w:cs="Arial"/>
                <w:color w:val="000000"/>
                <w:sz w:val="24"/>
                <w:szCs w:val="24"/>
              </w:rPr>
              <w:t xml:space="preserve"> </w:t>
            </w:r>
            <w:r w:rsidRPr="00332DA8">
              <w:rPr>
                <w:rFonts w:ascii="Arial" w:hAnsi="Arial" w:cs="Arial"/>
                <w:color w:val="000000"/>
                <w:sz w:val="24"/>
                <w:szCs w:val="24"/>
              </w:rPr>
              <w:t xml:space="preserve">Understanding the language and reasoning used </w:t>
            </w:r>
            <w:r w:rsidRPr="00332DA8">
              <w:rPr>
                <w:rFonts w:ascii="Arial" w:hAnsi="Arial" w:cs="Arial"/>
                <w:color w:val="000000"/>
                <w:sz w:val="24"/>
                <w:szCs w:val="24"/>
              </w:rPr>
              <w:t>by financially sophisticated victim</w:t>
            </w:r>
            <w:r w:rsidRPr="00332DA8">
              <w:rPr>
                <w:rFonts w:ascii="Arial" w:hAnsi="Arial" w:cs="Arial"/>
                <w:color w:val="000000"/>
                <w:sz w:val="24"/>
                <w:szCs w:val="24"/>
              </w:rPr>
              <w:t xml:space="preserve"> will </w:t>
            </w:r>
            <w:r w:rsidRPr="00332DA8">
              <w:rPr>
                <w:rFonts w:ascii="Arial" w:hAnsi="Arial" w:cs="Arial"/>
                <w:color w:val="000000"/>
                <w:sz w:val="24"/>
                <w:szCs w:val="24"/>
              </w:rPr>
              <w:t xml:space="preserve">to a very large extent lessen </w:t>
            </w:r>
            <w:r w:rsidRPr="00332DA8">
              <w:rPr>
                <w:rFonts w:ascii="Arial" w:hAnsi="Arial" w:cs="Arial"/>
                <w:color w:val="000000"/>
                <w:sz w:val="24"/>
                <w:szCs w:val="24"/>
              </w:rPr>
              <w:t xml:space="preserve">the communications barrier. </w:t>
            </w:r>
            <w:r w:rsidRPr="00332DA8">
              <w:rPr>
                <w:rFonts w:ascii="Arial" w:hAnsi="Arial" w:cs="Arial"/>
                <w:color w:val="000000"/>
                <w:sz w:val="24"/>
                <w:szCs w:val="24"/>
              </w:rPr>
              <w:t xml:space="preserve">If and when this barrier is successfully overcome, </w:t>
            </w:r>
            <w:r w:rsidRPr="00332DA8">
              <w:rPr>
                <w:rFonts w:ascii="Arial" w:hAnsi="Arial" w:cs="Arial"/>
                <w:color w:val="000000"/>
                <w:sz w:val="24"/>
                <w:szCs w:val="24"/>
              </w:rPr>
              <w:t>the interview becomes a matter of attention to details</w:t>
            </w:r>
            <w:r w:rsidRPr="00332DA8">
              <w:rPr>
                <w:rFonts w:ascii="Arial" w:hAnsi="Arial" w:cs="Arial"/>
                <w:color w:val="000000"/>
                <w:sz w:val="24"/>
                <w:szCs w:val="24"/>
              </w:rPr>
              <w:t xml:space="preserve">. </w:t>
            </w:r>
            <w:r w:rsidRPr="00332DA8">
              <w:rPr>
                <w:rFonts w:ascii="Arial" w:hAnsi="Arial" w:cs="Arial"/>
                <w:color w:val="000000"/>
                <w:sz w:val="24"/>
                <w:szCs w:val="24"/>
              </w:rPr>
              <w:t>Financial crime interviews are all about the details</w:t>
            </w:r>
            <w:r w:rsidRPr="00332DA8">
              <w:rPr>
                <w:rFonts w:ascii="Arial" w:hAnsi="Arial" w:cs="Arial"/>
                <w:color w:val="000000"/>
                <w:sz w:val="24"/>
                <w:szCs w:val="24"/>
              </w:rPr>
              <w:t xml:space="preserve"> which in most</w:t>
            </w:r>
            <w:r w:rsidR="00332DA8" w:rsidRPr="00332DA8">
              <w:rPr>
                <w:rFonts w:ascii="Arial" w:hAnsi="Arial" w:cs="Arial"/>
                <w:color w:val="000000"/>
                <w:sz w:val="24"/>
                <w:szCs w:val="24"/>
              </w:rPr>
              <w:t xml:space="preserve"> instances are complex in nature hence, the usual ‘yes or no’ pattern of interviewing in this instance does not help much. Because the opportunity to interview a financially sophisticated witness may avail itself only once, it is paramount that adequate preparation may be made prior to the interview process itself. The interviewer must </w:t>
            </w:r>
            <w:r w:rsidR="00332DA8">
              <w:rPr>
                <w:rFonts w:ascii="Arial" w:hAnsi="Arial" w:cs="Arial"/>
                <w:color w:val="000000"/>
                <w:sz w:val="24"/>
                <w:szCs w:val="24"/>
              </w:rPr>
              <w:t xml:space="preserve">know the financial language that the victim </w:t>
            </w:r>
            <w:r w:rsidR="0081718C">
              <w:rPr>
                <w:rFonts w:ascii="Arial" w:hAnsi="Arial" w:cs="Arial"/>
                <w:color w:val="000000"/>
                <w:sz w:val="24"/>
                <w:szCs w:val="24"/>
              </w:rPr>
              <w:t>speaks</w:t>
            </w:r>
            <w:r w:rsidR="00332DA8">
              <w:rPr>
                <w:rFonts w:ascii="Arial" w:hAnsi="Arial" w:cs="Arial"/>
                <w:color w:val="000000"/>
                <w:sz w:val="24"/>
                <w:szCs w:val="24"/>
              </w:rPr>
              <w:t xml:space="preserve"> and should </w:t>
            </w:r>
            <w:r w:rsidR="00952886">
              <w:rPr>
                <w:rFonts w:ascii="Arial" w:hAnsi="Arial" w:cs="Arial"/>
                <w:color w:val="000000"/>
                <w:sz w:val="24"/>
                <w:szCs w:val="24"/>
              </w:rPr>
              <w:t>also familiarize</w:t>
            </w:r>
            <w:r w:rsidR="00332DA8" w:rsidRPr="00332DA8">
              <w:rPr>
                <w:rFonts w:ascii="Arial" w:hAnsi="Arial" w:cs="Arial"/>
                <w:color w:val="000000"/>
                <w:sz w:val="24"/>
                <w:szCs w:val="24"/>
              </w:rPr>
              <w:t xml:space="preserve"> him</w:t>
            </w:r>
            <w:r w:rsidR="00332DA8">
              <w:rPr>
                <w:rFonts w:ascii="Arial" w:hAnsi="Arial" w:cs="Arial"/>
                <w:color w:val="000000"/>
                <w:sz w:val="24"/>
                <w:szCs w:val="24"/>
              </w:rPr>
              <w:t>/her</w:t>
            </w:r>
            <w:r w:rsidR="00332DA8" w:rsidRPr="00332DA8">
              <w:rPr>
                <w:rFonts w:ascii="Arial" w:hAnsi="Arial" w:cs="Arial"/>
                <w:color w:val="000000"/>
                <w:sz w:val="24"/>
                <w:szCs w:val="24"/>
              </w:rPr>
              <w:t xml:space="preserve">self with the </w:t>
            </w:r>
            <w:r w:rsidR="00332DA8">
              <w:rPr>
                <w:rFonts w:ascii="Arial" w:hAnsi="Arial" w:cs="Arial"/>
                <w:color w:val="000000"/>
                <w:sz w:val="24"/>
                <w:szCs w:val="24"/>
              </w:rPr>
              <w:t xml:space="preserve">workings of the </w:t>
            </w:r>
            <w:r w:rsidR="00332DA8" w:rsidRPr="00332DA8">
              <w:rPr>
                <w:rFonts w:ascii="Arial" w:hAnsi="Arial" w:cs="Arial"/>
                <w:color w:val="000000"/>
                <w:sz w:val="24"/>
                <w:szCs w:val="24"/>
              </w:rPr>
              <w:t xml:space="preserve">business </w:t>
            </w:r>
            <w:r w:rsidR="0081718C" w:rsidRPr="00332DA8">
              <w:rPr>
                <w:rFonts w:ascii="Arial" w:hAnsi="Arial" w:cs="Arial"/>
                <w:color w:val="000000"/>
                <w:sz w:val="24"/>
                <w:szCs w:val="24"/>
              </w:rPr>
              <w:t>and</w:t>
            </w:r>
            <w:r w:rsidR="00332DA8" w:rsidRPr="00332DA8">
              <w:rPr>
                <w:rFonts w:ascii="Arial" w:hAnsi="Arial" w:cs="Arial"/>
                <w:color w:val="000000"/>
                <w:sz w:val="24"/>
                <w:szCs w:val="24"/>
              </w:rPr>
              <w:t xml:space="preserve"> how other business</w:t>
            </w:r>
            <w:r w:rsidR="00332DA8">
              <w:rPr>
                <w:rFonts w:ascii="Arial" w:hAnsi="Arial" w:cs="Arial"/>
                <w:color w:val="000000"/>
                <w:sz w:val="24"/>
                <w:szCs w:val="24"/>
              </w:rPr>
              <w:t>es</w:t>
            </w:r>
            <w:r w:rsidR="00332DA8" w:rsidRPr="00332DA8">
              <w:rPr>
                <w:rFonts w:ascii="Arial" w:hAnsi="Arial" w:cs="Arial"/>
                <w:color w:val="000000"/>
                <w:sz w:val="24"/>
                <w:szCs w:val="24"/>
              </w:rPr>
              <w:t xml:space="preserve"> in similar industry work. </w:t>
            </w:r>
            <w:r w:rsidR="00332DA8" w:rsidRPr="00332DA8">
              <w:rPr>
                <w:rFonts w:ascii="Arial" w:hAnsi="Arial" w:cs="Arial"/>
                <w:color w:val="000000"/>
                <w:sz w:val="24"/>
                <w:szCs w:val="24"/>
              </w:rPr>
              <w:t xml:space="preserve">By understanding the day-to-day operations of the </w:t>
            </w:r>
            <w:r w:rsidR="00332DA8" w:rsidRPr="00332DA8">
              <w:rPr>
                <w:rFonts w:ascii="Arial" w:hAnsi="Arial" w:cs="Arial"/>
                <w:color w:val="000000"/>
                <w:sz w:val="24"/>
                <w:szCs w:val="24"/>
              </w:rPr>
              <w:t>business</w:t>
            </w:r>
            <w:r w:rsidR="00332DA8" w:rsidRPr="00332DA8">
              <w:rPr>
                <w:rFonts w:ascii="Arial" w:hAnsi="Arial" w:cs="Arial"/>
                <w:color w:val="000000"/>
                <w:sz w:val="24"/>
                <w:szCs w:val="24"/>
              </w:rPr>
              <w:t xml:space="preserve"> and knowing the normal flow of funds, </w:t>
            </w:r>
            <w:r w:rsidR="00332DA8" w:rsidRPr="00332DA8">
              <w:rPr>
                <w:rFonts w:ascii="Arial" w:hAnsi="Arial" w:cs="Arial"/>
                <w:color w:val="000000"/>
                <w:sz w:val="24"/>
                <w:szCs w:val="24"/>
              </w:rPr>
              <w:t>the interviewer</w:t>
            </w:r>
            <w:r w:rsidR="00332DA8" w:rsidRPr="00332DA8">
              <w:rPr>
                <w:rFonts w:ascii="Arial" w:hAnsi="Arial" w:cs="Arial"/>
                <w:color w:val="000000"/>
                <w:sz w:val="24"/>
                <w:szCs w:val="24"/>
              </w:rPr>
              <w:t xml:space="preserve"> will be</w:t>
            </w:r>
            <w:r w:rsidR="00332DA8" w:rsidRPr="00332DA8">
              <w:rPr>
                <w:rFonts w:ascii="Arial" w:hAnsi="Arial" w:cs="Arial"/>
                <w:color w:val="000000"/>
                <w:sz w:val="24"/>
                <w:szCs w:val="24"/>
              </w:rPr>
              <w:t xml:space="preserve"> in a more </w:t>
            </w:r>
            <w:r w:rsidR="00332DA8" w:rsidRPr="00332DA8">
              <w:rPr>
                <w:rFonts w:ascii="Arial" w:hAnsi="Arial" w:cs="Arial"/>
                <w:color w:val="000000"/>
                <w:sz w:val="24"/>
                <w:szCs w:val="24"/>
              </w:rPr>
              <w:t>prepared</w:t>
            </w:r>
            <w:r w:rsidR="00332DA8" w:rsidRPr="00332DA8">
              <w:rPr>
                <w:rFonts w:ascii="Arial" w:hAnsi="Arial" w:cs="Arial"/>
                <w:color w:val="000000"/>
                <w:sz w:val="24"/>
                <w:szCs w:val="24"/>
              </w:rPr>
              <w:t xml:space="preserve"> position to</w:t>
            </w:r>
            <w:r w:rsidR="00332DA8" w:rsidRPr="00332DA8">
              <w:rPr>
                <w:rFonts w:ascii="Arial" w:hAnsi="Arial" w:cs="Arial"/>
                <w:color w:val="000000"/>
                <w:sz w:val="24"/>
                <w:szCs w:val="24"/>
              </w:rPr>
              <w:t xml:space="preserve"> recognize answers that provide either keys to new lines of questioning or perhaps cues that the </w:t>
            </w:r>
            <w:r w:rsidR="00332DA8" w:rsidRPr="00332DA8">
              <w:rPr>
                <w:rFonts w:ascii="Arial" w:hAnsi="Arial" w:cs="Arial"/>
                <w:color w:val="000000"/>
                <w:sz w:val="24"/>
                <w:szCs w:val="24"/>
              </w:rPr>
              <w:t>financially sophisticated victim</w:t>
            </w:r>
            <w:r w:rsidR="00332DA8" w:rsidRPr="00332DA8">
              <w:rPr>
                <w:rFonts w:ascii="Arial" w:hAnsi="Arial" w:cs="Arial"/>
                <w:color w:val="000000"/>
                <w:sz w:val="24"/>
                <w:szCs w:val="24"/>
              </w:rPr>
              <w:t xml:space="preserve"> may be withholding information. </w:t>
            </w:r>
            <w:r w:rsidR="00332DA8" w:rsidRPr="005B5A55">
              <w:rPr>
                <w:rFonts w:ascii="Arial" w:hAnsi="Arial" w:cs="Arial"/>
                <w:color w:val="000000"/>
                <w:sz w:val="24"/>
                <w:szCs w:val="24"/>
              </w:rPr>
              <w:t xml:space="preserve">Collect </w:t>
            </w:r>
            <w:r w:rsidR="00952886">
              <w:rPr>
                <w:rFonts w:ascii="Arial" w:hAnsi="Arial" w:cs="Arial"/>
                <w:color w:val="000000"/>
                <w:sz w:val="24"/>
                <w:szCs w:val="24"/>
              </w:rPr>
              <w:t xml:space="preserve">and store </w:t>
            </w:r>
            <w:r w:rsidR="00332DA8" w:rsidRPr="005B5A55">
              <w:rPr>
                <w:rFonts w:ascii="Arial" w:hAnsi="Arial" w:cs="Arial"/>
                <w:color w:val="000000"/>
                <w:sz w:val="24"/>
                <w:szCs w:val="24"/>
              </w:rPr>
              <w:t>documents that your witness likely will testify about</w:t>
            </w:r>
            <w:r w:rsidR="00332DA8" w:rsidRPr="005B5A55">
              <w:rPr>
                <w:rFonts w:ascii="Arial" w:hAnsi="Arial" w:cs="Arial"/>
                <w:color w:val="000000"/>
                <w:sz w:val="24"/>
                <w:szCs w:val="24"/>
              </w:rPr>
              <w:t xml:space="preserve">. Best practice is to ask </w:t>
            </w:r>
            <w:r w:rsidR="005B5A55" w:rsidRPr="005B5A55">
              <w:rPr>
                <w:rFonts w:ascii="Arial" w:hAnsi="Arial" w:cs="Arial"/>
                <w:color w:val="000000"/>
                <w:sz w:val="24"/>
                <w:szCs w:val="24"/>
              </w:rPr>
              <w:t xml:space="preserve">in advance for copies of all relevant documents that will be useful to the interview. It does not </w:t>
            </w:r>
          </w:p>
          <w:p w14:paraId="21387D7B" w14:textId="3F795F4E" w:rsidR="005B5A55" w:rsidRDefault="005B5A55" w:rsidP="005B5A55">
            <w:pPr>
              <w:autoSpaceDE w:val="0"/>
              <w:autoSpaceDN w:val="0"/>
              <w:adjustRightInd w:val="0"/>
              <w:jc w:val="right"/>
              <w:rPr>
                <w:rFonts w:ascii="Arial" w:hAnsi="Arial" w:cs="Arial"/>
                <w:color w:val="000000"/>
                <w:sz w:val="24"/>
                <w:szCs w:val="24"/>
              </w:rPr>
            </w:pPr>
            <w:bookmarkStart w:id="0" w:name="_GoBack"/>
            <w:bookmarkEnd w:id="0"/>
            <w:r w:rsidRPr="00B50C7C">
              <w:rPr>
                <w:rFonts w:ascii="Arial" w:hAnsi="Arial" w:cs="Arial"/>
                <w:color w:val="000000"/>
                <w:sz w:val="24"/>
                <w:szCs w:val="24"/>
              </w:rPr>
              <w:lastRenderedPageBreak/>
              <w:t xml:space="preserve">Richard Toker Kpangbai </w:t>
            </w:r>
            <w:r>
              <w:rPr>
                <w:rFonts w:ascii="Arial" w:hAnsi="Arial" w:cs="Arial"/>
                <w:color w:val="000000"/>
                <w:sz w:val="24"/>
                <w:szCs w:val="24"/>
              </w:rPr>
              <w:t>J</w:t>
            </w:r>
            <w:r w:rsidRPr="00B50C7C">
              <w:rPr>
                <w:rFonts w:ascii="Arial" w:hAnsi="Arial" w:cs="Arial"/>
                <w:color w:val="000000"/>
                <w:sz w:val="24"/>
                <w:szCs w:val="24"/>
              </w:rPr>
              <w:t>r.</w:t>
            </w:r>
          </w:p>
          <w:p w14:paraId="0F328B2A" w14:textId="77777777" w:rsidR="005B5A55" w:rsidRDefault="005B5A55" w:rsidP="005B5A55">
            <w:pPr>
              <w:autoSpaceDE w:val="0"/>
              <w:autoSpaceDN w:val="0"/>
              <w:adjustRightInd w:val="0"/>
              <w:jc w:val="right"/>
              <w:rPr>
                <w:rFonts w:ascii="Arial" w:hAnsi="Arial" w:cs="Arial"/>
              </w:rPr>
            </w:pPr>
            <w:r w:rsidRPr="000E4EA5">
              <w:rPr>
                <w:rFonts w:ascii="Arial" w:hAnsi="Arial" w:cs="Arial"/>
              </w:rPr>
              <w:t>25752</w:t>
            </w:r>
          </w:p>
          <w:p w14:paraId="21117592" w14:textId="77777777" w:rsidR="005B5A55" w:rsidRDefault="005B5A55" w:rsidP="005B5A55">
            <w:pPr>
              <w:autoSpaceDE w:val="0"/>
              <w:autoSpaceDN w:val="0"/>
              <w:adjustRightInd w:val="0"/>
              <w:jc w:val="right"/>
              <w:rPr>
                <w:rFonts w:ascii="Arial" w:hAnsi="Arial" w:cs="Arial"/>
                <w:sz w:val="24"/>
                <w:szCs w:val="24"/>
              </w:rPr>
            </w:pPr>
            <w:r w:rsidRPr="000E4EA5">
              <w:rPr>
                <w:rFonts w:ascii="Arial" w:hAnsi="Arial" w:cs="Arial"/>
                <w:sz w:val="24"/>
                <w:szCs w:val="24"/>
              </w:rPr>
              <w:t xml:space="preserve">Assessment # </w:t>
            </w:r>
            <w:r>
              <w:rPr>
                <w:rFonts w:ascii="Arial" w:hAnsi="Arial" w:cs="Arial"/>
                <w:sz w:val="24"/>
                <w:szCs w:val="24"/>
              </w:rPr>
              <w:t>7</w:t>
            </w:r>
          </w:p>
          <w:p w14:paraId="35D81511" w14:textId="30356A2C" w:rsidR="005B5A55" w:rsidRPr="00DC0540" w:rsidRDefault="005B5A55" w:rsidP="005B5A55">
            <w:pPr>
              <w:pStyle w:val="ListParagraph"/>
              <w:autoSpaceDE w:val="0"/>
              <w:autoSpaceDN w:val="0"/>
              <w:adjustRightInd w:val="0"/>
              <w:jc w:val="right"/>
              <w:rPr>
                <w:rFonts w:ascii="Arial" w:hAnsi="Arial" w:cs="Arial"/>
                <w:sz w:val="24"/>
                <w:szCs w:val="24"/>
              </w:rPr>
            </w:pPr>
            <w:r w:rsidRPr="00D974DC">
              <w:rPr>
                <w:rFonts w:ascii="Arial" w:hAnsi="Arial" w:cs="Arial"/>
                <w:b/>
                <w:sz w:val="24"/>
                <w:szCs w:val="24"/>
              </w:rPr>
              <w:t xml:space="preserve">PAGE </w:t>
            </w:r>
            <w:r>
              <w:rPr>
                <w:rFonts w:ascii="Arial" w:hAnsi="Arial" w:cs="Arial"/>
                <w:b/>
                <w:sz w:val="24"/>
                <w:szCs w:val="24"/>
              </w:rPr>
              <w:t>5</w:t>
            </w:r>
          </w:p>
          <w:p w14:paraId="03558483" w14:textId="77777777" w:rsidR="005B5A55" w:rsidRDefault="005B5A55" w:rsidP="005B5A55">
            <w:pPr>
              <w:autoSpaceDE w:val="0"/>
              <w:autoSpaceDN w:val="0"/>
              <w:adjustRightInd w:val="0"/>
              <w:jc w:val="right"/>
              <w:rPr>
                <w:rFonts w:ascii="Arial" w:hAnsi="Arial" w:cs="Arial"/>
                <w:color w:val="000000"/>
                <w:sz w:val="24"/>
                <w:szCs w:val="24"/>
              </w:rPr>
            </w:pPr>
          </w:p>
          <w:p w14:paraId="58AD02AE" w14:textId="5D064BA2" w:rsidR="009B26C8" w:rsidRPr="00F837EB" w:rsidRDefault="005B5A55" w:rsidP="00D46818">
            <w:pPr>
              <w:autoSpaceDE w:val="0"/>
              <w:autoSpaceDN w:val="0"/>
              <w:adjustRightInd w:val="0"/>
              <w:jc w:val="both"/>
              <w:rPr>
                <w:rFonts w:ascii="Arial" w:hAnsi="Arial" w:cs="Arial"/>
                <w:sz w:val="24"/>
                <w:szCs w:val="24"/>
              </w:rPr>
            </w:pPr>
            <w:r w:rsidRPr="005B5A55">
              <w:rPr>
                <w:rFonts w:ascii="Arial" w:hAnsi="Arial" w:cs="Arial"/>
                <w:color w:val="000000"/>
                <w:sz w:val="24"/>
                <w:szCs w:val="24"/>
              </w:rPr>
              <w:t>make much sense to be fumbling through documents during an interview process whilst at the same time attempting to seeking clarity on issues.</w:t>
            </w:r>
            <w:r w:rsidR="00332DA8" w:rsidRPr="005B5A55">
              <w:rPr>
                <w:rFonts w:ascii="Arial" w:hAnsi="Arial" w:cs="Arial"/>
                <w:color w:val="000000"/>
                <w:sz w:val="24"/>
                <w:szCs w:val="24"/>
              </w:rPr>
              <w:t xml:space="preserve"> </w:t>
            </w:r>
            <w:r w:rsidRPr="005B5A55">
              <w:rPr>
                <w:rFonts w:ascii="Arial" w:hAnsi="Arial" w:cs="Arial"/>
                <w:color w:val="000000"/>
                <w:sz w:val="24"/>
                <w:szCs w:val="24"/>
              </w:rPr>
              <w:t xml:space="preserve">Begin interview </w:t>
            </w:r>
            <w:r w:rsidRPr="005B5A55">
              <w:rPr>
                <w:rFonts w:ascii="Arial" w:hAnsi="Arial" w:cs="Arial"/>
                <w:color w:val="000000"/>
                <w:sz w:val="24"/>
                <w:szCs w:val="24"/>
              </w:rPr>
              <w:t>with</w:t>
            </w:r>
            <w:r w:rsidRPr="005B5A55">
              <w:rPr>
                <w:rFonts w:ascii="Arial" w:hAnsi="Arial" w:cs="Arial"/>
                <w:color w:val="000000"/>
                <w:sz w:val="24"/>
                <w:szCs w:val="24"/>
              </w:rPr>
              <w:t xml:space="preserve"> seeking </w:t>
            </w:r>
            <w:r w:rsidRPr="005B5A55">
              <w:rPr>
                <w:rFonts w:ascii="Arial" w:hAnsi="Arial" w:cs="Arial"/>
                <w:color w:val="000000"/>
                <w:sz w:val="24"/>
                <w:szCs w:val="24"/>
              </w:rPr>
              <w:t xml:space="preserve">general information first </w:t>
            </w:r>
            <w:r w:rsidRPr="005B5A55">
              <w:rPr>
                <w:rFonts w:ascii="Arial" w:hAnsi="Arial" w:cs="Arial"/>
                <w:color w:val="000000"/>
                <w:sz w:val="24"/>
                <w:szCs w:val="24"/>
              </w:rPr>
              <w:t>followed by specific and detailed</w:t>
            </w:r>
            <w:r w:rsidRPr="005B5A55">
              <w:rPr>
                <w:rFonts w:ascii="Arial" w:hAnsi="Arial" w:cs="Arial"/>
                <w:color w:val="000000"/>
                <w:sz w:val="24"/>
                <w:szCs w:val="24"/>
              </w:rPr>
              <w:t xml:space="preserve"> information last. </w:t>
            </w:r>
            <w:r w:rsidRPr="005B5A55">
              <w:rPr>
                <w:rFonts w:ascii="Arial" w:hAnsi="Arial" w:cs="Arial"/>
                <w:color w:val="000000"/>
                <w:sz w:val="24"/>
                <w:szCs w:val="24"/>
              </w:rPr>
              <w:t>In this way, the interviewer is</w:t>
            </w:r>
            <w:r w:rsidRPr="005B5A55">
              <w:rPr>
                <w:rFonts w:ascii="Arial" w:hAnsi="Arial" w:cs="Arial"/>
                <w:color w:val="000000"/>
                <w:sz w:val="24"/>
                <w:szCs w:val="24"/>
              </w:rPr>
              <w:t xml:space="preserve"> learning more </w:t>
            </w:r>
            <w:r w:rsidRPr="005B5A55">
              <w:rPr>
                <w:rFonts w:ascii="Arial" w:hAnsi="Arial" w:cs="Arial"/>
                <w:color w:val="000000"/>
                <w:sz w:val="24"/>
                <w:szCs w:val="24"/>
              </w:rPr>
              <w:t>by going from</w:t>
            </w:r>
            <w:r w:rsidRPr="005B5A55">
              <w:rPr>
                <w:rFonts w:ascii="Arial" w:hAnsi="Arial" w:cs="Arial"/>
                <w:color w:val="000000"/>
                <w:sz w:val="24"/>
                <w:szCs w:val="24"/>
              </w:rPr>
              <w:t xml:space="preserve"> general to specific</w:t>
            </w:r>
            <w:r w:rsidRPr="005B5A55">
              <w:rPr>
                <w:rFonts w:ascii="Arial" w:hAnsi="Arial" w:cs="Arial"/>
                <w:color w:val="000000"/>
                <w:sz w:val="24"/>
                <w:szCs w:val="24"/>
              </w:rPr>
              <w:t xml:space="preserve"> information</w:t>
            </w:r>
            <w:r>
              <w:rPr>
                <w:rFonts w:ascii="Arial" w:hAnsi="Arial" w:cs="Arial"/>
                <w:color w:val="000000"/>
                <w:sz w:val="28"/>
                <w:szCs w:val="28"/>
              </w:rPr>
              <w:t>.</w:t>
            </w:r>
            <w:r w:rsidR="008D36AF">
              <w:rPr>
                <w:rFonts w:ascii="Arial" w:hAnsi="Arial" w:cs="Arial"/>
                <w:color w:val="000000"/>
                <w:sz w:val="28"/>
                <w:szCs w:val="28"/>
              </w:rPr>
              <w:t xml:space="preserve"> </w:t>
            </w:r>
            <w:r w:rsidR="008D36AF" w:rsidRPr="00952886">
              <w:rPr>
                <w:rFonts w:ascii="Arial" w:hAnsi="Arial" w:cs="Arial"/>
                <w:color w:val="000000"/>
                <w:sz w:val="24"/>
                <w:szCs w:val="24"/>
              </w:rPr>
              <w:t>It also best practice to prepare</w:t>
            </w:r>
            <w:r w:rsidR="008D36AF">
              <w:rPr>
                <w:rFonts w:ascii="Arial" w:hAnsi="Arial" w:cs="Arial"/>
                <w:color w:val="000000"/>
                <w:sz w:val="28"/>
                <w:szCs w:val="28"/>
              </w:rPr>
              <w:t xml:space="preserve"> </w:t>
            </w:r>
            <w:r w:rsidR="008D36AF" w:rsidRPr="008D36AF">
              <w:rPr>
                <w:rFonts w:ascii="Arial" w:hAnsi="Arial" w:cs="Arial"/>
                <w:color w:val="000000"/>
                <w:sz w:val="24"/>
                <w:szCs w:val="24"/>
              </w:rPr>
              <w:t>interview outline in advance</w:t>
            </w:r>
            <w:r w:rsidR="008D36AF" w:rsidRPr="008D36AF">
              <w:rPr>
                <w:rFonts w:ascii="Arial" w:hAnsi="Arial" w:cs="Arial"/>
                <w:color w:val="000000"/>
                <w:sz w:val="24"/>
                <w:szCs w:val="24"/>
              </w:rPr>
              <w:t xml:space="preserve">. </w:t>
            </w:r>
            <w:r w:rsidR="008D36AF" w:rsidRPr="008D36AF">
              <w:rPr>
                <w:rFonts w:ascii="Arial" w:hAnsi="Arial" w:cs="Arial"/>
                <w:color w:val="000000"/>
                <w:sz w:val="24"/>
                <w:szCs w:val="24"/>
              </w:rPr>
              <w:t>By formulating a list of general questions and planning out the interview in advance, you are much more likely to cover everything you need and stay on track</w:t>
            </w:r>
            <w:r w:rsidR="008D36AF">
              <w:rPr>
                <w:rFonts w:ascii="Arial" w:hAnsi="Arial" w:cs="Arial"/>
                <w:color w:val="000000"/>
                <w:sz w:val="24"/>
                <w:szCs w:val="24"/>
              </w:rPr>
              <w:t xml:space="preserve">, most especially where the financially sophisticated victim will be speaking </w:t>
            </w:r>
            <w:r w:rsidR="00852FF8">
              <w:rPr>
                <w:rFonts w:ascii="Arial" w:hAnsi="Arial" w:cs="Arial"/>
                <w:color w:val="000000"/>
                <w:sz w:val="24"/>
                <w:szCs w:val="24"/>
              </w:rPr>
              <w:t>over the interviewer’s</w:t>
            </w:r>
            <w:r w:rsidR="008D36AF">
              <w:rPr>
                <w:rFonts w:ascii="Arial" w:hAnsi="Arial" w:cs="Arial"/>
                <w:color w:val="000000"/>
                <w:sz w:val="24"/>
                <w:szCs w:val="24"/>
              </w:rPr>
              <w:t xml:space="preserve"> head.</w:t>
            </w:r>
            <w:r w:rsidR="00852FF8">
              <w:rPr>
                <w:rFonts w:ascii="Arial" w:hAnsi="Arial" w:cs="Arial"/>
                <w:color w:val="000000"/>
                <w:sz w:val="24"/>
                <w:szCs w:val="24"/>
              </w:rPr>
              <w:t xml:space="preserve"> </w:t>
            </w:r>
            <w:r w:rsidR="00852FF8" w:rsidRPr="00852FF8">
              <w:rPr>
                <w:rFonts w:ascii="Arial" w:hAnsi="Arial" w:cs="Arial"/>
                <w:color w:val="000000"/>
                <w:sz w:val="24"/>
                <w:szCs w:val="24"/>
              </w:rPr>
              <w:t>As a means of enhancing and facilitating the interviewer’s work, he/she should take</w:t>
            </w:r>
            <w:r w:rsidR="00852FF8" w:rsidRPr="00852FF8">
              <w:rPr>
                <w:rFonts w:ascii="Arial" w:hAnsi="Arial" w:cs="Arial"/>
                <w:color w:val="000000"/>
                <w:sz w:val="24"/>
                <w:szCs w:val="24"/>
              </w:rPr>
              <w:t xml:space="preserve"> </w:t>
            </w:r>
            <w:r w:rsidR="00852FF8" w:rsidRPr="00852FF8">
              <w:rPr>
                <w:rFonts w:ascii="Arial" w:hAnsi="Arial" w:cs="Arial"/>
                <w:color w:val="000000"/>
                <w:sz w:val="24"/>
                <w:szCs w:val="24"/>
              </w:rPr>
              <w:t>any material/</w:t>
            </w:r>
            <w:r w:rsidR="00852FF8" w:rsidRPr="00852FF8">
              <w:rPr>
                <w:rFonts w:ascii="Arial" w:hAnsi="Arial" w:cs="Arial"/>
                <w:color w:val="000000"/>
                <w:sz w:val="24"/>
                <w:szCs w:val="24"/>
              </w:rPr>
              <w:t xml:space="preserve">document or visual aids into the interview room. </w:t>
            </w:r>
            <w:r w:rsidR="00852FF8" w:rsidRPr="00852FF8">
              <w:rPr>
                <w:rFonts w:ascii="Arial" w:hAnsi="Arial" w:cs="Arial"/>
                <w:color w:val="000000"/>
                <w:sz w:val="24"/>
                <w:szCs w:val="24"/>
              </w:rPr>
              <w:t>For ease of understanding the business process including the flow of funds, it is important that the interviewer request the victim to guide him/her step by step on the various activities in the business.  This step by step demonstration should be done slowly and repeatedly with the aim of having a full grasp and comprehension of the entire business process.</w:t>
            </w:r>
            <w:r w:rsidR="00852FF8" w:rsidRPr="00852FF8">
              <w:rPr>
                <w:rFonts w:ascii="Arial" w:hAnsi="Arial" w:cs="Arial"/>
                <w:color w:val="000000"/>
                <w:sz w:val="24"/>
                <w:szCs w:val="24"/>
              </w:rPr>
              <w:t xml:space="preserve"> </w:t>
            </w:r>
            <w:r w:rsidR="00852FF8" w:rsidRPr="00852FF8">
              <w:rPr>
                <w:rFonts w:ascii="Arial" w:hAnsi="Arial" w:cs="Arial"/>
                <w:color w:val="000000"/>
                <w:sz w:val="24"/>
                <w:szCs w:val="24"/>
              </w:rPr>
              <w:t xml:space="preserve">It is advisable to have a </w:t>
            </w:r>
            <w:r w:rsidR="00952886">
              <w:rPr>
                <w:rFonts w:ascii="Arial" w:hAnsi="Arial" w:cs="Arial"/>
                <w:color w:val="000000"/>
                <w:sz w:val="24"/>
                <w:szCs w:val="24"/>
              </w:rPr>
              <w:t xml:space="preserve">written </w:t>
            </w:r>
            <w:r w:rsidR="00852FF8" w:rsidRPr="00852FF8">
              <w:rPr>
                <w:rFonts w:ascii="Arial" w:hAnsi="Arial" w:cs="Arial"/>
                <w:color w:val="000000"/>
                <w:sz w:val="24"/>
                <w:szCs w:val="24"/>
              </w:rPr>
              <w:t xml:space="preserve">summary of </w:t>
            </w:r>
            <w:r w:rsidR="0081718C" w:rsidRPr="00852FF8">
              <w:rPr>
                <w:rFonts w:ascii="Arial" w:hAnsi="Arial" w:cs="Arial"/>
                <w:color w:val="000000"/>
                <w:sz w:val="24"/>
                <w:szCs w:val="24"/>
              </w:rPr>
              <w:t>all</w:t>
            </w:r>
            <w:r w:rsidR="00852FF8" w:rsidRPr="00852FF8">
              <w:rPr>
                <w:rFonts w:ascii="Arial" w:hAnsi="Arial" w:cs="Arial"/>
                <w:color w:val="000000"/>
                <w:sz w:val="24"/>
                <w:szCs w:val="24"/>
              </w:rPr>
              <w:t xml:space="preserve"> the financial information provided by the victim based on the examination of documents by the interviewer</w:t>
            </w:r>
            <w:r w:rsidR="00852FF8">
              <w:rPr>
                <w:rFonts w:ascii="Arial" w:hAnsi="Arial" w:cs="Arial"/>
                <w:color w:val="000000"/>
                <w:sz w:val="28"/>
                <w:szCs w:val="28"/>
              </w:rPr>
              <w:t xml:space="preserve">. </w:t>
            </w:r>
            <w:r w:rsidR="00F837EB" w:rsidRPr="00F837EB">
              <w:rPr>
                <w:rFonts w:ascii="Arial" w:hAnsi="Arial" w:cs="Arial"/>
                <w:color w:val="000000"/>
                <w:sz w:val="24"/>
                <w:szCs w:val="24"/>
              </w:rPr>
              <w:t xml:space="preserve">To ensure that the interviewer’s records and summary are accurate and both interviewer and victim are on the same wavelength, it will be useful to ask the victim to examine </w:t>
            </w:r>
            <w:r w:rsidR="00952886" w:rsidRPr="00F837EB">
              <w:rPr>
                <w:rFonts w:ascii="Arial" w:hAnsi="Arial" w:cs="Arial"/>
                <w:color w:val="000000"/>
                <w:sz w:val="24"/>
                <w:szCs w:val="24"/>
              </w:rPr>
              <w:t>the records</w:t>
            </w:r>
            <w:r w:rsidR="00F837EB" w:rsidRPr="00F837EB">
              <w:rPr>
                <w:rFonts w:ascii="Arial" w:hAnsi="Arial" w:cs="Arial"/>
                <w:color w:val="000000"/>
                <w:sz w:val="24"/>
                <w:szCs w:val="24"/>
              </w:rPr>
              <w:t xml:space="preserve"> and summary and point out any inconsistencies, errors, omissions etc</w:t>
            </w:r>
            <w:r w:rsidR="00F837EB">
              <w:rPr>
                <w:rFonts w:ascii="Arial" w:hAnsi="Arial" w:cs="Arial"/>
                <w:color w:val="000000"/>
                <w:sz w:val="28"/>
                <w:szCs w:val="28"/>
              </w:rPr>
              <w:t xml:space="preserve">. </w:t>
            </w:r>
            <w:r w:rsidR="00F837EB" w:rsidRPr="00F837EB">
              <w:rPr>
                <w:rFonts w:ascii="Arial" w:hAnsi="Arial" w:cs="Arial"/>
                <w:color w:val="000000"/>
                <w:sz w:val="24"/>
                <w:szCs w:val="24"/>
              </w:rPr>
              <w:t xml:space="preserve">Finally, solicit external help if need be especially from professionals who are well versed in the financial setting. </w:t>
            </w:r>
          </w:p>
          <w:p w14:paraId="44C5CB84" w14:textId="731D6463" w:rsidR="00517F1F" w:rsidRDefault="00517F1F" w:rsidP="006139BF">
            <w:pPr>
              <w:autoSpaceDE w:val="0"/>
              <w:autoSpaceDN w:val="0"/>
              <w:adjustRightInd w:val="0"/>
              <w:jc w:val="right"/>
              <w:rPr>
                <w:rFonts w:ascii="Arial" w:hAnsi="Arial" w:cs="Arial"/>
                <w:color w:val="000000"/>
                <w:sz w:val="24"/>
                <w:szCs w:val="24"/>
              </w:rPr>
            </w:pPr>
          </w:p>
          <w:p w14:paraId="4D34B483" w14:textId="77777777" w:rsidR="00CC2FB3" w:rsidRPr="00D20102" w:rsidRDefault="00CC2FB3" w:rsidP="00065312">
            <w:pPr>
              <w:pStyle w:val="ListParagraph"/>
              <w:autoSpaceDE w:val="0"/>
              <w:autoSpaceDN w:val="0"/>
              <w:adjustRightInd w:val="0"/>
              <w:jc w:val="both"/>
              <w:rPr>
                <w:rFonts w:ascii="Arial" w:hAnsi="Arial" w:cs="Arial"/>
                <w:b/>
                <w:sz w:val="24"/>
                <w:szCs w:val="24"/>
              </w:rPr>
            </w:pPr>
          </w:p>
        </w:tc>
      </w:tr>
      <w:tr w:rsidR="00537533" w14:paraId="13A938A4" w14:textId="77777777" w:rsidTr="00CC2FB3">
        <w:tc>
          <w:tcPr>
            <w:tcW w:w="9242" w:type="dxa"/>
          </w:tcPr>
          <w:p w14:paraId="7CB700DE" w14:textId="39E417B5" w:rsidR="00537533" w:rsidRPr="00CC2FB3" w:rsidRDefault="00537533" w:rsidP="00A851DA">
            <w:pPr>
              <w:rPr>
                <w:rFonts w:ascii="Arial" w:hAnsi="Arial" w:cs="Arial"/>
                <w:sz w:val="24"/>
                <w:szCs w:val="24"/>
              </w:rPr>
            </w:pPr>
          </w:p>
        </w:tc>
      </w:tr>
    </w:tbl>
    <w:p w14:paraId="2660DCA3" w14:textId="73D9E09E"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CFD31C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86B93F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B7DB74C" w14:textId="77777777"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7735" w:type="dxa"/>
        <w:tblLook w:val="04A0" w:firstRow="1" w:lastRow="0" w:firstColumn="1" w:lastColumn="0" w:noHBand="0" w:noVBand="1"/>
      </w:tblPr>
      <w:tblGrid>
        <w:gridCol w:w="1937"/>
        <w:gridCol w:w="3136"/>
        <w:gridCol w:w="1085"/>
        <w:gridCol w:w="1577"/>
      </w:tblGrid>
      <w:tr w:rsidR="00405895" w:rsidRPr="00B0415E" w14:paraId="3FA1AB6E" w14:textId="77777777" w:rsidTr="00D974DC">
        <w:tc>
          <w:tcPr>
            <w:tcW w:w="1937" w:type="dxa"/>
            <w:shd w:val="clear" w:color="auto" w:fill="D9D9D9" w:themeFill="background1" w:themeFillShade="D9"/>
          </w:tcPr>
          <w:p w14:paraId="2B485FC3" w14:textId="77777777" w:rsidR="00405895" w:rsidRPr="00B0415E" w:rsidRDefault="00405895" w:rsidP="00A851DA">
            <w:pPr>
              <w:rPr>
                <w:rFonts w:cs="Bliss-Regular"/>
                <w:color w:val="000000"/>
              </w:rPr>
            </w:pPr>
            <w:r w:rsidRPr="00B0415E">
              <w:rPr>
                <w:rFonts w:cs="Bliss-Regular"/>
                <w:color w:val="000000"/>
              </w:rPr>
              <w:t>Student Signature</w:t>
            </w:r>
          </w:p>
        </w:tc>
        <w:tc>
          <w:tcPr>
            <w:tcW w:w="3136" w:type="dxa"/>
          </w:tcPr>
          <w:p w14:paraId="128E795C" w14:textId="2CC09AB4" w:rsidR="00405895" w:rsidRPr="00D974DC" w:rsidRDefault="00D974DC" w:rsidP="00A851DA">
            <w:pPr>
              <w:rPr>
                <w:rFonts w:cs="Bliss-Regular"/>
                <w:color w:val="000000"/>
                <w:sz w:val="24"/>
                <w:szCs w:val="24"/>
              </w:rPr>
            </w:pPr>
            <w:r w:rsidRPr="00D974DC">
              <w:rPr>
                <w:rFonts w:ascii="Arial" w:hAnsi="Arial" w:cs="Arial"/>
                <w:color w:val="000000"/>
                <w:sz w:val="24"/>
                <w:szCs w:val="24"/>
              </w:rPr>
              <w:t>RICHARD TOKER KPANGBAI, JR</w:t>
            </w:r>
            <w:r w:rsidRPr="00D974DC">
              <w:rPr>
                <w:rFonts w:cs="Bliss-Regular"/>
                <w:color w:val="000000"/>
                <w:sz w:val="24"/>
                <w:szCs w:val="24"/>
              </w:rPr>
              <w:t>.</w:t>
            </w:r>
          </w:p>
        </w:tc>
        <w:tc>
          <w:tcPr>
            <w:tcW w:w="1085" w:type="dxa"/>
            <w:shd w:val="clear" w:color="auto" w:fill="D9D9D9" w:themeFill="background1" w:themeFillShade="D9"/>
          </w:tcPr>
          <w:p w14:paraId="7ED276C4" w14:textId="77777777" w:rsidR="00405895" w:rsidRPr="00B0415E" w:rsidRDefault="00405895" w:rsidP="00A851DA">
            <w:pPr>
              <w:rPr>
                <w:rFonts w:cs="Bliss-Regular"/>
                <w:color w:val="000000"/>
              </w:rPr>
            </w:pPr>
            <w:r w:rsidRPr="00B0415E">
              <w:rPr>
                <w:rFonts w:cs="Bliss-Regular"/>
                <w:color w:val="000000"/>
              </w:rPr>
              <w:t>Date</w:t>
            </w:r>
          </w:p>
        </w:tc>
        <w:tc>
          <w:tcPr>
            <w:tcW w:w="1577" w:type="dxa"/>
          </w:tcPr>
          <w:p w14:paraId="6B232DD1" w14:textId="121E6827" w:rsidR="00405895" w:rsidRPr="00D974DC" w:rsidRDefault="0081718C" w:rsidP="00A851DA">
            <w:pPr>
              <w:rPr>
                <w:rFonts w:ascii="Arial" w:hAnsi="Arial" w:cs="Arial"/>
                <w:color w:val="000000"/>
                <w:sz w:val="24"/>
                <w:szCs w:val="24"/>
              </w:rPr>
            </w:pPr>
            <w:r>
              <w:rPr>
                <w:rFonts w:ascii="Arial" w:hAnsi="Arial" w:cs="Arial"/>
                <w:color w:val="000000"/>
                <w:sz w:val="24"/>
                <w:szCs w:val="24"/>
              </w:rPr>
              <w:t>JANUARY 4, 2019</w:t>
            </w:r>
          </w:p>
        </w:tc>
      </w:tr>
    </w:tbl>
    <w:p w14:paraId="75B205F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3897"/>
        <w:gridCol w:w="3679"/>
      </w:tblGrid>
      <w:tr w:rsidR="00503D7E" w:rsidRPr="00B0415E" w14:paraId="2685D1FF" w14:textId="77777777" w:rsidTr="00B0415E">
        <w:trPr>
          <w:trHeight w:val="249"/>
        </w:trPr>
        <w:tc>
          <w:tcPr>
            <w:tcW w:w="4621" w:type="dxa"/>
            <w:shd w:val="clear" w:color="auto" w:fill="D9D9D9" w:themeFill="background1" w:themeFillShade="D9"/>
          </w:tcPr>
          <w:p w14:paraId="499AF951" w14:textId="77777777" w:rsidR="00503D7E" w:rsidRPr="00B0415E" w:rsidRDefault="00503D7E" w:rsidP="00503D7E">
            <w:pPr>
              <w:rPr>
                <w:b/>
                <w:color w:val="002060"/>
              </w:rPr>
            </w:pPr>
            <w:r w:rsidRPr="00B0415E">
              <w:rPr>
                <w:b/>
                <w:color w:val="002060"/>
              </w:rPr>
              <w:t>Total Marks</w:t>
            </w:r>
          </w:p>
        </w:tc>
        <w:tc>
          <w:tcPr>
            <w:tcW w:w="4621" w:type="dxa"/>
          </w:tcPr>
          <w:p w14:paraId="595B818D" w14:textId="77777777" w:rsidR="00503D7E" w:rsidRPr="00B0415E" w:rsidRDefault="00503D7E" w:rsidP="00503D7E">
            <w:pPr>
              <w:rPr>
                <w:rFonts w:cs="Times New Roman"/>
                <w:szCs w:val="32"/>
              </w:rPr>
            </w:pPr>
          </w:p>
        </w:tc>
      </w:tr>
      <w:tr w:rsidR="00503D7E" w:rsidRPr="00B0415E" w14:paraId="71A1937C" w14:textId="77777777" w:rsidTr="00B0415E">
        <w:tc>
          <w:tcPr>
            <w:tcW w:w="4621" w:type="dxa"/>
            <w:shd w:val="clear" w:color="auto" w:fill="D9D9D9" w:themeFill="background1" w:themeFillShade="D9"/>
          </w:tcPr>
          <w:p w14:paraId="76D5D9F5" w14:textId="77777777" w:rsidR="00503D7E" w:rsidRPr="00B0415E" w:rsidRDefault="00503D7E" w:rsidP="00503D7E">
            <w:pPr>
              <w:rPr>
                <w:b/>
                <w:color w:val="002060"/>
              </w:rPr>
            </w:pPr>
            <w:r w:rsidRPr="00B0415E">
              <w:rPr>
                <w:b/>
                <w:color w:val="002060"/>
              </w:rPr>
              <w:t>Marks Obtained</w:t>
            </w:r>
          </w:p>
        </w:tc>
        <w:tc>
          <w:tcPr>
            <w:tcW w:w="4621" w:type="dxa"/>
          </w:tcPr>
          <w:p w14:paraId="0517804C" w14:textId="77777777" w:rsidR="00503D7E" w:rsidRPr="00B0415E" w:rsidRDefault="00503D7E" w:rsidP="00503D7E">
            <w:pPr>
              <w:rPr>
                <w:rFonts w:cs="Times New Roman"/>
                <w:szCs w:val="32"/>
              </w:rPr>
            </w:pPr>
          </w:p>
        </w:tc>
      </w:tr>
      <w:tr w:rsidR="00503D7E" w:rsidRPr="00B0415E" w14:paraId="3D37150A" w14:textId="77777777" w:rsidTr="00B0415E">
        <w:tc>
          <w:tcPr>
            <w:tcW w:w="4621" w:type="dxa"/>
            <w:shd w:val="clear" w:color="auto" w:fill="D9D9D9" w:themeFill="background1" w:themeFillShade="D9"/>
          </w:tcPr>
          <w:p w14:paraId="5EA3FEDF" w14:textId="77777777" w:rsidR="00503D7E" w:rsidRPr="00B0415E" w:rsidRDefault="00B0415E" w:rsidP="00503D7E">
            <w:pPr>
              <w:rPr>
                <w:b/>
                <w:color w:val="002060"/>
              </w:rPr>
            </w:pPr>
            <w:r w:rsidRPr="00B0415E">
              <w:rPr>
                <w:b/>
                <w:color w:val="002060"/>
              </w:rPr>
              <w:t>Percentage / Grade</w:t>
            </w:r>
          </w:p>
        </w:tc>
        <w:tc>
          <w:tcPr>
            <w:tcW w:w="4621" w:type="dxa"/>
          </w:tcPr>
          <w:p w14:paraId="5475908B" w14:textId="77777777" w:rsidR="00503D7E" w:rsidRPr="00B0415E" w:rsidRDefault="00503D7E" w:rsidP="00503D7E">
            <w:pPr>
              <w:rPr>
                <w:rFonts w:cs="Times New Roman"/>
                <w:szCs w:val="32"/>
              </w:rPr>
            </w:pPr>
          </w:p>
        </w:tc>
      </w:tr>
      <w:tr w:rsidR="00BF268D" w:rsidRPr="00B0415E" w14:paraId="1E238101" w14:textId="77777777" w:rsidTr="00B0415E">
        <w:tc>
          <w:tcPr>
            <w:tcW w:w="4621" w:type="dxa"/>
            <w:shd w:val="clear" w:color="auto" w:fill="D9D9D9" w:themeFill="background1" w:themeFillShade="D9"/>
          </w:tcPr>
          <w:p w14:paraId="1781AA22" w14:textId="77777777" w:rsidR="00BF268D" w:rsidRPr="00B0415E" w:rsidRDefault="00BF268D" w:rsidP="00503D7E">
            <w:pPr>
              <w:rPr>
                <w:b/>
                <w:color w:val="002060"/>
              </w:rPr>
            </w:pPr>
          </w:p>
        </w:tc>
        <w:tc>
          <w:tcPr>
            <w:tcW w:w="4621" w:type="dxa"/>
          </w:tcPr>
          <w:p w14:paraId="6468A8E0" w14:textId="77777777" w:rsidR="00BF268D" w:rsidRPr="00B0415E" w:rsidRDefault="00BF268D" w:rsidP="00503D7E">
            <w:pPr>
              <w:rPr>
                <w:rFonts w:cs="Times New Roman"/>
                <w:szCs w:val="32"/>
              </w:rPr>
            </w:pPr>
          </w:p>
        </w:tc>
      </w:tr>
    </w:tbl>
    <w:p w14:paraId="052EF3BB" w14:textId="77777777" w:rsidR="00A851DA" w:rsidRPr="00BF268D" w:rsidRDefault="00A851DA" w:rsidP="008D7CD6">
      <w:pPr>
        <w:pStyle w:val="NoSpacing"/>
      </w:pPr>
    </w:p>
    <w:sectPr w:rsidR="00A851DA" w:rsidRPr="00BF268D" w:rsidSect="00B50C7C">
      <w:pgSz w:w="11906" w:h="16838"/>
      <w:pgMar w:top="1440" w:right="2160" w:bottom="1440" w:left="216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AE1C3E" w14:textId="77777777" w:rsidR="00C53029" w:rsidRDefault="00C53029" w:rsidP="00CB4D0A">
      <w:pPr>
        <w:spacing w:after="0" w:line="240" w:lineRule="auto"/>
      </w:pPr>
      <w:r>
        <w:separator/>
      </w:r>
    </w:p>
  </w:endnote>
  <w:endnote w:type="continuationSeparator" w:id="0">
    <w:p w14:paraId="509EBFD0"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1AC75" w14:textId="77777777" w:rsidR="00C53029" w:rsidRDefault="00C53029" w:rsidP="00CB4D0A">
      <w:pPr>
        <w:spacing w:after="0" w:line="240" w:lineRule="auto"/>
      </w:pPr>
      <w:r>
        <w:separator/>
      </w:r>
    </w:p>
  </w:footnote>
  <w:footnote w:type="continuationSeparator" w:id="0">
    <w:p w14:paraId="6F7DCAD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2F72"/>
    <w:multiLevelType w:val="hybridMultilevel"/>
    <w:tmpl w:val="E5F0E8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66996"/>
    <w:multiLevelType w:val="hybridMultilevel"/>
    <w:tmpl w:val="3D926A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E0261"/>
    <w:multiLevelType w:val="hybridMultilevel"/>
    <w:tmpl w:val="E19A4E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F3D51"/>
    <w:multiLevelType w:val="hybridMultilevel"/>
    <w:tmpl w:val="2F7E80B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396036"/>
    <w:multiLevelType w:val="hybridMultilevel"/>
    <w:tmpl w:val="6FBAD1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202DA0"/>
    <w:multiLevelType w:val="hybridMultilevel"/>
    <w:tmpl w:val="59687E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A44832"/>
    <w:multiLevelType w:val="hybridMultilevel"/>
    <w:tmpl w:val="C090F7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125579"/>
    <w:multiLevelType w:val="hybridMultilevel"/>
    <w:tmpl w:val="7D10497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7FD425C"/>
    <w:multiLevelType w:val="hybridMultilevel"/>
    <w:tmpl w:val="EF0EB5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7C4C08"/>
    <w:multiLevelType w:val="hybridMultilevel"/>
    <w:tmpl w:val="1A3A6E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381209"/>
    <w:multiLevelType w:val="hybridMultilevel"/>
    <w:tmpl w:val="24E25C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3C2328"/>
    <w:multiLevelType w:val="hybridMultilevel"/>
    <w:tmpl w:val="C8D415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264EDC"/>
    <w:multiLevelType w:val="hybridMultilevel"/>
    <w:tmpl w:val="1A6603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7A0805"/>
    <w:multiLevelType w:val="hybridMultilevel"/>
    <w:tmpl w:val="7D9C638E"/>
    <w:lvl w:ilvl="0" w:tplc="C242CEAE">
      <w:numFmt w:val="bullet"/>
      <w:lvlText w:val="•"/>
      <w:lvlJc w:val="left"/>
      <w:pPr>
        <w:ind w:left="72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DE4AE2"/>
    <w:multiLevelType w:val="hybridMultilevel"/>
    <w:tmpl w:val="FD368E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190C2B"/>
    <w:multiLevelType w:val="hybridMultilevel"/>
    <w:tmpl w:val="10DC29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E75A28"/>
    <w:multiLevelType w:val="hybridMultilevel"/>
    <w:tmpl w:val="0C7E99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035A9D"/>
    <w:multiLevelType w:val="hybridMultilevel"/>
    <w:tmpl w:val="1D161D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707135"/>
    <w:multiLevelType w:val="hybridMultilevel"/>
    <w:tmpl w:val="78DE75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DC589F"/>
    <w:multiLevelType w:val="hybridMultilevel"/>
    <w:tmpl w:val="2EC492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283893"/>
    <w:multiLevelType w:val="hybridMultilevel"/>
    <w:tmpl w:val="3C026C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C116ED"/>
    <w:multiLevelType w:val="hybridMultilevel"/>
    <w:tmpl w:val="919ED3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467B6E"/>
    <w:multiLevelType w:val="hybridMultilevel"/>
    <w:tmpl w:val="E0FCB9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7D51EA"/>
    <w:multiLevelType w:val="hybridMultilevel"/>
    <w:tmpl w:val="662E61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7F7FF9"/>
    <w:multiLevelType w:val="hybridMultilevel"/>
    <w:tmpl w:val="8EEEAD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0B2263"/>
    <w:multiLevelType w:val="hybridMultilevel"/>
    <w:tmpl w:val="0002B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F71082"/>
    <w:multiLevelType w:val="hybridMultilevel"/>
    <w:tmpl w:val="E6C4A5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935BCB"/>
    <w:multiLevelType w:val="hybridMultilevel"/>
    <w:tmpl w:val="6F7A196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4DF5006"/>
    <w:multiLevelType w:val="hybridMultilevel"/>
    <w:tmpl w:val="594E81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035583"/>
    <w:multiLevelType w:val="hybridMultilevel"/>
    <w:tmpl w:val="79DA4288"/>
    <w:lvl w:ilvl="0" w:tplc="04090003">
      <w:start w:val="1"/>
      <w:numFmt w:val="bullet"/>
      <w:lvlText w:val="o"/>
      <w:lvlJc w:val="left"/>
      <w:pPr>
        <w:ind w:left="720" w:hanging="360"/>
      </w:pPr>
      <w:rPr>
        <w:rFonts w:ascii="Courier New" w:hAnsi="Courier New" w:cs="Courier New" w:hint="default"/>
      </w:rPr>
    </w:lvl>
    <w:lvl w:ilvl="1" w:tplc="DCA66A9C">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77108B"/>
    <w:multiLevelType w:val="hybridMultilevel"/>
    <w:tmpl w:val="B37E94B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9B90BBB"/>
    <w:multiLevelType w:val="hybridMultilevel"/>
    <w:tmpl w:val="9E30F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ED381E"/>
    <w:multiLevelType w:val="hybridMultilevel"/>
    <w:tmpl w:val="3A68FF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BA6963"/>
    <w:multiLevelType w:val="hybridMultilevel"/>
    <w:tmpl w:val="840A14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BB05AB"/>
    <w:multiLevelType w:val="hybridMultilevel"/>
    <w:tmpl w:val="44922B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3"/>
  </w:num>
  <w:num w:numId="3">
    <w:abstractNumId w:val="21"/>
  </w:num>
  <w:num w:numId="4">
    <w:abstractNumId w:val="16"/>
  </w:num>
  <w:num w:numId="5">
    <w:abstractNumId w:val="11"/>
  </w:num>
  <w:num w:numId="6">
    <w:abstractNumId w:val="2"/>
  </w:num>
  <w:num w:numId="7">
    <w:abstractNumId w:val="20"/>
  </w:num>
  <w:num w:numId="8">
    <w:abstractNumId w:val="15"/>
  </w:num>
  <w:num w:numId="9">
    <w:abstractNumId w:val="6"/>
  </w:num>
  <w:num w:numId="10">
    <w:abstractNumId w:val="34"/>
  </w:num>
  <w:num w:numId="11">
    <w:abstractNumId w:val="33"/>
  </w:num>
  <w:num w:numId="12">
    <w:abstractNumId w:val="4"/>
  </w:num>
  <w:num w:numId="13">
    <w:abstractNumId w:val="24"/>
  </w:num>
  <w:num w:numId="14">
    <w:abstractNumId w:val="12"/>
  </w:num>
  <w:num w:numId="15">
    <w:abstractNumId w:val="19"/>
  </w:num>
  <w:num w:numId="16">
    <w:abstractNumId w:val="25"/>
  </w:num>
  <w:num w:numId="17">
    <w:abstractNumId w:val="31"/>
  </w:num>
  <w:num w:numId="18">
    <w:abstractNumId w:val="14"/>
  </w:num>
  <w:num w:numId="19">
    <w:abstractNumId w:val="5"/>
  </w:num>
  <w:num w:numId="20">
    <w:abstractNumId w:val="13"/>
  </w:num>
  <w:num w:numId="21">
    <w:abstractNumId w:val="17"/>
  </w:num>
  <w:num w:numId="22">
    <w:abstractNumId w:val="7"/>
  </w:num>
  <w:num w:numId="23">
    <w:abstractNumId w:val="9"/>
  </w:num>
  <w:num w:numId="24">
    <w:abstractNumId w:val="30"/>
  </w:num>
  <w:num w:numId="25">
    <w:abstractNumId w:val="10"/>
  </w:num>
  <w:num w:numId="26">
    <w:abstractNumId w:val="27"/>
  </w:num>
  <w:num w:numId="27">
    <w:abstractNumId w:val="0"/>
  </w:num>
  <w:num w:numId="28">
    <w:abstractNumId w:val="3"/>
  </w:num>
  <w:num w:numId="29">
    <w:abstractNumId w:val="8"/>
  </w:num>
  <w:num w:numId="30">
    <w:abstractNumId w:val="22"/>
  </w:num>
  <w:num w:numId="31">
    <w:abstractNumId w:val="32"/>
  </w:num>
  <w:num w:numId="32">
    <w:abstractNumId w:val="26"/>
  </w:num>
  <w:num w:numId="33">
    <w:abstractNumId w:val="18"/>
  </w:num>
  <w:num w:numId="34">
    <w:abstractNumId w:val="29"/>
  </w:num>
  <w:num w:numId="3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0" w:nlCheck="1" w:checkStyle="0"/>
  <w:activeWritingStyle w:appName="MSWord" w:lang="en-GB" w:vendorID="64" w:dllVersion="0" w:nlCheck="1" w:checkStyle="0"/>
  <w:proofState w:grammar="clean"/>
  <w:defaultTabStop w:val="720"/>
  <w:characterSpacingControl w:val="doNotCompress"/>
  <w:hdrShapeDefaults>
    <o:shapedefaults v:ext="edit" spidmax="9113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130D"/>
    <w:rsid w:val="000158F9"/>
    <w:rsid w:val="000203C2"/>
    <w:rsid w:val="0002556F"/>
    <w:rsid w:val="00026497"/>
    <w:rsid w:val="00031D7E"/>
    <w:rsid w:val="00035CDD"/>
    <w:rsid w:val="00040083"/>
    <w:rsid w:val="00054E57"/>
    <w:rsid w:val="00055992"/>
    <w:rsid w:val="00065312"/>
    <w:rsid w:val="000737D1"/>
    <w:rsid w:val="000820E8"/>
    <w:rsid w:val="00090541"/>
    <w:rsid w:val="00096C87"/>
    <w:rsid w:val="000B0B4E"/>
    <w:rsid w:val="000C5015"/>
    <w:rsid w:val="000C5BC0"/>
    <w:rsid w:val="000E4EA5"/>
    <w:rsid w:val="00112A19"/>
    <w:rsid w:val="001175EE"/>
    <w:rsid w:val="0013113B"/>
    <w:rsid w:val="0014078F"/>
    <w:rsid w:val="00147D25"/>
    <w:rsid w:val="00152950"/>
    <w:rsid w:val="00157CF6"/>
    <w:rsid w:val="00166909"/>
    <w:rsid w:val="00176F20"/>
    <w:rsid w:val="0018065D"/>
    <w:rsid w:val="00182416"/>
    <w:rsid w:val="0018754D"/>
    <w:rsid w:val="00187EB4"/>
    <w:rsid w:val="001A32CF"/>
    <w:rsid w:val="001C1A9E"/>
    <w:rsid w:val="001F0481"/>
    <w:rsid w:val="001F28E9"/>
    <w:rsid w:val="00200990"/>
    <w:rsid w:val="00200C92"/>
    <w:rsid w:val="002028F0"/>
    <w:rsid w:val="0020451E"/>
    <w:rsid w:val="00206B9D"/>
    <w:rsid w:val="00210EAF"/>
    <w:rsid w:val="00214FA2"/>
    <w:rsid w:val="00225396"/>
    <w:rsid w:val="0023259C"/>
    <w:rsid w:val="0024153E"/>
    <w:rsid w:val="00243B02"/>
    <w:rsid w:val="002546EA"/>
    <w:rsid w:val="002939DF"/>
    <w:rsid w:val="002B0BD7"/>
    <w:rsid w:val="002B1B9B"/>
    <w:rsid w:val="002B573D"/>
    <w:rsid w:val="002C08E0"/>
    <w:rsid w:val="002C5CB2"/>
    <w:rsid w:val="002F093B"/>
    <w:rsid w:val="002F0F60"/>
    <w:rsid w:val="002F1845"/>
    <w:rsid w:val="002F779F"/>
    <w:rsid w:val="003322C1"/>
    <w:rsid w:val="00332DA8"/>
    <w:rsid w:val="00333EC4"/>
    <w:rsid w:val="003432DB"/>
    <w:rsid w:val="00343A4D"/>
    <w:rsid w:val="0035151C"/>
    <w:rsid w:val="00356C71"/>
    <w:rsid w:val="003638FA"/>
    <w:rsid w:val="00363CBD"/>
    <w:rsid w:val="00367675"/>
    <w:rsid w:val="00371885"/>
    <w:rsid w:val="00375064"/>
    <w:rsid w:val="003935BA"/>
    <w:rsid w:val="003C31E3"/>
    <w:rsid w:val="003D11AD"/>
    <w:rsid w:val="003D4D64"/>
    <w:rsid w:val="003E2B87"/>
    <w:rsid w:val="003E59D7"/>
    <w:rsid w:val="00401A87"/>
    <w:rsid w:val="00402786"/>
    <w:rsid w:val="00405895"/>
    <w:rsid w:val="004058DF"/>
    <w:rsid w:val="00420D11"/>
    <w:rsid w:val="00430D63"/>
    <w:rsid w:val="004342F1"/>
    <w:rsid w:val="00443E6F"/>
    <w:rsid w:val="0044426E"/>
    <w:rsid w:val="00466EFB"/>
    <w:rsid w:val="00472D81"/>
    <w:rsid w:val="00486F1A"/>
    <w:rsid w:val="00490CB9"/>
    <w:rsid w:val="004A2CE2"/>
    <w:rsid w:val="004B003B"/>
    <w:rsid w:val="004B4730"/>
    <w:rsid w:val="004B492C"/>
    <w:rsid w:val="004D364A"/>
    <w:rsid w:val="004E0989"/>
    <w:rsid w:val="004E331A"/>
    <w:rsid w:val="004E3CDA"/>
    <w:rsid w:val="004E6F75"/>
    <w:rsid w:val="004F4B4D"/>
    <w:rsid w:val="0050216D"/>
    <w:rsid w:val="00503D7E"/>
    <w:rsid w:val="0050778F"/>
    <w:rsid w:val="0051350E"/>
    <w:rsid w:val="00516091"/>
    <w:rsid w:val="00517F1F"/>
    <w:rsid w:val="00527C11"/>
    <w:rsid w:val="00535F31"/>
    <w:rsid w:val="00537533"/>
    <w:rsid w:val="00541B01"/>
    <w:rsid w:val="00574D64"/>
    <w:rsid w:val="00580BC2"/>
    <w:rsid w:val="00591365"/>
    <w:rsid w:val="005B31E4"/>
    <w:rsid w:val="005B5A55"/>
    <w:rsid w:val="005B5D74"/>
    <w:rsid w:val="005D265A"/>
    <w:rsid w:val="005F4BD4"/>
    <w:rsid w:val="006034F6"/>
    <w:rsid w:val="00604547"/>
    <w:rsid w:val="00607874"/>
    <w:rsid w:val="00607E77"/>
    <w:rsid w:val="006139BF"/>
    <w:rsid w:val="00617BB3"/>
    <w:rsid w:val="006263D7"/>
    <w:rsid w:val="0063116C"/>
    <w:rsid w:val="00641488"/>
    <w:rsid w:val="00645CDD"/>
    <w:rsid w:val="0067276F"/>
    <w:rsid w:val="006823A7"/>
    <w:rsid w:val="006864E5"/>
    <w:rsid w:val="00687B2D"/>
    <w:rsid w:val="00687EE8"/>
    <w:rsid w:val="00692422"/>
    <w:rsid w:val="006A5177"/>
    <w:rsid w:val="006A77D5"/>
    <w:rsid w:val="006B58E2"/>
    <w:rsid w:val="006C6A99"/>
    <w:rsid w:val="006D0138"/>
    <w:rsid w:val="006D4324"/>
    <w:rsid w:val="006D7E34"/>
    <w:rsid w:val="006E344E"/>
    <w:rsid w:val="006E49F0"/>
    <w:rsid w:val="0070347F"/>
    <w:rsid w:val="007056B2"/>
    <w:rsid w:val="0070678E"/>
    <w:rsid w:val="00712469"/>
    <w:rsid w:val="007240C2"/>
    <w:rsid w:val="00744D39"/>
    <w:rsid w:val="00761CAF"/>
    <w:rsid w:val="00761D57"/>
    <w:rsid w:val="00782C53"/>
    <w:rsid w:val="00786DD3"/>
    <w:rsid w:val="007C7B0D"/>
    <w:rsid w:val="008042AD"/>
    <w:rsid w:val="00805EA5"/>
    <w:rsid w:val="00806D9D"/>
    <w:rsid w:val="00812706"/>
    <w:rsid w:val="00813E7A"/>
    <w:rsid w:val="0081718C"/>
    <w:rsid w:val="00831C11"/>
    <w:rsid w:val="00845799"/>
    <w:rsid w:val="00852FF8"/>
    <w:rsid w:val="0086471D"/>
    <w:rsid w:val="008664FF"/>
    <w:rsid w:val="008834DD"/>
    <w:rsid w:val="008918D7"/>
    <w:rsid w:val="00891F7F"/>
    <w:rsid w:val="008928B6"/>
    <w:rsid w:val="008A5C89"/>
    <w:rsid w:val="008A60B4"/>
    <w:rsid w:val="008B3C31"/>
    <w:rsid w:val="008B64FE"/>
    <w:rsid w:val="008D3098"/>
    <w:rsid w:val="008D36AF"/>
    <w:rsid w:val="008D61F8"/>
    <w:rsid w:val="008D709D"/>
    <w:rsid w:val="008D7CD6"/>
    <w:rsid w:val="008F2DE4"/>
    <w:rsid w:val="008F78DF"/>
    <w:rsid w:val="00905411"/>
    <w:rsid w:val="00914FF9"/>
    <w:rsid w:val="00926EC7"/>
    <w:rsid w:val="00935BF7"/>
    <w:rsid w:val="00952886"/>
    <w:rsid w:val="0095442C"/>
    <w:rsid w:val="00961C5A"/>
    <w:rsid w:val="00983942"/>
    <w:rsid w:val="009A3062"/>
    <w:rsid w:val="009A7287"/>
    <w:rsid w:val="009A75E7"/>
    <w:rsid w:val="009B26C8"/>
    <w:rsid w:val="009C37E0"/>
    <w:rsid w:val="009E0644"/>
    <w:rsid w:val="009E0CA0"/>
    <w:rsid w:val="009E41F4"/>
    <w:rsid w:val="00A00555"/>
    <w:rsid w:val="00A055FF"/>
    <w:rsid w:val="00A14B66"/>
    <w:rsid w:val="00A30F7C"/>
    <w:rsid w:val="00A4180D"/>
    <w:rsid w:val="00A57197"/>
    <w:rsid w:val="00A65CF7"/>
    <w:rsid w:val="00A746D6"/>
    <w:rsid w:val="00A81AB4"/>
    <w:rsid w:val="00A8415F"/>
    <w:rsid w:val="00A851DA"/>
    <w:rsid w:val="00A854DD"/>
    <w:rsid w:val="00A91AB6"/>
    <w:rsid w:val="00AA75B9"/>
    <w:rsid w:val="00AB5D7C"/>
    <w:rsid w:val="00AB65D5"/>
    <w:rsid w:val="00AC7D5B"/>
    <w:rsid w:val="00AD4063"/>
    <w:rsid w:val="00AE1481"/>
    <w:rsid w:val="00AE193E"/>
    <w:rsid w:val="00AE320C"/>
    <w:rsid w:val="00AF2E66"/>
    <w:rsid w:val="00AF4DDB"/>
    <w:rsid w:val="00B0415E"/>
    <w:rsid w:val="00B04678"/>
    <w:rsid w:val="00B06FF2"/>
    <w:rsid w:val="00B10B0A"/>
    <w:rsid w:val="00B15E18"/>
    <w:rsid w:val="00B214A3"/>
    <w:rsid w:val="00B23A49"/>
    <w:rsid w:val="00B23CD3"/>
    <w:rsid w:val="00B362FC"/>
    <w:rsid w:val="00B50C7C"/>
    <w:rsid w:val="00B523AE"/>
    <w:rsid w:val="00B52AC3"/>
    <w:rsid w:val="00B77D13"/>
    <w:rsid w:val="00BA1EDA"/>
    <w:rsid w:val="00BA6A3D"/>
    <w:rsid w:val="00BB2F2E"/>
    <w:rsid w:val="00BC1006"/>
    <w:rsid w:val="00BC46DF"/>
    <w:rsid w:val="00BD73F4"/>
    <w:rsid w:val="00BF268D"/>
    <w:rsid w:val="00C025FA"/>
    <w:rsid w:val="00C03577"/>
    <w:rsid w:val="00C1549A"/>
    <w:rsid w:val="00C3188B"/>
    <w:rsid w:val="00C3490C"/>
    <w:rsid w:val="00C53029"/>
    <w:rsid w:val="00C5733E"/>
    <w:rsid w:val="00C61A54"/>
    <w:rsid w:val="00C65FEA"/>
    <w:rsid w:val="00C75D50"/>
    <w:rsid w:val="00C7795B"/>
    <w:rsid w:val="00C83547"/>
    <w:rsid w:val="00C84CA5"/>
    <w:rsid w:val="00C940F9"/>
    <w:rsid w:val="00C952AF"/>
    <w:rsid w:val="00C95860"/>
    <w:rsid w:val="00CA0AC2"/>
    <w:rsid w:val="00CB4D0A"/>
    <w:rsid w:val="00CC10F7"/>
    <w:rsid w:val="00CC2FB3"/>
    <w:rsid w:val="00CC575A"/>
    <w:rsid w:val="00CC7370"/>
    <w:rsid w:val="00CD5A15"/>
    <w:rsid w:val="00CE3EC6"/>
    <w:rsid w:val="00CE5F9B"/>
    <w:rsid w:val="00CF10A0"/>
    <w:rsid w:val="00CF123B"/>
    <w:rsid w:val="00CF1CB6"/>
    <w:rsid w:val="00CF4926"/>
    <w:rsid w:val="00D039AC"/>
    <w:rsid w:val="00D20102"/>
    <w:rsid w:val="00D2314A"/>
    <w:rsid w:val="00D427DE"/>
    <w:rsid w:val="00D46818"/>
    <w:rsid w:val="00D4720D"/>
    <w:rsid w:val="00D47F88"/>
    <w:rsid w:val="00D5587D"/>
    <w:rsid w:val="00D707CC"/>
    <w:rsid w:val="00D77B16"/>
    <w:rsid w:val="00D77DCE"/>
    <w:rsid w:val="00D821FE"/>
    <w:rsid w:val="00D905C7"/>
    <w:rsid w:val="00D974DC"/>
    <w:rsid w:val="00DA1FE7"/>
    <w:rsid w:val="00DB0793"/>
    <w:rsid w:val="00DB52EF"/>
    <w:rsid w:val="00DC034E"/>
    <w:rsid w:val="00DC0540"/>
    <w:rsid w:val="00E00821"/>
    <w:rsid w:val="00E00F7C"/>
    <w:rsid w:val="00E04DB4"/>
    <w:rsid w:val="00E1357B"/>
    <w:rsid w:val="00E14ADB"/>
    <w:rsid w:val="00E30679"/>
    <w:rsid w:val="00E3372A"/>
    <w:rsid w:val="00E43F05"/>
    <w:rsid w:val="00E4597D"/>
    <w:rsid w:val="00E4662F"/>
    <w:rsid w:val="00E47ACA"/>
    <w:rsid w:val="00E51293"/>
    <w:rsid w:val="00E54832"/>
    <w:rsid w:val="00E56A90"/>
    <w:rsid w:val="00E641CC"/>
    <w:rsid w:val="00E65B72"/>
    <w:rsid w:val="00E90392"/>
    <w:rsid w:val="00E97A24"/>
    <w:rsid w:val="00EA30AB"/>
    <w:rsid w:val="00EB3925"/>
    <w:rsid w:val="00EB3A11"/>
    <w:rsid w:val="00ED1554"/>
    <w:rsid w:val="00ED3562"/>
    <w:rsid w:val="00ED4BB6"/>
    <w:rsid w:val="00EF21C3"/>
    <w:rsid w:val="00EF42D4"/>
    <w:rsid w:val="00F03568"/>
    <w:rsid w:val="00F06568"/>
    <w:rsid w:val="00F22A5E"/>
    <w:rsid w:val="00F36AB5"/>
    <w:rsid w:val="00F55F80"/>
    <w:rsid w:val="00F71A89"/>
    <w:rsid w:val="00F81091"/>
    <w:rsid w:val="00F837EB"/>
    <w:rsid w:val="00F87971"/>
    <w:rsid w:val="00F93C69"/>
    <w:rsid w:val="00F96EB3"/>
    <w:rsid w:val="00FA632D"/>
    <w:rsid w:val="00FB498F"/>
    <w:rsid w:val="00FD1B6E"/>
    <w:rsid w:val="00FE45E2"/>
    <w:rsid w:val="00FF01B2"/>
    <w:rsid w:val="00FF44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1137">
      <o:colormenu v:ext="edit" strokecolor="none"/>
    </o:shapedefaults>
    <o:shapelayout v:ext="edit">
      <o:idmap v:ext="edit" data="1"/>
    </o:shapelayout>
  </w:shapeDefaults>
  <w:decimalSymbol w:val="."/>
  <w:listSeparator w:val=","/>
  <w14:docId w14:val="73DE9278"/>
  <w15:docId w15:val="{12C93663-8D60-4D8E-8FA0-8A9DBC6D7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32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214A3"/>
    <w:pPr>
      <w:spacing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AB5D7C"/>
    <w:rPr>
      <w:sz w:val="16"/>
      <w:szCs w:val="16"/>
    </w:rPr>
  </w:style>
  <w:style w:type="paragraph" w:styleId="CommentText">
    <w:name w:val="annotation text"/>
    <w:basedOn w:val="Normal"/>
    <w:link w:val="CommentTextChar"/>
    <w:uiPriority w:val="99"/>
    <w:semiHidden/>
    <w:unhideWhenUsed/>
    <w:rsid w:val="00AB5D7C"/>
    <w:pPr>
      <w:spacing w:line="240" w:lineRule="auto"/>
    </w:pPr>
    <w:rPr>
      <w:sz w:val="20"/>
      <w:szCs w:val="20"/>
    </w:rPr>
  </w:style>
  <w:style w:type="character" w:customStyle="1" w:styleId="CommentTextChar">
    <w:name w:val="Comment Text Char"/>
    <w:basedOn w:val="DefaultParagraphFont"/>
    <w:link w:val="CommentText"/>
    <w:uiPriority w:val="99"/>
    <w:semiHidden/>
    <w:rsid w:val="00AB5D7C"/>
    <w:rPr>
      <w:sz w:val="20"/>
      <w:szCs w:val="20"/>
    </w:rPr>
  </w:style>
  <w:style w:type="paragraph" w:styleId="CommentSubject">
    <w:name w:val="annotation subject"/>
    <w:basedOn w:val="CommentText"/>
    <w:next w:val="CommentText"/>
    <w:link w:val="CommentSubjectChar"/>
    <w:uiPriority w:val="99"/>
    <w:semiHidden/>
    <w:unhideWhenUsed/>
    <w:rsid w:val="00AB5D7C"/>
    <w:rPr>
      <w:b/>
      <w:bCs/>
    </w:rPr>
  </w:style>
  <w:style w:type="character" w:customStyle="1" w:styleId="CommentSubjectChar">
    <w:name w:val="Comment Subject Char"/>
    <w:basedOn w:val="CommentTextChar"/>
    <w:link w:val="CommentSubject"/>
    <w:uiPriority w:val="99"/>
    <w:semiHidden/>
    <w:rsid w:val="00AB5D7C"/>
    <w:rPr>
      <w:b/>
      <w:bCs/>
      <w:sz w:val="20"/>
      <w:szCs w:val="20"/>
    </w:rPr>
  </w:style>
  <w:style w:type="paragraph" w:styleId="NoSpacing">
    <w:name w:val="No Spacing"/>
    <w:uiPriority w:val="1"/>
    <w:qFormat/>
    <w:rsid w:val="00BF268D"/>
    <w:pPr>
      <w:spacing w:after="0" w:line="240" w:lineRule="auto"/>
    </w:pPr>
  </w:style>
  <w:style w:type="character" w:customStyle="1" w:styleId="ilfuvd">
    <w:name w:val="ilfuvd"/>
    <w:basedOn w:val="DefaultParagraphFont"/>
    <w:rsid w:val="00641488"/>
  </w:style>
  <w:style w:type="character" w:styleId="Hyperlink">
    <w:name w:val="Hyperlink"/>
    <w:basedOn w:val="DefaultParagraphFont"/>
    <w:uiPriority w:val="99"/>
    <w:semiHidden/>
    <w:unhideWhenUsed/>
    <w:rsid w:val="00EB3A11"/>
    <w:rPr>
      <w:strike w:val="0"/>
      <w:dstrike w:val="0"/>
      <w:color w:val="006699"/>
      <w:u w:val="single"/>
      <w:effect w:val="none"/>
    </w:rPr>
  </w:style>
  <w:style w:type="character" w:styleId="Emphasis">
    <w:name w:val="Emphasis"/>
    <w:basedOn w:val="DefaultParagraphFont"/>
    <w:uiPriority w:val="20"/>
    <w:qFormat/>
    <w:rsid w:val="00EB3A11"/>
    <w:rPr>
      <w:i/>
      <w:iCs/>
    </w:rPr>
  </w:style>
  <w:style w:type="character" w:customStyle="1" w:styleId="byline">
    <w:name w:val="byline"/>
    <w:basedOn w:val="DefaultParagraphFont"/>
    <w:rsid w:val="00EB3A11"/>
  </w:style>
  <w:style w:type="character" w:customStyle="1" w:styleId="vcard">
    <w:name w:val="vcard"/>
    <w:basedOn w:val="DefaultParagraphFont"/>
    <w:rsid w:val="00EB3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487564">
      <w:bodyDiv w:val="1"/>
      <w:marLeft w:val="0"/>
      <w:marRight w:val="0"/>
      <w:marTop w:val="0"/>
      <w:marBottom w:val="0"/>
      <w:divBdr>
        <w:top w:val="none" w:sz="0" w:space="0" w:color="auto"/>
        <w:left w:val="none" w:sz="0" w:space="0" w:color="auto"/>
        <w:bottom w:val="none" w:sz="0" w:space="0" w:color="auto"/>
        <w:right w:val="none" w:sz="0" w:space="0" w:color="auto"/>
      </w:divBdr>
      <w:divsChild>
        <w:div w:id="1648703092">
          <w:marLeft w:val="0"/>
          <w:marRight w:val="0"/>
          <w:marTop w:val="0"/>
          <w:marBottom w:val="0"/>
          <w:divBdr>
            <w:top w:val="none" w:sz="0" w:space="0" w:color="auto"/>
            <w:left w:val="none" w:sz="0" w:space="0" w:color="auto"/>
            <w:bottom w:val="none" w:sz="0" w:space="0" w:color="auto"/>
            <w:right w:val="none" w:sz="0" w:space="0" w:color="auto"/>
          </w:divBdr>
          <w:divsChild>
            <w:div w:id="88652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3DACB-FDE3-45F6-93ED-C729B0C47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5</Pages>
  <Words>1686</Words>
  <Characters>9613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Richard Toker Kpangbai Jr.</cp:lastModifiedBy>
  <cp:revision>7</cp:revision>
  <dcterms:created xsi:type="dcterms:W3CDTF">2019-01-03T14:03:00Z</dcterms:created>
  <dcterms:modified xsi:type="dcterms:W3CDTF">2019-01-04T12:59:00Z</dcterms:modified>
</cp:coreProperties>
</file>