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BF0655"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AF1D26" w:rsidRDefault="00AF1D26">
            <w:pPr>
              <w:pStyle w:val="Default"/>
              <w:rPr>
                <w:rFonts w:ascii="Arial" w:hAnsi="Arial" w:cs="Arial"/>
                <w:b/>
              </w:rPr>
            </w:pPr>
            <w:r>
              <w:rPr>
                <w:rFonts w:ascii="Arial" w:hAnsi="Arial" w:cs="Arial"/>
                <w:b/>
              </w:rPr>
              <w:t>ISAAC NCANA</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AF1D26" w:rsidRDefault="00AF1D26">
            <w:pPr>
              <w:pStyle w:val="Default"/>
              <w:rPr>
                <w:rFonts w:ascii="Arial" w:hAnsi="Arial" w:cs="Arial"/>
                <w:b/>
              </w:rPr>
            </w:pPr>
            <w:r>
              <w:rPr>
                <w:rFonts w:ascii="Arial" w:hAnsi="Arial" w:cs="Arial"/>
                <w:b/>
              </w:rPr>
              <w:t>6667</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AF1D26" w:rsidRDefault="00AF1D26">
            <w:pPr>
              <w:pStyle w:val="Default"/>
              <w:rPr>
                <w:rFonts w:ascii="Arial" w:hAnsi="Arial" w:cs="Arial"/>
                <w:b/>
              </w:rPr>
            </w:pPr>
            <w:r>
              <w:rPr>
                <w:rFonts w:ascii="Arial" w:hAnsi="Arial" w:cs="Arial"/>
                <w:b/>
              </w:rPr>
              <w:t>Diploma in logistic and supply chain management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AF1D26" w:rsidRDefault="00AF1D26">
            <w:pPr>
              <w:rPr>
                <w:rFonts w:ascii="Arial" w:hAnsi="Arial" w:cs="Arial"/>
                <w:b/>
              </w:rPr>
            </w:pPr>
            <w:r>
              <w:rPr>
                <w:rFonts w:ascii="Arial" w:hAnsi="Arial" w:cs="Arial"/>
                <w:b/>
              </w:rPr>
              <w:t>UNIT 7</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tblPr>
      <w:tblGrid>
        <w:gridCol w:w="9242"/>
      </w:tblGrid>
      <w:tr w:rsidR="00CC2FB3" w:rsidTr="00CC2FB3">
        <w:tc>
          <w:tcPr>
            <w:tcW w:w="9242" w:type="dxa"/>
          </w:tcPr>
          <w:p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8A6130" w:rsidRPr="00C57D77" w:rsidRDefault="008A6130" w:rsidP="008A6130">
            <w:pPr>
              <w:rPr>
                <w:rFonts w:ascii="Arial" w:hAnsi="Arial" w:cs="Arial"/>
                <w:sz w:val="24"/>
                <w:szCs w:val="24"/>
              </w:rPr>
            </w:pPr>
            <w:r>
              <w:rPr>
                <w:b/>
              </w:rPr>
              <w:t xml:space="preserve">                                                                                                                                                          </w:t>
            </w:r>
            <w:r>
              <w:rPr>
                <w:rFonts w:ascii="Arial" w:hAnsi="Arial" w:cs="Arial"/>
                <w:b/>
              </w:rPr>
              <w:t>PAGE 1</w:t>
            </w:r>
            <w:r>
              <w:rPr>
                <w:b/>
              </w:rPr>
              <w:t xml:space="preserve">                                                                                                                                                                              </w:t>
            </w:r>
            <w:r>
              <w:rPr>
                <w:rFonts w:ascii="Arial" w:hAnsi="Arial" w:cs="Arial"/>
                <w:b/>
                <w:sz w:val="24"/>
                <w:szCs w:val="24"/>
              </w:rPr>
              <w:t xml:space="preserve">           </w:t>
            </w:r>
            <w:r>
              <w:rPr>
                <w:b/>
              </w:rPr>
              <w:t xml:space="preserve">                                                                                                                                       </w:t>
            </w:r>
          </w:p>
          <w:p w:rsidR="008A6130" w:rsidRDefault="008A6130" w:rsidP="008A6130">
            <w:pPr>
              <w:spacing w:line="360" w:lineRule="auto"/>
              <w:jc w:val="right"/>
              <w:rPr>
                <w:rFonts w:ascii="Arial" w:hAnsi="Arial" w:cs="Arial"/>
                <w:b/>
                <w:sz w:val="24"/>
                <w:szCs w:val="24"/>
              </w:rPr>
            </w:pPr>
            <w:r>
              <w:rPr>
                <w:rFonts w:ascii="Arial" w:hAnsi="Arial" w:cs="Arial"/>
                <w:b/>
                <w:sz w:val="24"/>
                <w:szCs w:val="24"/>
              </w:rPr>
              <w:t>Isaac Ncana</w:t>
            </w:r>
          </w:p>
          <w:p w:rsidR="008A6130" w:rsidRDefault="009D75C2" w:rsidP="008A6130">
            <w:pPr>
              <w:spacing w:line="360" w:lineRule="auto"/>
              <w:jc w:val="right"/>
              <w:rPr>
                <w:rFonts w:ascii="Arial" w:hAnsi="Arial" w:cs="Arial"/>
                <w:b/>
                <w:sz w:val="24"/>
                <w:szCs w:val="24"/>
              </w:rPr>
            </w:pPr>
            <w:r>
              <w:rPr>
                <w:rFonts w:ascii="Arial" w:hAnsi="Arial" w:cs="Arial"/>
                <w:b/>
                <w:sz w:val="24"/>
                <w:szCs w:val="24"/>
              </w:rPr>
              <w:t>Unit 7</w:t>
            </w:r>
          </w:p>
          <w:p w:rsidR="008A6130" w:rsidRDefault="008A6130" w:rsidP="008A6130">
            <w:pPr>
              <w:spacing w:line="360" w:lineRule="auto"/>
              <w:jc w:val="right"/>
              <w:rPr>
                <w:rFonts w:ascii="Arial" w:hAnsi="Arial" w:cs="Arial"/>
                <w:b/>
                <w:sz w:val="24"/>
                <w:szCs w:val="24"/>
              </w:rPr>
            </w:pPr>
            <w:r>
              <w:rPr>
                <w:rFonts w:ascii="Arial" w:hAnsi="Arial" w:cs="Arial"/>
                <w:b/>
                <w:sz w:val="24"/>
                <w:szCs w:val="24"/>
              </w:rPr>
              <w:t>Diploma in logistics and supply chain management</w:t>
            </w:r>
          </w:p>
          <w:p w:rsidR="008A6130" w:rsidRDefault="00BF0655" w:rsidP="008A6130">
            <w:pPr>
              <w:spacing w:line="360" w:lineRule="auto"/>
              <w:jc w:val="right"/>
              <w:rPr>
                <w:rFonts w:ascii="Arial" w:hAnsi="Arial" w:cs="Arial"/>
                <w:b/>
                <w:sz w:val="24"/>
                <w:szCs w:val="24"/>
              </w:rPr>
            </w:pPr>
            <w:hyperlink r:id="rId9" w:history="1">
              <w:r w:rsidR="008A6130" w:rsidRPr="00E55B9C">
                <w:rPr>
                  <w:rStyle w:val="Hyperlink"/>
                  <w:rFonts w:ascii="Arial" w:hAnsi="Arial" w:cs="Arial"/>
                  <w:b/>
                  <w:sz w:val="24"/>
                  <w:szCs w:val="24"/>
                </w:rPr>
                <w:t>ncanaisaac@yahoo.com</w:t>
              </w:r>
            </w:hyperlink>
          </w:p>
          <w:p w:rsidR="008A6130" w:rsidRDefault="008A6130" w:rsidP="008A6130">
            <w:pPr>
              <w:spacing w:line="360" w:lineRule="auto"/>
              <w:jc w:val="right"/>
              <w:rPr>
                <w:rFonts w:ascii="Arial" w:hAnsi="Arial" w:cs="Arial"/>
                <w:b/>
                <w:sz w:val="24"/>
                <w:szCs w:val="24"/>
              </w:rPr>
            </w:pPr>
            <w:r>
              <w:rPr>
                <w:rFonts w:ascii="Arial" w:hAnsi="Arial" w:cs="Arial"/>
                <w:b/>
                <w:sz w:val="24"/>
                <w:szCs w:val="24"/>
              </w:rPr>
              <w:t>6667</w:t>
            </w:r>
          </w:p>
          <w:p w:rsidR="00CC2FB3" w:rsidRPr="008A6130" w:rsidRDefault="008A6130" w:rsidP="00A851DA">
            <w:pPr>
              <w:rPr>
                <w:rFonts w:ascii="Arial" w:hAnsi="Arial" w:cs="Arial"/>
                <w:sz w:val="24"/>
                <w:szCs w:val="24"/>
              </w:rPr>
            </w:pPr>
            <w:r>
              <w:rPr>
                <w:b/>
              </w:rPr>
              <w:t xml:space="preserve">                                                                                                                                                                  </w:t>
            </w:r>
          </w:p>
          <w:p w:rsidR="008A6130" w:rsidRDefault="008A6130" w:rsidP="008A6130">
            <w:pPr>
              <w:rPr>
                <w:rFonts w:ascii="Arial" w:hAnsi="Arial" w:cs="Arial"/>
                <w:b/>
                <w:sz w:val="24"/>
                <w:szCs w:val="24"/>
              </w:rPr>
            </w:pPr>
            <w:r>
              <w:rPr>
                <w:rFonts w:ascii="Arial" w:hAnsi="Arial" w:cs="Arial"/>
                <w:b/>
                <w:sz w:val="24"/>
                <w:szCs w:val="24"/>
              </w:rPr>
              <w:t>1.</w:t>
            </w:r>
          </w:p>
          <w:p w:rsidR="008A6130" w:rsidRDefault="008A6130" w:rsidP="008A6130">
            <w:pPr>
              <w:pStyle w:val="ListParagraph"/>
              <w:numPr>
                <w:ilvl w:val="0"/>
                <w:numId w:val="2"/>
              </w:numPr>
              <w:rPr>
                <w:rFonts w:ascii="Arial" w:hAnsi="Arial" w:cs="Arial"/>
                <w:b/>
                <w:sz w:val="24"/>
                <w:szCs w:val="24"/>
              </w:rPr>
            </w:pPr>
            <w:r>
              <w:rPr>
                <w:rFonts w:ascii="Arial" w:hAnsi="Arial" w:cs="Arial"/>
                <w:b/>
                <w:sz w:val="24"/>
                <w:szCs w:val="24"/>
              </w:rPr>
              <w:t>Quiet often, there are series of intermediaries who surpass the product to other businesses. The product may charge hands a number of times before if finally reach the customer. This is what we define as a distribution channel.</w:t>
            </w:r>
          </w:p>
          <w:p w:rsidR="008A6130" w:rsidRDefault="008A6130" w:rsidP="008A6130">
            <w:pPr>
              <w:pStyle w:val="ListParagraph"/>
              <w:ind w:left="1110"/>
              <w:rPr>
                <w:rFonts w:ascii="Arial" w:hAnsi="Arial" w:cs="Arial"/>
                <w:b/>
                <w:sz w:val="24"/>
                <w:szCs w:val="24"/>
              </w:rPr>
            </w:pPr>
            <w:r>
              <w:rPr>
                <w:rFonts w:ascii="Arial" w:hAnsi="Arial" w:cs="Arial"/>
                <w:b/>
                <w:sz w:val="24"/>
                <w:szCs w:val="24"/>
              </w:rPr>
              <w:t>A channel of distribution can be explained as a network of institutions and organizations that, in combination, carry out all functions, which are necessary to tie producers with end customers to achiever the marketing task.</w:t>
            </w:r>
          </w:p>
          <w:p w:rsidR="008A6130" w:rsidRDefault="008A6130" w:rsidP="008A6130">
            <w:pPr>
              <w:pStyle w:val="ListParagraph"/>
              <w:numPr>
                <w:ilvl w:val="0"/>
                <w:numId w:val="2"/>
              </w:numPr>
              <w:rPr>
                <w:rFonts w:ascii="Arial" w:hAnsi="Arial" w:cs="Arial"/>
                <w:b/>
                <w:sz w:val="24"/>
                <w:szCs w:val="24"/>
              </w:rPr>
            </w:pPr>
            <w:r>
              <w:rPr>
                <w:rFonts w:ascii="Arial" w:hAnsi="Arial" w:cs="Arial"/>
                <w:b/>
                <w:sz w:val="24"/>
                <w:szCs w:val="24"/>
              </w:rPr>
              <w:t xml:space="preserve">Channel participants are those companies that presume risk during the value-added distribution development. </w:t>
            </w:r>
          </w:p>
          <w:p w:rsidR="008A6130" w:rsidRPr="0012536E" w:rsidRDefault="008A6130" w:rsidP="008A6130">
            <w:pPr>
              <w:pStyle w:val="ListParagraph"/>
              <w:numPr>
                <w:ilvl w:val="0"/>
                <w:numId w:val="2"/>
              </w:numPr>
              <w:rPr>
                <w:rFonts w:ascii="Arial" w:hAnsi="Arial" w:cs="Arial"/>
                <w:b/>
                <w:sz w:val="24"/>
                <w:szCs w:val="24"/>
              </w:rPr>
            </w:pPr>
            <w:r>
              <w:rPr>
                <w:rFonts w:ascii="Arial" w:hAnsi="Arial" w:cs="Arial"/>
                <w:b/>
                <w:sz w:val="24"/>
                <w:szCs w:val="24"/>
              </w:rPr>
              <w:t xml:space="preserve">Some are very straight, linking manufacturers of a product directly to customers. Other contain various intermediate institutions with possession transfer occurring a lot of times.   </w:t>
            </w:r>
          </w:p>
          <w:p w:rsidR="008A6130" w:rsidRDefault="008A6130" w:rsidP="008A6130">
            <w:pPr>
              <w:pStyle w:val="ListParagraph"/>
              <w:numPr>
                <w:ilvl w:val="0"/>
                <w:numId w:val="2"/>
              </w:numPr>
              <w:rPr>
                <w:rFonts w:ascii="Arial" w:hAnsi="Arial" w:cs="Arial"/>
                <w:b/>
                <w:sz w:val="24"/>
                <w:szCs w:val="24"/>
              </w:rPr>
            </w:pPr>
            <w:r>
              <w:rPr>
                <w:rFonts w:ascii="Arial" w:hAnsi="Arial" w:cs="Arial"/>
                <w:b/>
                <w:sz w:val="24"/>
                <w:szCs w:val="24"/>
              </w:rPr>
              <w:t xml:space="preserve">Single transaction channel include, stock ownership, real estate sales and bond ownership transfer, and the acquisition of durable equipment like heavy machinery and processing plants. </w:t>
            </w:r>
          </w:p>
          <w:p w:rsidR="008A6130" w:rsidRDefault="008A6130" w:rsidP="008A6130">
            <w:pPr>
              <w:spacing w:line="360" w:lineRule="auto"/>
              <w:jc w:val="center"/>
              <w:rPr>
                <w:rFonts w:ascii="Arial" w:hAnsi="Arial" w:cs="Arial"/>
                <w:b/>
                <w:sz w:val="24"/>
                <w:szCs w:val="24"/>
              </w:rPr>
            </w:pPr>
            <w:r>
              <w:rPr>
                <w:rFonts w:ascii="Arial" w:hAnsi="Arial" w:cs="Arial"/>
                <w:b/>
                <w:sz w:val="24"/>
                <w:szCs w:val="24"/>
              </w:rPr>
              <w:lastRenderedPageBreak/>
              <w:t xml:space="preserve">                                                                                                             PAGE 2</w:t>
            </w:r>
          </w:p>
          <w:p w:rsidR="008A6130" w:rsidRDefault="008A6130" w:rsidP="008A6130">
            <w:pPr>
              <w:spacing w:line="360" w:lineRule="auto"/>
              <w:jc w:val="right"/>
              <w:rPr>
                <w:rFonts w:ascii="Arial" w:hAnsi="Arial" w:cs="Arial"/>
                <w:b/>
                <w:sz w:val="24"/>
                <w:szCs w:val="24"/>
              </w:rPr>
            </w:pPr>
            <w:r>
              <w:rPr>
                <w:rFonts w:ascii="Arial" w:hAnsi="Arial" w:cs="Arial"/>
                <w:b/>
                <w:sz w:val="24"/>
                <w:szCs w:val="24"/>
              </w:rPr>
              <w:t>Isaac N</w:t>
            </w:r>
            <w:r w:rsidR="009D75C2">
              <w:rPr>
                <w:rFonts w:ascii="Arial" w:hAnsi="Arial" w:cs="Arial"/>
                <w:b/>
                <w:sz w:val="24"/>
                <w:szCs w:val="24"/>
              </w:rPr>
              <w:t>c</w:t>
            </w:r>
            <w:r>
              <w:rPr>
                <w:rFonts w:ascii="Arial" w:hAnsi="Arial" w:cs="Arial"/>
                <w:b/>
                <w:sz w:val="24"/>
                <w:szCs w:val="24"/>
              </w:rPr>
              <w:t xml:space="preserve">ana                                                                                                                       </w:t>
            </w:r>
          </w:p>
          <w:p w:rsidR="008A6130" w:rsidRDefault="008A6130" w:rsidP="008A6130">
            <w:pPr>
              <w:spacing w:line="360" w:lineRule="auto"/>
              <w:jc w:val="right"/>
              <w:rPr>
                <w:rFonts w:ascii="Arial" w:hAnsi="Arial" w:cs="Arial"/>
                <w:b/>
                <w:sz w:val="24"/>
                <w:szCs w:val="24"/>
              </w:rPr>
            </w:pPr>
            <w:r>
              <w:rPr>
                <w:rFonts w:ascii="Arial" w:hAnsi="Arial" w:cs="Arial"/>
                <w:b/>
                <w:sz w:val="24"/>
                <w:szCs w:val="24"/>
              </w:rPr>
              <w:t>Unit 7</w:t>
            </w:r>
          </w:p>
          <w:p w:rsidR="008A6130" w:rsidRDefault="008A6130" w:rsidP="008A6130">
            <w:pPr>
              <w:spacing w:line="360" w:lineRule="auto"/>
              <w:jc w:val="right"/>
              <w:rPr>
                <w:rFonts w:ascii="Arial" w:hAnsi="Arial" w:cs="Arial"/>
                <w:b/>
                <w:sz w:val="24"/>
                <w:szCs w:val="24"/>
              </w:rPr>
            </w:pPr>
            <w:r>
              <w:rPr>
                <w:rFonts w:ascii="Arial" w:hAnsi="Arial" w:cs="Arial"/>
                <w:b/>
                <w:sz w:val="24"/>
                <w:szCs w:val="24"/>
              </w:rPr>
              <w:t>Diploma in logistics and supply chain management</w:t>
            </w:r>
          </w:p>
          <w:p w:rsidR="008A6130" w:rsidRDefault="00BF0655" w:rsidP="008A6130">
            <w:pPr>
              <w:spacing w:line="360" w:lineRule="auto"/>
              <w:jc w:val="right"/>
              <w:rPr>
                <w:rFonts w:ascii="Arial" w:hAnsi="Arial" w:cs="Arial"/>
                <w:b/>
                <w:sz w:val="24"/>
                <w:szCs w:val="24"/>
              </w:rPr>
            </w:pPr>
            <w:hyperlink r:id="rId10" w:history="1">
              <w:r w:rsidR="008A6130" w:rsidRPr="00E55B9C">
                <w:rPr>
                  <w:rStyle w:val="Hyperlink"/>
                  <w:rFonts w:ascii="Arial" w:hAnsi="Arial" w:cs="Arial"/>
                  <w:b/>
                  <w:sz w:val="24"/>
                  <w:szCs w:val="24"/>
                </w:rPr>
                <w:t>ncanaisaac@yahoo.com</w:t>
              </w:r>
            </w:hyperlink>
          </w:p>
          <w:p w:rsidR="008A6130" w:rsidRDefault="008A6130" w:rsidP="008A6130">
            <w:pPr>
              <w:spacing w:line="360" w:lineRule="auto"/>
              <w:jc w:val="right"/>
              <w:rPr>
                <w:rFonts w:ascii="Arial" w:hAnsi="Arial" w:cs="Arial"/>
                <w:b/>
                <w:sz w:val="24"/>
                <w:szCs w:val="24"/>
              </w:rPr>
            </w:pPr>
            <w:r>
              <w:rPr>
                <w:rFonts w:ascii="Arial" w:hAnsi="Arial" w:cs="Arial"/>
                <w:b/>
                <w:sz w:val="24"/>
                <w:szCs w:val="24"/>
              </w:rPr>
              <w:t>6667</w:t>
            </w:r>
          </w:p>
          <w:p w:rsidR="008A6130" w:rsidRDefault="008A6130" w:rsidP="008A6130">
            <w:pPr>
              <w:pStyle w:val="ListParagraph"/>
              <w:ind w:left="1110"/>
              <w:rPr>
                <w:rFonts w:ascii="Arial" w:hAnsi="Arial" w:cs="Arial"/>
                <w:b/>
                <w:sz w:val="24"/>
                <w:szCs w:val="24"/>
              </w:rPr>
            </w:pPr>
          </w:p>
          <w:p w:rsidR="008A6130" w:rsidRDefault="008A6130" w:rsidP="008A6130">
            <w:pPr>
              <w:pStyle w:val="ListParagraph"/>
              <w:ind w:left="1110"/>
              <w:rPr>
                <w:rFonts w:ascii="Arial" w:hAnsi="Arial" w:cs="Arial"/>
                <w:b/>
                <w:sz w:val="24"/>
                <w:szCs w:val="24"/>
              </w:rPr>
            </w:pPr>
          </w:p>
          <w:p w:rsidR="008A6130" w:rsidRPr="008A6130" w:rsidRDefault="008A6130" w:rsidP="008A6130">
            <w:pPr>
              <w:pStyle w:val="ListParagraph"/>
              <w:numPr>
                <w:ilvl w:val="0"/>
                <w:numId w:val="2"/>
              </w:numPr>
              <w:rPr>
                <w:rFonts w:ascii="Arial" w:hAnsi="Arial" w:cs="Arial"/>
                <w:b/>
                <w:sz w:val="24"/>
                <w:szCs w:val="24"/>
              </w:rPr>
            </w:pPr>
            <w:r w:rsidRPr="008A6130">
              <w:rPr>
                <w:rFonts w:ascii="Arial" w:hAnsi="Arial" w:cs="Arial"/>
                <w:b/>
                <w:sz w:val="24"/>
                <w:szCs w:val="24"/>
              </w:rPr>
              <w:t>Conventional channels are best described as movable arrangement or associations of firms that purchase and sell products on the basis of need, with no concern for future or repeat business.</w:t>
            </w:r>
          </w:p>
          <w:p w:rsidR="008A6130" w:rsidRDefault="008A6130" w:rsidP="008A6130">
            <w:pPr>
              <w:pStyle w:val="ListParagraph"/>
              <w:numPr>
                <w:ilvl w:val="0"/>
                <w:numId w:val="2"/>
              </w:numPr>
              <w:rPr>
                <w:rFonts w:ascii="Arial" w:hAnsi="Arial" w:cs="Arial"/>
                <w:b/>
                <w:sz w:val="24"/>
                <w:szCs w:val="24"/>
              </w:rPr>
            </w:pPr>
            <w:r>
              <w:rPr>
                <w:rFonts w:ascii="Arial" w:hAnsi="Arial" w:cs="Arial"/>
                <w:b/>
                <w:sz w:val="24"/>
                <w:szCs w:val="24"/>
              </w:rPr>
              <w:t>Pricing is another facet of marketing plan that directly interacts with logistics operation. The terms and conditions of pricing decide which party has accountability for performing logistics activities. A main development in price strategy has been to de package the price of the products materials so that services like transportation, which were usually included in the price, are now recognized as separate items. Pricing practices have a straight impact on the timing and steadiness of logistics operations.</w:t>
            </w:r>
          </w:p>
          <w:p w:rsidR="008A6130" w:rsidRDefault="008A6130" w:rsidP="008A6130">
            <w:pPr>
              <w:pStyle w:val="ListParagraph"/>
              <w:ind w:left="1110"/>
              <w:rPr>
                <w:rFonts w:ascii="Arial" w:hAnsi="Arial" w:cs="Arial"/>
                <w:b/>
                <w:sz w:val="24"/>
                <w:szCs w:val="24"/>
              </w:rPr>
            </w:pPr>
          </w:p>
          <w:p w:rsidR="008A6130" w:rsidRDefault="008A6130" w:rsidP="008A6130">
            <w:pPr>
              <w:pStyle w:val="ListParagraph"/>
              <w:ind w:left="1110"/>
              <w:rPr>
                <w:rFonts w:ascii="Arial" w:hAnsi="Arial" w:cs="Arial"/>
                <w:b/>
                <w:sz w:val="24"/>
                <w:szCs w:val="24"/>
              </w:rPr>
            </w:pPr>
          </w:p>
          <w:p w:rsidR="008A6130" w:rsidRDefault="008A6130" w:rsidP="008A6130">
            <w:pPr>
              <w:rPr>
                <w:rFonts w:ascii="Arial" w:hAnsi="Arial" w:cs="Arial"/>
                <w:b/>
                <w:sz w:val="24"/>
                <w:szCs w:val="24"/>
              </w:rPr>
            </w:pPr>
            <w:r>
              <w:rPr>
                <w:rFonts w:ascii="Arial" w:hAnsi="Arial" w:cs="Arial"/>
                <w:b/>
                <w:sz w:val="24"/>
                <w:szCs w:val="24"/>
              </w:rPr>
              <w:t xml:space="preserve">2.  Pricing Fundamentals </w:t>
            </w:r>
          </w:p>
          <w:p w:rsidR="008A6130" w:rsidRDefault="008A6130" w:rsidP="008A6130">
            <w:pPr>
              <w:rPr>
                <w:rFonts w:ascii="Arial" w:hAnsi="Arial" w:cs="Arial"/>
                <w:b/>
                <w:sz w:val="24"/>
                <w:szCs w:val="24"/>
              </w:rPr>
            </w:pPr>
            <w:r>
              <w:rPr>
                <w:rFonts w:ascii="Arial" w:hAnsi="Arial" w:cs="Arial"/>
                <w:b/>
                <w:sz w:val="24"/>
                <w:szCs w:val="24"/>
              </w:rPr>
              <w:t xml:space="preserve">    Pricing decisions directly decide which party in business is accountable for performance of logistics activities, way of title, and liability. F.O.B source and delivered pricing are the two most widespread methods.</w:t>
            </w:r>
          </w:p>
          <w:p w:rsidR="008A6130" w:rsidRDefault="008A6130" w:rsidP="008A6130">
            <w:pPr>
              <w:rPr>
                <w:rFonts w:ascii="Arial" w:hAnsi="Arial" w:cs="Arial"/>
                <w:b/>
                <w:sz w:val="24"/>
                <w:szCs w:val="24"/>
              </w:rPr>
            </w:pPr>
            <w:r>
              <w:rPr>
                <w:rFonts w:ascii="Arial" w:hAnsi="Arial" w:cs="Arial"/>
                <w:b/>
                <w:sz w:val="24"/>
                <w:szCs w:val="24"/>
              </w:rPr>
              <w:t xml:space="preserve">F.O.B PRICING </w:t>
            </w:r>
          </w:p>
          <w:p w:rsidR="008A6130" w:rsidRDefault="008A6130" w:rsidP="008A6130">
            <w:pPr>
              <w:rPr>
                <w:rFonts w:ascii="Arial" w:hAnsi="Arial" w:cs="Arial"/>
                <w:b/>
                <w:sz w:val="24"/>
                <w:szCs w:val="24"/>
              </w:rPr>
            </w:pPr>
            <w:r>
              <w:rPr>
                <w:rFonts w:ascii="Arial" w:hAnsi="Arial" w:cs="Arial"/>
                <w:b/>
                <w:sz w:val="24"/>
                <w:szCs w:val="24"/>
              </w:rPr>
              <w:t>The term F.O.B. officially means free on board or freight on board. A number of variations of F.O.B. pricing are employed in practice. F.O.B. origin it is the simplest means to quote the price. Here the seller shows the price at point of the source and agree to tender a consignment for transportation loading, but supposes no additional responsibility. The buyer selects the means of transportation, decide the carrier, pays transportation charges, and takes danger of in-transit loss and/ or spoilage</w:t>
            </w:r>
          </w:p>
          <w:p w:rsidR="008A6130" w:rsidRDefault="008A6130" w:rsidP="008A6130">
            <w:pPr>
              <w:rPr>
                <w:rFonts w:ascii="Arial" w:hAnsi="Arial" w:cs="Arial"/>
                <w:b/>
                <w:sz w:val="24"/>
                <w:szCs w:val="24"/>
              </w:rPr>
            </w:pPr>
            <w:r>
              <w:rPr>
                <w:rFonts w:ascii="Arial" w:hAnsi="Arial" w:cs="Arial"/>
                <w:b/>
                <w:sz w:val="24"/>
                <w:szCs w:val="24"/>
              </w:rPr>
              <w:t>In F.O.B. destination pricing, the title does not pass to the purchase until the delivery is completed. Under such situations, the seller arrangers for transport and the chargers are added to the sales bills.</w:t>
            </w:r>
          </w:p>
          <w:p w:rsidR="008A6130" w:rsidRDefault="008A6130" w:rsidP="008A6130">
            <w:pPr>
              <w:rPr>
                <w:rFonts w:ascii="Arial" w:hAnsi="Arial" w:cs="Arial"/>
                <w:b/>
                <w:sz w:val="24"/>
                <w:szCs w:val="24"/>
              </w:rPr>
            </w:pPr>
            <w:r>
              <w:rPr>
                <w:rFonts w:ascii="Arial" w:hAnsi="Arial" w:cs="Arial"/>
                <w:b/>
                <w:sz w:val="24"/>
                <w:szCs w:val="24"/>
              </w:rPr>
              <w:t xml:space="preserve">DELIVERY PRICING </w:t>
            </w:r>
          </w:p>
          <w:p w:rsidR="008A6130" w:rsidRDefault="008A6130" w:rsidP="008A6130">
            <w:pPr>
              <w:rPr>
                <w:rFonts w:ascii="Arial" w:hAnsi="Arial" w:cs="Arial"/>
                <w:b/>
                <w:sz w:val="24"/>
                <w:szCs w:val="24"/>
              </w:rPr>
            </w:pPr>
            <w:r>
              <w:rPr>
                <w:rFonts w:ascii="Arial" w:hAnsi="Arial" w:cs="Arial"/>
                <w:b/>
                <w:sz w:val="24"/>
                <w:szCs w:val="24"/>
              </w:rPr>
              <w:t>The main difference between F.O.B. and delivery pricing is that in the delivery pricing the seller provides a price that includes transportation cost of the product to the buyer. In other words, the transport cost is not specified as a detached item. There are quite a lot of variations of delivered pricing.</w:t>
            </w:r>
          </w:p>
          <w:p w:rsidR="008A6130" w:rsidRDefault="008A6130" w:rsidP="008A6130">
            <w:pPr>
              <w:rPr>
                <w:rFonts w:ascii="Arial" w:hAnsi="Arial" w:cs="Arial"/>
                <w:b/>
                <w:sz w:val="24"/>
                <w:szCs w:val="24"/>
              </w:rPr>
            </w:pPr>
            <w:r>
              <w:rPr>
                <w:rFonts w:ascii="Arial" w:hAnsi="Arial" w:cs="Arial"/>
                <w:b/>
                <w:sz w:val="24"/>
                <w:szCs w:val="24"/>
              </w:rPr>
              <w:t xml:space="preserve">SINGLE- ZONE PRICING </w:t>
            </w:r>
          </w:p>
          <w:p w:rsidR="008A6130" w:rsidRDefault="008A6130" w:rsidP="008A6130">
            <w:pPr>
              <w:rPr>
                <w:rFonts w:ascii="Arial" w:hAnsi="Arial" w:cs="Arial"/>
                <w:b/>
                <w:sz w:val="24"/>
                <w:szCs w:val="24"/>
              </w:rPr>
            </w:pPr>
            <w:r>
              <w:rPr>
                <w:rFonts w:ascii="Arial" w:hAnsi="Arial" w:cs="Arial"/>
                <w:b/>
                <w:sz w:val="24"/>
                <w:szCs w:val="24"/>
              </w:rPr>
              <w:t>Under a single-zone delivered pricing scheme, buyers pay a single price in spite of where they are situated. Delivered prices classically reflect the seller’s standard transport cost. In real practice, a number of customers pay more than reasonable share for transportation while others are sponsored. The United states postal service utilizes a single-zone pricing strategy all over the united</w:t>
            </w:r>
          </w:p>
          <w:p w:rsidR="008A6130" w:rsidRDefault="008A6130" w:rsidP="008A6130">
            <w:pPr>
              <w:spacing w:line="360" w:lineRule="auto"/>
              <w:jc w:val="right"/>
              <w:rPr>
                <w:rFonts w:ascii="Arial" w:hAnsi="Arial" w:cs="Arial"/>
                <w:b/>
                <w:sz w:val="24"/>
                <w:szCs w:val="24"/>
              </w:rPr>
            </w:pPr>
            <w:r>
              <w:rPr>
                <w:rFonts w:ascii="Arial" w:hAnsi="Arial" w:cs="Arial"/>
                <w:b/>
                <w:sz w:val="24"/>
                <w:szCs w:val="24"/>
              </w:rPr>
              <w:lastRenderedPageBreak/>
              <w:t>Page 3                                                                                                                                        Isaac Ncana</w:t>
            </w:r>
          </w:p>
          <w:p w:rsidR="008A6130" w:rsidRDefault="009D75C2" w:rsidP="008A6130">
            <w:pPr>
              <w:spacing w:line="360" w:lineRule="auto"/>
              <w:jc w:val="right"/>
              <w:rPr>
                <w:rFonts w:ascii="Arial" w:hAnsi="Arial" w:cs="Arial"/>
                <w:b/>
                <w:sz w:val="24"/>
                <w:szCs w:val="24"/>
              </w:rPr>
            </w:pPr>
            <w:r>
              <w:rPr>
                <w:rFonts w:ascii="Arial" w:hAnsi="Arial" w:cs="Arial"/>
                <w:b/>
                <w:sz w:val="24"/>
                <w:szCs w:val="24"/>
              </w:rPr>
              <w:t>Unit 7</w:t>
            </w:r>
          </w:p>
          <w:p w:rsidR="008A6130" w:rsidRDefault="008A6130" w:rsidP="008A6130">
            <w:pPr>
              <w:spacing w:line="360" w:lineRule="auto"/>
              <w:jc w:val="right"/>
              <w:rPr>
                <w:rFonts w:ascii="Arial" w:hAnsi="Arial" w:cs="Arial"/>
                <w:b/>
                <w:sz w:val="24"/>
                <w:szCs w:val="24"/>
              </w:rPr>
            </w:pPr>
            <w:r>
              <w:rPr>
                <w:rFonts w:ascii="Arial" w:hAnsi="Arial" w:cs="Arial"/>
                <w:b/>
                <w:sz w:val="24"/>
                <w:szCs w:val="24"/>
              </w:rPr>
              <w:t>Diploma in logistics and supply chain management</w:t>
            </w:r>
          </w:p>
          <w:p w:rsidR="008A6130" w:rsidRDefault="00BF0655" w:rsidP="008A6130">
            <w:pPr>
              <w:spacing w:line="360" w:lineRule="auto"/>
              <w:jc w:val="right"/>
              <w:rPr>
                <w:rFonts w:ascii="Arial" w:hAnsi="Arial" w:cs="Arial"/>
                <w:b/>
                <w:sz w:val="24"/>
                <w:szCs w:val="24"/>
              </w:rPr>
            </w:pPr>
            <w:hyperlink r:id="rId11" w:history="1">
              <w:r w:rsidR="008A6130" w:rsidRPr="00E55B9C">
                <w:rPr>
                  <w:rStyle w:val="Hyperlink"/>
                  <w:rFonts w:ascii="Arial" w:hAnsi="Arial" w:cs="Arial"/>
                  <w:b/>
                  <w:sz w:val="24"/>
                  <w:szCs w:val="24"/>
                </w:rPr>
                <w:t>ncanaisaac@yahoo.com</w:t>
              </w:r>
            </w:hyperlink>
          </w:p>
          <w:p w:rsidR="008A6130" w:rsidRDefault="008A6130" w:rsidP="00F20EC4">
            <w:pPr>
              <w:spacing w:line="360" w:lineRule="auto"/>
              <w:jc w:val="right"/>
              <w:rPr>
                <w:rFonts w:ascii="Arial" w:hAnsi="Arial" w:cs="Arial"/>
                <w:b/>
                <w:sz w:val="24"/>
                <w:szCs w:val="24"/>
              </w:rPr>
            </w:pPr>
            <w:r>
              <w:rPr>
                <w:rFonts w:ascii="Arial" w:hAnsi="Arial" w:cs="Arial"/>
                <w:b/>
                <w:sz w:val="24"/>
                <w:szCs w:val="24"/>
              </w:rPr>
              <w:t>6667</w:t>
            </w:r>
          </w:p>
          <w:p w:rsidR="008A6130" w:rsidRDefault="008A6130" w:rsidP="008A6130">
            <w:pPr>
              <w:rPr>
                <w:rFonts w:ascii="Arial" w:hAnsi="Arial" w:cs="Arial"/>
                <w:b/>
                <w:sz w:val="24"/>
                <w:szCs w:val="24"/>
              </w:rPr>
            </w:pPr>
            <w:r>
              <w:rPr>
                <w:rFonts w:ascii="Arial" w:hAnsi="Arial" w:cs="Arial"/>
                <w:b/>
                <w:sz w:val="24"/>
                <w:szCs w:val="24"/>
              </w:rPr>
              <w:t xml:space="preserve"> states for first-class letters and parcel post. The similar fee or postage rate is charged for a given size and weight regardless to distance travelled to the destination.</w:t>
            </w:r>
          </w:p>
          <w:p w:rsidR="008A6130" w:rsidRDefault="008A6130" w:rsidP="00F20EC4">
            <w:pPr>
              <w:spacing w:line="360" w:lineRule="auto"/>
              <w:rPr>
                <w:rFonts w:ascii="Arial" w:hAnsi="Arial" w:cs="Arial"/>
                <w:b/>
                <w:sz w:val="24"/>
                <w:szCs w:val="24"/>
              </w:rPr>
            </w:pPr>
            <w:r>
              <w:rPr>
                <w:rFonts w:ascii="Arial" w:hAnsi="Arial" w:cs="Arial"/>
                <w:b/>
                <w:sz w:val="24"/>
                <w:szCs w:val="24"/>
              </w:rPr>
              <w:t>Single-zone delivered pricing is usually used when transport cost are a comparatively small proportion of selling price. The major benefit to the seller is the high level of control over logistics. For the buyer, in spite of being based on averages, such pricing system have the benefit of simplicity.</w:t>
            </w:r>
          </w:p>
          <w:p w:rsidR="008A6130" w:rsidRDefault="008A6130" w:rsidP="008A6130">
            <w:pPr>
              <w:rPr>
                <w:rFonts w:ascii="Arial" w:hAnsi="Arial" w:cs="Arial"/>
                <w:b/>
                <w:sz w:val="24"/>
                <w:szCs w:val="24"/>
              </w:rPr>
            </w:pPr>
            <w:r>
              <w:rPr>
                <w:rFonts w:ascii="Arial" w:hAnsi="Arial" w:cs="Arial"/>
                <w:b/>
                <w:sz w:val="24"/>
                <w:szCs w:val="24"/>
              </w:rPr>
              <w:t>MULTIPLE- ZONE PRICING</w:t>
            </w:r>
          </w:p>
          <w:p w:rsidR="008A6130" w:rsidRDefault="008A6130" w:rsidP="008A6130">
            <w:pPr>
              <w:rPr>
                <w:rFonts w:ascii="Arial" w:hAnsi="Arial" w:cs="Arial"/>
                <w:b/>
                <w:sz w:val="24"/>
                <w:szCs w:val="24"/>
              </w:rPr>
            </w:pPr>
            <w:r>
              <w:rPr>
                <w:rFonts w:ascii="Arial" w:hAnsi="Arial" w:cs="Arial"/>
                <w:b/>
                <w:sz w:val="24"/>
                <w:szCs w:val="24"/>
              </w:rPr>
              <w:t>The custom of multiple-zone pricing established diverse prices for particular geography areas.  The fundamental idea is that logistics charge differentials can be more moderately allocated when two or more zones-typically based on distance –are used to cite delivered pricing. Parcel carries like united Parcel service employ multiple-zone pricing.</w:t>
            </w:r>
          </w:p>
          <w:p w:rsidR="008A6130" w:rsidRDefault="008A6130" w:rsidP="008A6130">
            <w:pPr>
              <w:rPr>
                <w:rFonts w:ascii="Arial" w:hAnsi="Arial" w:cs="Arial"/>
                <w:b/>
                <w:sz w:val="24"/>
                <w:szCs w:val="24"/>
              </w:rPr>
            </w:pPr>
            <w:r>
              <w:rPr>
                <w:rFonts w:ascii="Arial" w:hAnsi="Arial" w:cs="Arial"/>
                <w:b/>
                <w:sz w:val="24"/>
                <w:szCs w:val="24"/>
              </w:rPr>
              <w:t>BASE-POINT PRICING</w:t>
            </w:r>
          </w:p>
          <w:p w:rsidR="008A6130" w:rsidRDefault="008A6130" w:rsidP="008A6130">
            <w:pPr>
              <w:rPr>
                <w:rFonts w:ascii="Arial" w:hAnsi="Arial" w:cs="Arial"/>
                <w:b/>
                <w:sz w:val="24"/>
                <w:szCs w:val="24"/>
              </w:rPr>
            </w:pPr>
            <w:r>
              <w:rPr>
                <w:rFonts w:ascii="Arial" w:hAnsi="Arial" w:cs="Arial"/>
                <w:b/>
                <w:sz w:val="24"/>
                <w:szCs w:val="24"/>
              </w:rPr>
              <w:t xml:space="preserve">The most complex and controversial type of delivered pricing in the employment of a base-point system in which the concluding delivered price is decided by the product’s list price plus transport cost from chosen base point, generally the manufacturing location. This designated point is utilized for calculating the delivered price whether or not the consignment in fact originates from the base location.        </w:t>
            </w:r>
          </w:p>
          <w:p w:rsidR="008A6130" w:rsidRDefault="008A6130" w:rsidP="008A6130">
            <w:pPr>
              <w:rPr>
                <w:rFonts w:ascii="Arial" w:hAnsi="Arial" w:cs="Arial"/>
                <w:b/>
                <w:sz w:val="24"/>
                <w:szCs w:val="24"/>
              </w:rPr>
            </w:pPr>
            <w:r>
              <w:rPr>
                <w:rFonts w:ascii="Arial" w:hAnsi="Arial" w:cs="Arial"/>
                <w:b/>
                <w:sz w:val="24"/>
                <w:szCs w:val="24"/>
              </w:rPr>
              <w:t xml:space="preserve"> 3.</w:t>
            </w:r>
          </w:p>
          <w:p w:rsidR="008A6130" w:rsidRDefault="008A6130" w:rsidP="008A6130">
            <w:pPr>
              <w:rPr>
                <w:rFonts w:ascii="Arial" w:hAnsi="Arial" w:cs="Arial"/>
                <w:b/>
                <w:sz w:val="24"/>
                <w:szCs w:val="24"/>
              </w:rPr>
            </w:pPr>
            <w:r>
              <w:rPr>
                <w:rFonts w:ascii="Arial" w:hAnsi="Arial" w:cs="Arial"/>
                <w:b/>
                <w:sz w:val="24"/>
                <w:szCs w:val="24"/>
              </w:rPr>
              <w:t xml:space="preserve"> CHANNEL MAPPING </w:t>
            </w:r>
          </w:p>
          <w:p w:rsidR="008A6130" w:rsidRDefault="008A6130" w:rsidP="008A6130">
            <w:pPr>
              <w:rPr>
                <w:rFonts w:ascii="Arial" w:hAnsi="Arial" w:cs="Arial"/>
                <w:b/>
                <w:sz w:val="24"/>
                <w:szCs w:val="24"/>
              </w:rPr>
            </w:pPr>
            <w:r>
              <w:rPr>
                <w:rFonts w:ascii="Arial" w:hAnsi="Arial" w:cs="Arial"/>
                <w:b/>
                <w:sz w:val="24"/>
                <w:szCs w:val="24"/>
              </w:rPr>
              <w:t>A channel map fundamental is the flow illustration of channels employed by a particular firm. It is developed through suspicious research within a business and discussions with many executives regarding how to go to the marketplace. The reason of mapping is to give insight into existing processes and set up a blueprint for change. Prior to channel design can be changed, or choose whether change is suitable, a complete understanding of the present process is essential. Even when designing from scratch for a new business or a new product, mapping the business and major competitors is helpful.</w:t>
            </w:r>
          </w:p>
          <w:p w:rsidR="008A6130" w:rsidRDefault="008A6130" w:rsidP="008A6130">
            <w:pPr>
              <w:rPr>
                <w:rFonts w:ascii="Arial" w:hAnsi="Arial" w:cs="Arial"/>
                <w:b/>
                <w:sz w:val="24"/>
                <w:szCs w:val="24"/>
              </w:rPr>
            </w:pPr>
            <w:r>
              <w:rPr>
                <w:rFonts w:ascii="Arial" w:hAnsi="Arial" w:cs="Arial"/>
                <w:b/>
                <w:sz w:val="24"/>
                <w:szCs w:val="24"/>
              </w:rPr>
              <w:t>Developing a channel map must begin with clear depiction of the market segment to be served. Channel mapping does not end with building of a diagram. It should also comprise of the requirement of the volume of activity liked to every link in the map. For instance, what proportion of the entire volume goes to the institutions, military, and consumers? Every link should also be inspected strictly to see what are the particular functions and activities carried out  by the channel participants and what the monetary characteristics of the transactions are. For instance, what are expenses, prices, and margins</w:t>
            </w:r>
          </w:p>
          <w:p w:rsidR="00F20EC4" w:rsidRDefault="00F20EC4" w:rsidP="008A6130">
            <w:pPr>
              <w:rPr>
                <w:rFonts w:ascii="Arial" w:hAnsi="Arial" w:cs="Arial"/>
                <w:b/>
                <w:sz w:val="24"/>
                <w:szCs w:val="24"/>
              </w:rPr>
            </w:pPr>
          </w:p>
          <w:p w:rsidR="00F20EC4" w:rsidRDefault="00F20EC4" w:rsidP="00F20EC4">
            <w:pPr>
              <w:spacing w:line="360" w:lineRule="auto"/>
              <w:jc w:val="right"/>
              <w:rPr>
                <w:rFonts w:ascii="Arial" w:hAnsi="Arial" w:cs="Arial"/>
                <w:b/>
                <w:sz w:val="24"/>
                <w:szCs w:val="24"/>
              </w:rPr>
            </w:pPr>
            <w:r>
              <w:rPr>
                <w:rFonts w:ascii="Arial" w:hAnsi="Arial" w:cs="Arial"/>
                <w:b/>
                <w:sz w:val="24"/>
                <w:szCs w:val="24"/>
              </w:rPr>
              <w:lastRenderedPageBreak/>
              <w:t>Page4                                                                                                                                        Isaac Ncana</w:t>
            </w:r>
          </w:p>
          <w:p w:rsidR="00F20EC4" w:rsidRDefault="009D75C2" w:rsidP="00F20EC4">
            <w:pPr>
              <w:spacing w:line="360" w:lineRule="auto"/>
              <w:jc w:val="right"/>
              <w:rPr>
                <w:rFonts w:ascii="Arial" w:hAnsi="Arial" w:cs="Arial"/>
                <w:b/>
                <w:sz w:val="24"/>
                <w:szCs w:val="24"/>
              </w:rPr>
            </w:pPr>
            <w:r>
              <w:rPr>
                <w:rFonts w:ascii="Arial" w:hAnsi="Arial" w:cs="Arial"/>
                <w:b/>
                <w:sz w:val="24"/>
                <w:szCs w:val="24"/>
              </w:rPr>
              <w:t>Unit 7</w:t>
            </w:r>
          </w:p>
          <w:p w:rsidR="00F20EC4" w:rsidRDefault="00F20EC4" w:rsidP="00F20EC4">
            <w:pPr>
              <w:spacing w:line="360" w:lineRule="auto"/>
              <w:jc w:val="right"/>
              <w:rPr>
                <w:rFonts w:ascii="Arial" w:hAnsi="Arial" w:cs="Arial"/>
                <w:b/>
                <w:sz w:val="24"/>
                <w:szCs w:val="24"/>
              </w:rPr>
            </w:pPr>
            <w:r>
              <w:rPr>
                <w:rFonts w:ascii="Arial" w:hAnsi="Arial" w:cs="Arial"/>
                <w:b/>
                <w:sz w:val="24"/>
                <w:szCs w:val="24"/>
              </w:rPr>
              <w:t>Diploma in logistics and supply chain management</w:t>
            </w:r>
          </w:p>
          <w:p w:rsidR="00F20EC4" w:rsidRDefault="00BF0655" w:rsidP="00F20EC4">
            <w:pPr>
              <w:spacing w:line="360" w:lineRule="auto"/>
              <w:jc w:val="right"/>
              <w:rPr>
                <w:rFonts w:ascii="Arial" w:hAnsi="Arial" w:cs="Arial"/>
                <w:b/>
                <w:sz w:val="24"/>
                <w:szCs w:val="24"/>
              </w:rPr>
            </w:pPr>
            <w:hyperlink r:id="rId12" w:history="1">
              <w:r w:rsidR="00F20EC4" w:rsidRPr="00E55B9C">
                <w:rPr>
                  <w:rStyle w:val="Hyperlink"/>
                  <w:rFonts w:ascii="Arial" w:hAnsi="Arial" w:cs="Arial"/>
                  <w:b/>
                  <w:sz w:val="24"/>
                  <w:szCs w:val="24"/>
                </w:rPr>
                <w:t>ncanaisaac@yahoo.com</w:t>
              </w:r>
            </w:hyperlink>
          </w:p>
          <w:p w:rsidR="00F20EC4" w:rsidRDefault="00F20EC4" w:rsidP="00F20EC4">
            <w:pPr>
              <w:spacing w:line="360" w:lineRule="auto"/>
              <w:jc w:val="right"/>
              <w:rPr>
                <w:rFonts w:ascii="Arial" w:hAnsi="Arial" w:cs="Arial"/>
                <w:b/>
                <w:sz w:val="24"/>
                <w:szCs w:val="24"/>
              </w:rPr>
            </w:pPr>
            <w:r>
              <w:rPr>
                <w:rFonts w:ascii="Arial" w:hAnsi="Arial" w:cs="Arial"/>
                <w:b/>
                <w:sz w:val="24"/>
                <w:szCs w:val="24"/>
              </w:rPr>
              <w:t>6667</w:t>
            </w:r>
          </w:p>
          <w:p w:rsidR="008A6130" w:rsidRDefault="008A6130" w:rsidP="008A6130">
            <w:pPr>
              <w:rPr>
                <w:rFonts w:ascii="Arial" w:hAnsi="Arial" w:cs="Arial"/>
                <w:b/>
                <w:sz w:val="24"/>
                <w:szCs w:val="24"/>
              </w:rPr>
            </w:pPr>
          </w:p>
          <w:p w:rsidR="008A6130" w:rsidRDefault="008A6130" w:rsidP="008A6130">
            <w:pPr>
              <w:rPr>
                <w:rFonts w:ascii="Arial" w:hAnsi="Arial" w:cs="Arial"/>
                <w:b/>
                <w:sz w:val="24"/>
                <w:szCs w:val="24"/>
              </w:rPr>
            </w:pPr>
          </w:p>
          <w:p w:rsidR="008A6130" w:rsidRDefault="008A6130" w:rsidP="008A6130">
            <w:pPr>
              <w:rPr>
                <w:rFonts w:ascii="Arial" w:hAnsi="Arial" w:cs="Arial"/>
                <w:b/>
                <w:sz w:val="24"/>
                <w:szCs w:val="24"/>
              </w:rPr>
            </w:pPr>
            <w:r>
              <w:rPr>
                <w:rFonts w:ascii="Arial" w:hAnsi="Arial" w:cs="Arial"/>
                <w:b/>
                <w:sz w:val="24"/>
                <w:szCs w:val="24"/>
              </w:rPr>
              <w:t xml:space="preserve"> related to every link in the map.  </w:t>
            </w:r>
          </w:p>
          <w:p w:rsidR="008A6130" w:rsidRDefault="008A6130" w:rsidP="008A6130">
            <w:pPr>
              <w:rPr>
                <w:rFonts w:ascii="Arial" w:hAnsi="Arial" w:cs="Arial"/>
                <w:b/>
                <w:sz w:val="24"/>
                <w:szCs w:val="24"/>
              </w:rPr>
            </w:pPr>
            <w:r>
              <w:rPr>
                <w:rFonts w:ascii="Arial" w:hAnsi="Arial" w:cs="Arial"/>
                <w:b/>
                <w:sz w:val="24"/>
                <w:szCs w:val="24"/>
              </w:rPr>
              <w:t xml:space="preserve">MATRIX APPROACH </w:t>
            </w:r>
          </w:p>
          <w:p w:rsidR="008A6130" w:rsidRDefault="008A6130" w:rsidP="008A6130">
            <w:pPr>
              <w:rPr>
                <w:rFonts w:ascii="Arial" w:hAnsi="Arial" w:cs="Arial"/>
                <w:b/>
                <w:sz w:val="24"/>
                <w:szCs w:val="24"/>
              </w:rPr>
            </w:pPr>
            <w:r>
              <w:rPr>
                <w:rFonts w:ascii="Arial" w:hAnsi="Arial" w:cs="Arial"/>
                <w:b/>
                <w:sz w:val="24"/>
                <w:szCs w:val="24"/>
              </w:rPr>
              <w:t xml:space="preserve">A second approach to be used in the channel design is an easy, yet successful, matrix approach. Because the majority companies serve quite few segment of customers and end users, diverse structures and blends of channel participants might be essential to serve every of those segments as economically successfully as possible. The matrix approach entails extending the concept of separation discussed earlier in this chapter and providers insight into the most appropriate participants and structures to accomplish objectives.    </w:t>
            </w: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F20EC4" w:rsidRDefault="00F20EC4" w:rsidP="00A851DA">
            <w:pPr>
              <w:rPr>
                <w:rFonts w:ascii="Arial" w:hAnsi="Arial" w:cs="Arial"/>
                <w:b/>
                <w:color w:val="000000"/>
                <w:sz w:val="24"/>
                <w:szCs w:val="24"/>
              </w:rPr>
            </w:pPr>
            <w:r>
              <w:rPr>
                <w:rFonts w:ascii="Arial" w:hAnsi="Arial" w:cs="Arial"/>
                <w:b/>
                <w:color w:val="000000"/>
                <w:sz w:val="24"/>
                <w:szCs w:val="24"/>
              </w:rPr>
              <w:t>I.NCANA</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F20EC4" w:rsidRDefault="00F20EC4" w:rsidP="00A851DA">
            <w:pPr>
              <w:rPr>
                <w:rFonts w:ascii="Arial" w:hAnsi="Arial" w:cs="Arial"/>
                <w:b/>
                <w:color w:val="000000"/>
                <w:sz w:val="24"/>
                <w:szCs w:val="24"/>
              </w:rPr>
            </w:pPr>
            <w:r>
              <w:rPr>
                <w:rFonts w:ascii="Arial" w:hAnsi="Arial" w:cs="Arial"/>
                <w:b/>
                <w:color w:val="000000"/>
                <w:sz w:val="24"/>
                <w:szCs w:val="24"/>
              </w:rPr>
              <w:t>27/06/2017</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85068" w:rsidRDefault="00985068" w:rsidP="00CB4D0A">
      <w:pPr>
        <w:spacing w:after="0" w:line="240" w:lineRule="auto"/>
      </w:pPr>
      <w:r>
        <w:separator/>
      </w:r>
    </w:p>
  </w:endnote>
  <w:endnote w:type="continuationSeparator" w:id="1">
    <w:p w:rsidR="00985068" w:rsidRDefault="00985068"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85068" w:rsidRDefault="00985068" w:rsidP="00CB4D0A">
      <w:pPr>
        <w:spacing w:after="0" w:line="240" w:lineRule="auto"/>
      </w:pPr>
      <w:r>
        <w:separator/>
      </w:r>
    </w:p>
  </w:footnote>
  <w:footnote w:type="continuationSeparator" w:id="1">
    <w:p w:rsidR="00985068" w:rsidRDefault="00985068"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3442A2B"/>
    <w:multiLevelType w:val="hybridMultilevel"/>
    <w:tmpl w:val="51E89360"/>
    <w:lvl w:ilvl="0" w:tplc="04090013">
      <w:start w:val="1"/>
      <w:numFmt w:val="upperRoman"/>
      <w:lvlText w:val="%1."/>
      <w:lvlJc w:val="right"/>
      <w:pPr>
        <w:ind w:left="1110" w:hanging="360"/>
      </w:pPr>
    </w:lvl>
    <w:lvl w:ilvl="1" w:tplc="04090019" w:tentative="1">
      <w:start w:val="1"/>
      <w:numFmt w:val="lowerLetter"/>
      <w:lvlText w:val="%2."/>
      <w:lvlJc w:val="left"/>
      <w:pPr>
        <w:ind w:left="1830" w:hanging="360"/>
      </w:pPr>
    </w:lvl>
    <w:lvl w:ilvl="2" w:tplc="0409001B" w:tentative="1">
      <w:start w:val="1"/>
      <w:numFmt w:val="lowerRoman"/>
      <w:lvlText w:val="%3."/>
      <w:lvlJc w:val="right"/>
      <w:pPr>
        <w:ind w:left="2550" w:hanging="180"/>
      </w:pPr>
    </w:lvl>
    <w:lvl w:ilvl="3" w:tplc="0409000F" w:tentative="1">
      <w:start w:val="1"/>
      <w:numFmt w:val="decimal"/>
      <w:lvlText w:val="%4."/>
      <w:lvlJc w:val="left"/>
      <w:pPr>
        <w:ind w:left="3270" w:hanging="360"/>
      </w:pPr>
    </w:lvl>
    <w:lvl w:ilvl="4" w:tplc="04090019" w:tentative="1">
      <w:start w:val="1"/>
      <w:numFmt w:val="lowerLetter"/>
      <w:lvlText w:val="%5."/>
      <w:lvlJc w:val="left"/>
      <w:pPr>
        <w:ind w:left="3990" w:hanging="360"/>
      </w:pPr>
    </w:lvl>
    <w:lvl w:ilvl="5" w:tplc="0409001B" w:tentative="1">
      <w:start w:val="1"/>
      <w:numFmt w:val="lowerRoman"/>
      <w:lvlText w:val="%6."/>
      <w:lvlJc w:val="right"/>
      <w:pPr>
        <w:ind w:left="4710" w:hanging="180"/>
      </w:pPr>
    </w:lvl>
    <w:lvl w:ilvl="6" w:tplc="0409000F" w:tentative="1">
      <w:start w:val="1"/>
      <w:numFmt w:val="decimal"/>
      <w:lvlText w:val="%7."/>
      <w:lvlJc w:val="left"/>
      <w:pPr>
        <w:ind w:left="5430" w:hanging="360"/>
      </w:pPr>
    </w:lvl>
    <w:lvl w:ilvl="7" w:tplc="04090019" w:tentative="1">
      <w:start w:val="1"/>
      <w:numFmt w:val="lowerLetter"/>
      <w:lvlText w:val="%8."/>
      <w:lvlJc w:val="left"/>
      <w:pPr>
        <w:ind w:left="6150" w:hanging="360"/>
      </w:pPr>
    </w:lvl>
    <w:lvl w:ilvl="8" w:tplc="0409001B" w:tentative="1">
      <w:start w:val="1"/>
      <w:numFmt w:val="lowerRoman"/>
      <w:lvlText w:val="%9."/>
      <w:lvlJc w:val="right"/>
      <w:pPr>
        <w:ind w:left="6870" w:hanging="180"/>
      </w:pPr>
    </w:lvl>
  </w:abstractNum>
  <w:abstractNum w:abstractNumId="1">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20"/>
  <w:characterSpacingControl w:val="doNotCompress"/>
  <w:hdrShapeDefaults>
    <o:shapedefaults v:ext="edit" spidmax="55298">
      <o:colormenu v:ext="edit" strokecolor="none"/>
    </o:shapedefaults>
  </w:hdrShapeDefaults>
  <w:footnotePr>
    <w:footnote w:id="0"/>
    <w:footnote w:id="1"/>
  </w:footnotePr>
  <w:endnotePr>
    <w:endnote w:id="0"/>
    <w:endnote w:id="1"/>
  </w:endnotePr>
  <w:compat/>
  <w:rsids>
    <w:rsidRoot w:val="00490CB9"/>
    <w:rsid w:val="000158F9"/>
    <w:rsid w:val="00035CDD"/>
    <w:rsid w:val="00040083"/>
    <w:rsid w:val="00055992"/>
    <w:rsid w:val="000820E8"/>
    <w:rsid w:val="000D7275"/>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5D0DBF"/>
    <w:rsid w:val="006034F6"/>
    <w:rsid w:val="00607874"/>
    <w:rsid w:val="00607E77"/>
    <w:rsid w:val="00617BB3"/>
    <w:rsid w:val="00645CDD"/>
    <w:rsid w:val="006823A7"/>
    <w:rsid w:val="00687EE8"/>
    <w:rsid w:val="0070347F"/>
    <w:rsid w:val="0070678E"/>
    <w:rsid w:val="00831C11"/>
    <w:rsid w:val="008A60B4"/>
    <w:rsid w:val="008A6130"/>
    <w:rsid w:val="008B3C31"/>
    <w:rsid w:val="008B64FE"/>
    <w:rsid w:val="00935BF7"/>
    <w:rsid w:val="0095442C"/>
    <w:rsid w:val="00983942"/>
    <w:rsid w:val="00985068"/>
    <w:rsid w:val="009B0D41"/>
    <w:rsid w:val="009C37E0"/>
    <w:rsid w:val="009D75C2"/>
    <w:rsid w:val="009E41F4"/>
    <w:rsid w:val="00A14B66"/>
    <w:rsid w:val="00A65CF7"/>
    <w:rsid w:val="00A81AB4"/>
    <w:rsid w:val="00A851DA"/>
    <w:rsid w:val="00AC7D5B"/>
    <w:rsid w:val="00AE1481"/>
    <w:rsid w:val="00AE614E"/>
    <w:rsid w:val="00AF1D26"/>
    <w:rsid w:val="00B0415E"/>
    <w:rsid w:val="00B04678"/>
    <w:rsid w:val="00BC46DF"/>
    <w:rsid w:val="00BF0655"/>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20EC4"/>
    <w:rsid w:val="00F96EB3"/>
    <w:rsid w:val="00FE45E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5298">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unhideWhenUsed/>
    <w:rsid w:val="008A6130"/>
    <w:rPr>
      <w:color w:val="0000FF" w:themeColor="hyperlink"/>
      <w:u w:val="single"/>
    </w:rPr>
  </w:style>
</w:styles>
</file>

<file path=word/webSettings.xml><?xml version="1.0" encoding="utf-8"?>
<w:webSettings xmlns:r="http://schemas.openxmlformats.org/officeDocument/2006/relationships" xmlns:w="http://schemas.openxmlformats.org/wordprocessingml/2006/main">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ncanaisaac@yahoo.com"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ncanaisaac@yahoo.com" TargetMode="External"/><Relationship Id="rId5" Type="http://schemas.openxmlformats.org/officeDocument/2006/relationships/webSettings" Target="webSettings.xml"/><Relationship Id="rId10" Type="http://schemas.openxmlformats.org/officeDocument/2006/relationships/hyperlink" Target="mailto:ncanaisaac@yahoo.com" TargetMode="External"/><Relationship Id="rId4" Type="http://schemas.openxmlformats.org/officeDocument/2006/relationships/settings" Target="settings.xml"/><Relationship Id="rId9" Type="http://schemas.openxmlformats.org/officeDocument/2006/relationships/hyperlink" Target="mailto:ncanaisaac@yahoo.com"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29BD4BD-37CD-4256-94A3-D45242D433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4</Pages>
  <Words>1337</Words>
  <Characters>7625</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8945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admin</cp:lastModifiedBy>
  <cp:revision>3</cp:revision>
  <dcterms:created xsi:type="dcterms:W3CDTF">2015-01-26T12:24:00Z</dcterms:created>
  <dcterms:modified xsi:type="dcterms:W3CDTF">2017-06-27T20:04:00Z</dcterms:modified>
</cp:coreProperties>
</file>