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6175" w:rsidRPr="00E7132F" w:rsidRDefault="00A06F64" w:rsidP="000E1C91">
      <w:pPr>
        <w:pStyle w:val="Default"/>
        <w:spacing w:line="360" w:lineRule="auto"/>
        <w:jc w:val="both"/>
        <w:rPr>
          <w:rFonts w:ascii="Arial" w:hAnsi="Arial" w:cs="Arial"/>
        </w:rPr>
      </w:pPr>
      <w:r w:rsidRPr="00E7132F">
        <w:rPr>
          <w:rFonts w:ascii="Arial" w:hAnsi="Arial" w:cs="Arial"/>
          <w:noProof/>
          <w:lang w:val="en-GB" w:eastAsia="en-GB"/>
        </w:rPr>
        <w:drawing>
          <wp:anchor distT="0" distB="0" distL="0" distR="0" simplePos="0" relativeHeight="251657216"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1026" name="Image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0320" t="20000" r="23669" b="32001"/>
                    <a:stretch>
                      <a:fillRect/>
                    </a:stretch>
                  </pic:blipFill>
                  <pic:spPr>
                    <a:xfrm>
                      <a:off x="0" y="0"/>
                      <a:ext cx="2809875" cy="1419225"/>
                    </a:xfrm>
                    <a:prstGeom prst="rect">
                      <a:avLst/>
                    </a:prstGeom>
                  </pic:spPr>
                </pic:pic>
              </a:graphicData>
            </a:graphic>
          </wp:anchor>
        </w:drawing>
      </w:r>
    </w:p>
    <w:p w:rsidR="00946175" w:rsidRPr="00E7132F" w:rsidRDefault="00D70695" w:rsidP="000E1C91">
      <w:pPr>
        <w:spacing w:line="360" w:lineRule="auto"/>
        <w:jc w:val="both"/>
        <w:rPr>
          <w:rFonts w:ascii="Arial" w:hAnsi="Arial" w:cs="Arial"/>
          <w:sz w:val="24"/>
          <w:szCs w:val="24"/>
          <w:lang w:val="en-US"/>
        </w:rPr>
      </w:pPr>
      <w:r w:rsidRPr="00D70695">
        <w:rPr>
          <w:rFonts w:ascii="Arial" w:hAnsi="Arial" w:cs="Arial"/>
          <w:noProof/>
          <w:sz w:val="24"/>
          <w:szCs w:val="24"/>
          <w:lang w:val="en-US"/>
        </w:rPr>
        <w:pict>
          <v:shapetype id="_x0000_t202" coordsize="21600,21600" o:spt="202" path="m,l,21600r21600,l21600,xe">
            <v:stroke joinstyle="miter"/>
            <v:path gradientshapeok="t" o:connecttype="rect"/>
          </v:shapetype>
          <v:shape id="1028" o:spid="_x0000_s1026" type="#_x0000_t202" style="position:absolute;left:0;text-align:left;margin-left:227.55pt;margin-top:7.85pt;width:245.2pt;height:36.75pt;z-index:3;visibility:visible;mso-wrap-distance-left:0;mso-wrap-distance-righ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" stroked="f">
            <v:textbox>
              <w:txbxContent>
                <w:p w:rsidR="00A5176A" w:rsidRDefault="00A5176A">
                  <w:pPr>
                    <w:jc w:val="center"/>
                    <w:rPr>
                      <w:b/>
                      <w:bCs/>
                      <w:color w:val="002060"/>
                      <w:sz w:val="44"/>
                      <w:szCs w:val="40"/>
                    </w:rPr>
                  </w:pPr>
                  <w:r>
                    <w:rPr>
                      <w:b/>
                      <w:bCs/>
                      <w:color w:val="002060"/>
                      <w:sz w:val="44"/>
                      <w:szCs w:val="40"/>
                    </w:rPr>
                    <w:t>Assignment Cover Sheet</w:t>
                  </w:r>
                </w:p>
                <w:p w:rsidR="00A5176A" w:rsidRDefault="00A5176A"/>
              </w:txbxContent>
            </v:textbox>
          </v:shape>
        </w:pict>
      </w:r>
    </w:p>
    <w:p w:rsidR="00946175" w:rsidRPr="00E7132F" w:rsidRDefault="00946175" w:rsidP="000E1C91">
      <w:pPr>
        <w:spacing w:line="360" w:lineRule="auto"/>
        <w:jc w:val="both"/>
        <w:rPr>
          <w:rFonts w:ascii="Arial" w:hAnsi="Arial" w:cs="Arial"/>
          <w:sz w:val="24"/>
          <w:szCs w:val="24"/>
          <w:lang w:val="en-US"/>
        </w:rPr>
      </w:pPr>
    </w:p>
    <w:p w:rsidR="00946175" w:rsidRPr="00E7132F" w:rsidRDefault="00946175" w:rsidP="000E1C91">
      <w:pPr>
        <w:spacing w:line="360" w:lineRule="auto"/>
        <w:jc w:val="both"/>
        <w:rPr>
          <w:rFonts w:ascii="Arial" w:hAnsi="Arial" w:cs="Arial"/>
          <w:sz w:val="24"/>
          <w:szCs w:val="24"/>
          <w:lang w:val="en-US"/>
        </w:rPr>
      </w:pPr>
    </w:p>
    <w:p w:rsidR="00946175" w:rsidRPr="00E7132F" w:rsidRDefault="00946175" w:rsidP="000E1C91">
      <w:pPr>
        <w:spacing w:line="360" w:lineRule="auto"/>
        <w:jc w:val="both"/>
        <w:rPr>
          <w:rFonts w:ascii="Arial" w:hAnsi="Arial" w:cs="Arial"/>
          <w:sz w:val="24"/>
          <w:szCs w:val="24"/>
          <w:lang w:val="en-US"/>
        </w:rPr>
      </w:pPr>
    </w:p>
    <w:tbl>
      <w:tblPr>
        <w:tblStyle w:val="TableGrid"/>
        <w:tblW w:w="0" w:type="auto"/>
        <w:tblLook w:val="04A0"/>
      </w:tblPr>
      <w:tblGrid>
        <w:gridCol w:w="2566"/>
        <w:gridCol w:w="6676"/>
      </w:tblGrid>
      <w:tr w:rsidR="00946175" w:rsidRPr="00E7132F">
        <w:tc>
          <w:tcPr>
            <w:tcW w:w="2566" w:type="dxa"/>
            <w:tcBorders>
              <w:top w:val="single" w:sz="4" w:space="0" w:color="auto"/>
              <w:left w:val="single" w:sz="4" w:space="0" w:color="auto"/>
              <w:bottom w:val="single" w:sz="4" w:space="0" w:color="auto"/>
              <w:right w:val="single" w:sz="4" w:space="0" w:color="auto"/>
            </w:tcBorders>
            <w:shd w:val="clear" w:color="auto" w:fill="D9D9D9"/>
            <w:tcFitText/>
            <w:hideMark/>
          </w:tcPr>
          <w:p w:rsidR="00946175" w:rsidRPr="00E7132F" w:rsidRDefault="00A06F64" w:rsidP="000E1C91">
            <w:pPr>
              <w:spacing w:line="360" w:lineRule="auto"/>
              <w:jc w:val="both"/>
              <w:rPr>
                <w:rFonts w:ascii="Arial" w:hAnsi="Arial" w:cs="Arial"/>
                <w:b/>
                <w:color w:val="002060"/>
                <w:sz w:val="24"/>
                <w:szCs w:val="24"/>
              </w:rPr>
            </w:pPr>
            <w:r w:rsidRPr="00256553">
              <w:rPr>
                <w:rFonts w:ascii="Arial" w:hAnsi="Arial" w:cs="Arial"/>
                <w:b/>
                <w:color w:val="002060"/>
                <w:spacing w:val="53"/>
                <w:sz w:val="24"/>
                <w:szCs w:val="24"/>
              </w:rPr>
              <w:t>Student Name</w:t>
            </w:r>
            <w:r w:rsidRPr="00256553">
              <w:rPr>
                <w:rFonts w:ascii="Arial" w:hAnsi="Arial" w:cs="Arial"/>
                <w:b/>
                <w:color w:val="002060"/>
                <w:spacing w:val="1"/>
                <w:sz w:val="24"/>
                <w:szCs w:val="24"/>
              </w:rPr>
              <w:t>:</w:t>
            </w:r>
          </w:p>
        </w:tc>
        <w:tc>
          <w:tcPr>
            <w:tcW w:w="6676" w:type="dxa"/>
            <w:tcBorders>
              <w:top w:val="single" w:sz="4" w:space="0" w:color="auto"/>
              <w:left w:val="single" w:sz="4" w:space="0" w:color="auto"/>
              <w:bottom w:val="single" w:sz="4" w:space="0" w:color="auto"/>
              <w:right w:val="single" w:sz="4" w:space="0" w:color="auto"/>
            </w:tcBorders>
            <w:tcFitText/>
            <w:hideMark/>
          </w:tcPr>
          <w:p w:rsidR="00946175" w:rsidRPr="00E7132F" w:rsidRDefault="003F073C" w:rsidP="000E1C91">
            <w:pPr>
              <w:pStyle w:val="Default"/>
              <w:spacing w:line="360" w:lineRule="auto"/>
              <w:jc w:val="both"/>
              <w:rPr>
                <w:rFonts w:ascii="Arial" w:hAnsi="Arial" w:cs="Arial"/>
              </w:rPr>
            </w:pPr>
            <w:r w:rsidRPr="0022718E">
              <w:rPr>
                <w:rFonts w:ascii="Arial" w:hAnsi="Arial" w:cs="Arial"/>
                <w:spacing w:val="311"/>
              </w:rPr>
              <w:t>Patricia Sakare</w:t>
            </w:r>
            <w:r w:rsidRPr="0022718E">
              <w:rPr>
                <w:rFonts w:ascii="Arial" w:hAnsi="Arial" w:cs="Arial"/>
                <w:spacing w:val="15"/>
              </w:rPr>
              <w:t>a</w:t>
            </w:r>
          </w:p>
        </w:tc>
      </w:tr>
      <w:tr w:rsidR="00946175" w:rsidRPr="00E7132F">
        <w:tc>
          <w:tcPr>
            <w:tcW w:w="2566" w:type="dxa"/>
            <w:tcBorders>
              <w:top w:val="single" w:sz="4" w:space="0" w:color="auto"/>
              <w:left w:val="single" w:sz="4" w:space="0" w:color="auto"/>
              <w:bottom w:val="single" w:sz="4" w:space="0" w:color="auto"/>
              <w:right w:val="single" w:sz="4" w:space="0" w:color="auto"/>
            </w:tcBorders>
            <w:shd w:val="clear" w:color="auto" w:fill="D9D9D9"/>
            <w:tcFitText/>
            <w:hideMark/>
          </w:tcPr>
          <w:p w:rsidR="00946175" w:rsidRPr="00E7132F" w:rsidRDefault="00A06F64" w:rsidP="000E1C91">
            <w:pPr>
              <w:spacing w:line="360" w:lineRule="auto"/>
              <w:jc w:val="both"/>
              <w:rPr>
                <w:rFonts w:ascii="Arial" w:hAnsi="Arial" w:cs="Arial"/>
                <w:b/>
                <w:color w:val="002060"/>
                <w:sz w:val="24"/>
                <w:szCs w:val="24"/>
              </w:rPr>
            </w:pPr>
            <w:r w:rsidRPr="00256553">
              <w:rPr>
                <w:rFonts w:ascii="Arial" w:hAnsi="Arial" w:cs="Arial"/>
                <w:b/>
                <w:color w:val="002060"/>
                <w:spacing w:val="27"/>
                <w:sz w:val="24"/>
                <w:szCs w:val="24"/>
              </w:rPr>
              <w:t>Student Number</w:t>
            </w:r>
            <w:r w:rsidRPr="00256553">
              <w:rPr>
                <w:rFonts w:ascii="Arial" w:hAnsi="Arial" w:cs="Arial"/>
                <w:b/>
                <w:color w:val="002060"/>
                <w:spacing w:val="6"/>
                <w:sz w:val="24"/>
                <w:szCs w:val="24"/>
              </w:rPr>
              <w:t>:</w:t>
            </w:r>
          </w:p>
        </w:tc>
        <w:tc>
          <w:tcPr>
            <w:tcW w:w="6676" w:type="dxa"/>
            <w:tcBorders>
              <w:top w:val="single" w:sz="4" w:space="0" w:color="auto"/>
              <w:left w:val="single" w:sz="4" w:space="0" w:color="auto"/>
              <w:bottom w:val="single" w:sz="4" w:space="0" w:color="auto"/>
              <w:right w:val="single" w:sz="4" w:space="0" w:color="auto"/>
            </w:tcBorders>
            <w:tcFitText/>
          </w:tcPr>
          <w:p w:rsidR="00946175" w:rsidRPr="00E7132F" w:rsidRDefault="003F073C" w:rsidP="000E1C91">
            <w:pPr>
              <w:pStyle w:val="Default"/>
              <w:spacing w:line="360" w:lineRule="auto"/>
              <w:jc w:val="both"/>
              <w:rPr>
                <w:rFonts w:ascii="Arial" w:hAnsi="Arial" w:cs="Arial"/>
              </w:rPr>
            </w:pPr>
            <w:r w:rsidRPr="0022718E">
              <w:rPr>
                <w:rFonts w:ascii="Arial" w:hAnsi="Arial" w:cs="Arial"/>
                <w:spacing w:val="1968"/>
              </w:rPr>
              <w:t>827</w:t>
            </w:r>
            <w:r w:rsidRPr="0022718E">
              <w:rPr>
                <w:rFonts w:ascii="Arial" w:hAnsi="Arial" w:cs="Arial"/>
                <w:spacing w:val="3"/>
              </w:rPr>
              <w:t>8</w:t>
            </w:r>
          </w:p>
        </w:tc>
      </w:tr>
      <w:tr w:rsidR="00946175" w:rsidRPr="00E7132F">
        <w:tc>
          <w:tcPr>
            <w:tcW w:w="2566" w:type="dxa"/>
            <w:tcBorders>
              <w:top w:val="single" w:sz="4" w:space="0" w:color="auto"/>
              <w:left w:val="single" w:sz="4" w:space="0" w:color="auto"/>
              <w:bottom w:val="single" w:sz="4" w:space="0" w:color="auto"/>
              <w:right w:val="single" w:sz="4" w:space="0" w:color="auto"/>
            </w:tcBorders>
            <w:shd w:val="clear" w:color="auto" w:fill="D9D9D9"/>
            <w:tcFitText/>
            <w:hideMark/>
          </w:tcPr>
          <w:p w:rsidR="00946175" w:rsidRPr="00E7132F" w:rsidRDefault="00A06F64" w:rsidP="000E1C91">
            <w:pPr>
              <w:spacing w:line="360" w:lineRule="auto"/>
              <w:jc w:val="both"/>
              <w:rPr>
                <w:rFonts w:ascii="Arial" w:hAnsi="Arial" w:cs="Arial"/>
                <w:b/>
                <w:color w:val="002060"/>
                <w:sz w:val="24"/>
                <w:szCs w:val="24"/>
              </w:rPr>
            </w:pPr>
            <w:r w:rsidRPr="00256553">
              <w:rPr>
                <w:rFonts w:ascii="Arial" w:hAnsi="Arial" w:cs="Arial"/>
                <w:b/>
                <w:color w:val="002060"/>
                <w:spacing w:val="237"/>
                <w:sz w:val="24"/>
                <w:szCs w:val="24"/>
              </w:rPr>
              <w:t>Course</w:t>
            </w:r>
            <w:r w:rsidRPr="00256553">
              <w:rPr>
                <w:rFonts w:ascii="Arial" w:hAnsi="Arial" w:cs="Arial"/>
                <w:b/>
                <w:color w:val="002060"/>
                <w:spacing w:val="2"/>
                <w:sz w:val="24"/>
                <w:szCs w:val="24"/>
              </w:rPr>
              <w:t>:</w:t>
            </w:r>
          </w:p>
        </w:tc>
        <w:tc>
          <w:tcPr>
            <w:tcW w:w="6676" w:type="dxa"/>
            <w:tcBorders>
              <w:top w:val="single" w:sz="4" w:space="0" w:color="auto"/>
              <w:left w:val="single" w:sz="4" w:space="0" w:color="auto"/>
              <w:bottom w:val="single" w:sz="4" w:space="0" w:color="auto"/>
              <w:right w:val="single" w:sz="4" w:space="0" w:color="auto"/>
            </w:tcBorders>
            <w:tcFitText/>
            <w:hideMark/>
          </w:tcPr>
          <w:p w:rsidR="00946175" w:rsidRPr="00E7132F" w:rsidRDefault="003F073C" w:rsidP="000E1C91">
            <w:pPr>
              <w:pStyle w:val="Default"/>
              <w:spacing w:line="360" w:lineRule="auto"/>
              <w:jc w:val="both"/>
              <w:rPr>
                <w:rFonts w:ascii="Arial" w:hAnsi="Arial" w:cs="Arial"/>
              </w:rPr>
            </w:pPr>
            <w:r w:rsidRPr="0022718E">
              <w:rPr>
                <w:rFonts w:ascii="Arial" w:hAnsi="Arial" w:cs="Arial"/>
                <w:spacing w:val="20"/>
              </w:rPr>
              <w:t>Diploma in Logistics and supply chain Managemen</w:t>
            </w:r>
            <w:r w:rsidRPr="0022718E">
              <w:rPr>
                <w:rFonts w:ascii="Arial" w:hAnsi="Arial" w:cs="Arial"/>
                <w:spacing w:val="30"/>
              </w:rPr>
              <w:t>t</w:t>
            </w:r>
          </w:p>
        </w:tc>
      </w:tr>
      <w:tr w:rsidR="00946175" w:rsidRPr="00E7132F">
        <w:tc>
          <w:tcPr>
            <w:tcW w:w="2566" w:type="dxa"/>
            <w:tcBorders>
              <w:top w:val="single" w:sz="4" w:space="0" w:color="auto"/>
              <w:left w:val="single" w:sz="4" w:space="0" w:color="auto"/>
              <w:bottom w:val="single" w:sz="4" w:space="0" w:color="auto"/>
              <w:right w:val="single" w:sz="4" w:space="0" w:color="auto"/>
            </w:tcBorders>
            <w:shd w:val="clear" w:color="auto" w:fill="D9D9D9"/>
            <w:tcFitText/>
            <w:hideMark/>
          </w:tcPr>
          <w:p w:rsidR="00946175" w:rsidRPr="00E7132F" w:rsidRDefault="00A06F64" w:rsidP="000E1C91">
            <w:pPr>
              <w:spacing w:line="360" w:lineRule="auto"/>
              <w:jc w:val="both"/>
              <w:rPr>
                <w:rFonts w:ascii="Arial" w:hAnsi="Arial" w:cs="Arial"/>
                <w:b/>
                <w:color w:val="002060"/>
                <w:sz w:val="24"/>
                <w:szCs w:val="24"/>
              </w:rPr>
            </w:pPr>
            <w:r w:rsidRPr="00256553">
              <w:rPr>
                <w:rFonts w:ascii="Arial" w:hAnsi="Arial" w:cs="Arial"/>
                <w:b/>
                <w:color w:val="002060"/>
                <w:spacing w:val="34"/>
                <w:sz w:val="24"/>
                <w:szCs w:val="24"/>
              </w:rPr>
              <w:t>Assignment NO</w:t>
            </w:r>
            <w:r w:rsidRPr="00256553">
              <w:rPr>
                <w:rFonts w:ascii="Arial" w:hAnsi="Arial" w:cs="Arial"/>
                <w:b/>
                <w:color w:val="002060"/>
                <w:spacing w:val="8"/>
                <w:sz w:val="24"/>
                <w:szCs w:val="24"/>
              </w:rPr>
              <w:t>:</w:t>
            </w:r>
          </w:p>
        </w:tc>
        <w:tc>
          <w:tcPr>
            <w:tcW w:w="6676" w:type="dxa"/>
            <w:tcBorders>
              <w:top w:val="single" w:sz="4" w:space="0" w:color="auto"/>
              <w:left w:val="single" w:sz="4" w:space="0" w:color="auto"/>
              <w:bottom w:val="single" w:sz="4" w:space="0" w:color="auto"/>
              <w:right w:val="single" w:sz="4" w:space="0" w:color="auto"/>
            </w:tcBorders>
            <w:tcFitText/>
            <w:hideMark/>
          </w:tcPr>
          <w:p w:rsidR="00946175" w:rsidRPr="00E7132F" w:rsidRDefault="000E1C91" w:rsidP="000E1C91">
            <w:pPr>
              <w:spacing w:line="360" w:lineRule="auto"/>
              <w:jc w:val="both"/>
              <w:rPr>
                <w:rFonts w:ascii="Arial" w:hAnsi="Arial" w:cs="Arial"/>
                <w:sz w:val="24"/>
                <w:szCs w:val="24"/>
              </w:rPr>
            </w:pPr>
            <w:r w:rsidRPr="0022718E">
              <w:rPr>
                <w:rFonts w:ascii="Arial" w:hAnsi="Arial" w:cs="Arial"/>
                <w:spacing w:val="6307"/>
                <w:sz w:val="24"/>
                <w:szCs w:val="24"/>
              </w:rPr>
              <w:t>6</w:t>
            </w:r>
          </w:p>
        </w:tc>
      </w:tr>
    </w:tbl>
    <w:p w:rsidR="00946175" w:rsidRPr="00E7132F" w:rsidRDefault="00946175" w:rsidP="000E1C91">
      <w:pPr>
        <w:spacing w:line="360" w:lineRule="auto"/>
        <w:jc w:val="both"/>
        <w:rPr>
          <w:rFonts w:ascii="Arial" w:hAnsi="Arial" w:cs="Arial"/>
          <w:b/>
          <w:sz w:val="24"/>
          <w:szCs w:val="24"/>
          <w:lang w:val="en-US"/>
        </w:rPr>
      </w:pPr>
    </w:p>
    <w:p w:rsidR="00946175" w:rsidRPr="00E7132F" w:rsidRDefault="00A06F64" w:rsidP="000E1C91">
      <w:pPr>
        <w:tabs>
          <w:tab w:val="left" w:pos="5805"/>
        </w:tabs>
        <w:spacing w:line="360" w:lineRule="auto"/>
        <w:jc w:val="both"/>
        <w:rPr>
          <w:rFonts w:ascii="Arial" w:hAnsi="Arial" w:cs="Arial"/>
          <w:b/>
          <w:sz w:val="24"/>
          <w:szCs w:val="24"/>
          <w:lang w:val="en-US"/>
        </w:rPr>
      </w:pPr>
      <w:r w:rsidRPr="00E7132F">
        <w:rPr>
          <w:rFonts w:ascii="Arial" w:hAnsi="Arial" w:cs="Arial"/>
          <w:b/>
          <w:sz w:val="24"/>
          <w:szCs w:val="24"/>
          <w:lang w:val="en-US"/>
        </w:rPr>
        <w:t>Marking Criteria:</w:t>
      </w:r>
      <w:r w:rsidR="003F073C" w:rsidRPr="00E7132F">
        <w:rPr>
          <w:rFonts w:ascii="Arial" w:hAnsi="Arial" w:cs="Arial"/>
          <w:b/>
          <w:sz w:val="24"/>
          <w:szCs w:val="24"/>
          <w:lang w:val="en-US"/>
        </w:rPr>
        <w:tab/>
      </w:r>
    </w:p>
    <w:p w:rsidR="00946175" w:rsidRPr="00E7132F" w:rsidRDefault="00A06F64" w:rsidP="000E1C91">
      <w:pPr>
        <w:spacing w:line="360" w:lineRule="auto"/>
        <w:jc w:val="both"/>
        <w:rPr>
          <w:rFonts w:ascii="Arial" w:hAnsi="Arial" w:cs="Arial"/>
          <w:sz w:val="24"/>
          <w:szCs w:val="24"/>
          <w:lang w:val="en-US"/>
        </w:rPr>
      </w:pPr>
      <w:r w:rsidRPr="00E7132F">
        <w:rPr>
          <w:rFonts w:ascii="Arial" w:hAnsi="Arial" w:cs="Arial"/>
          <w:sz w:val="24"/>
          <w:szCs w:val="24"/>
          <w:lang w:val="en-US"/>
        </w:rPr>
        <w:t>We expect the learners to write minimum one well expressed point in</w:t>
      </w:r>
      <w:r w:rsidR="00D63C83">
        <w:rPr>
          <w:rFonts w:ascii="Arial" w:hAnsi="Arial" w:cs="Arial"/>
          <w:sz w:val="24"/>
          <w:szCs w:val="24"/>
          <w:lang w:val="en-US"/>
        </w:rPr>
        <w:t xml:space="preserve"> </w:t>
      </w:r>
      <w:r w:rsidRPr="00E7132F">
        <w:rPr>
          <w:rFonts w:ascii="Arial" w:hAnsi="Arial" w:cs="Arial"/>
          <w:sz w:val="24"/>
          <w:szCs w:val="24"/>
          <w:lang w:val="en-US"/>
        </w:rPr>
        <w:t>three lines against each allocated mark. This means one needs to write 15 lines with 5 well expressed points to get high grades for a 5 marks question.</w:t>
      </w:r>
    </w:p>
    <w:p w:rsidR="00946175" w:rsidRDefault="00A06F64" w:rsidP="000E1C91">
      <w:pPr>
        <w:spacing w:line="360" w:lineRule="auto"/>
        <w:jc w:val="both"/>
        <w:rPr>
          <w:rFonts w:ascii="Arial" w:hAnsi="Arial" w:cs="Arial"/>
          <w:sz w:val="24"/>
          <w:szCs w:val="24"/>
          <w:lang w:val="en-US"/>
        </w:rPr>
      </w:pPr>
      <w:r w:rsidRPr="00E7132F">
        <w:rPr>
          <w:rFonts w:ascii="Arial" w:hAnsi="Arial" w:cs="Arial"/>
          <w:sz w:val="24"/>
          <w:szCs w:val="24"/>
          <w:lang w:val="en-US"/>
        </w:rPr>
        <w:t>For high grades use examples and illustrations where appropriate.</w:t>
      </w:r>
    </w:p>
    <w:tbl>
      <w:tblPr>
        <w:tblStyle w:val="TableGrid"/>
        <w:tblW w:w="0" w:type="auto"/>
        <w:tblLook w:val="04A0"/>
      </w:tblPr>
      <w:tblGrid>
        <w:gridCol w:w="9242"/>
      </w:tblGrid>
      <w:tr w:rsidR="0084139B" w:rsidTr="00A74FE8">
        <w:trPr>
          <w:trHeight w:val="3817"/>
        </w:trPr>
        <w:tc>
          <w:tcPr>
            <w:tcW w:w="0" w:type="auto"/>
          </w:tcPr>
          <w:p w:rsidR="00A74FE8" w:rsidRPr="00DC65CF" w:rsidRDefault="00A74FE8" w:rsidP="000E1C91">
            <w:pPr>
              <w:spacing w:line="360" w:lineRule="auto"/>
              <w:jc w:val="both"/>
              <w:rPr>
                <w:rFonts w:ascii="Arial" w:hAnsi="Arial" w:cs="Arial"/>
                <w:b/>
                <w:sz w:val="24"/>
                <w:szCs w:val="24"/>
                <w:u w:val="single"/>
              </w:rPr>
            </w:pPr>
            <w:r w:rsidRPr="00DC65CF">
              <w:rPr>
                <w:rFonts w:ascii="Arial" w:hAnsi="Arial" w:cs="Arial"/>
                <w:b/>
                <w:sz w:val="24"/>
                <w:szCs w:val="24"/>
                <w:u w:val="single"/>
              </w:rPr>
              <w:t>QUESTION 1</w:t>
            </w:r>
          </w:p>
          <w:p w:rsidR="000E1C91" w:rsidRPr="008E6268" w:rsidRDefault="000E1C91" w:rsidP="000E1C91">
            <w:pPr>
              <w:spacing w:line="360" w:lineRule="auto"/>
              <w:jc w:val="both"/>
              <w:rPr>
                <w:rFonts w:ascii="Arial" w:hAnsi="Arial" w:cs="Arial"/>
                <w:b/>
                <w:sz w:val="24"/>
                <w:szCs w:val="24"/>
                <w:u w:val="single"/>
              </w:rPr>
            </w:pPr>
          </w:p>
          <w:p w:rsidR="000E1C91" w:rsidRDefault="000E1C91" w:rsidP="000E1C91">
            <w:pPr>
              <w:pStyle w:val="ListParagraph"/>
              <w:numPr>
                <w:ilvl w:val="0"/>
                <w:numId w:val="32"/>
              </w:numPr>
              <w:spacing w:line="360" w:lineRule="auto"/>
              <w:jc w:val="both"/>
              <w:rPr>
                <w:rFonts w:ascii="Arial" w:hAnsi="Arial" w:cs="Arial"/>
                <w:sz w:val="24"/>
                <w:szCs w:val="24"/>
              </w:rPr>
            </w:pPr>
            <w:r>
              <w:rPr>
                <w:rFonts w:ascii="Arial" w:hAnsi="Arial" w:cs="Arial"/>
                <w:sz w:val="24"/>
                <w:szCs w:val="24"/>
              </w:rPr>
              <w:t>Facility Management (FM) is a professional management discipline focused upon the efficient and effective delivery of support services for the organizations that it serves. It serves to ensure the integration of people, systems, place, process, and technology. FM as an interdisciplinary business function covers these two main areas; ‘’space &amp; infrastructure (such as planning, design, workplace, construction, lease, occupancy, maintenance, furniture and cleaning) and ‘’people &amp; organzations’’ (such as catering, ICT, HR, Accounting, marketing, hospitality). (</w:t>
            </w:r>
            <w:hyperlink r:id="rId9" w:history="1">
              <w:r w:rsidRPr="00172077">
                <w:rPr>
                  <w:rStyle w:val="Hyperlink"/>
                  <w:rFonts w:ascii="Arial" w:hAnsi="Arial" w:cs="Arial"/>
                  <w:sz w:val="24"/>
                  <w:szCs w:val="24"/>
                </w:rPr>
                <w:t>https://en.wikipedia.org/wiki/facility_management</w:t>
              </w:r>
            </w:hyperlink>
            <w:r>
              <w:rPr>
                <w:rFonts w:ascii="Arial" w:hAnsi="Arial" w:cs="Arial"/>
                <w:sz w:val="24"/>
                <w:szCs w:val="24"/>
              </w:rPr>
              <w:t xml:space="preserve">). </w:t>
            </w:r>
          </w:p>
          <w:p w:rsidR="000E1C91" w:rsidRDefault="000E1C91" w:rsidP="000E1C91">
            <w:pPr>
              <w:spacing w:line="360" w:lineRule="auto"/>
              <w:jc w:val="both"/>
              <w:rPr>
                <w:rFonts w:ascii="Arial" w:hAnsi="Arial" w:cs="Arial"/>
                <w:sz w:val="24"/>
                <w:szCs w:val="24"/>
              </w:rPr>
            </w:pPr>
          </w:p>
          <w:p w:rsidR="000E1C91" w:rsidRPr="000E1C91" w:rsidRDefault="000E1C91" w:rsidP="000E1C91">
            <w:pPr>
              <w:spacing w:line="360" w:lineRule="auto"/>
              <w:jc w:val="both"/>
              <w:rPr>
                <w:rFonts w:ascii="Arial" w:hAnsi="Arial" w:cs="Arial"/>
                <w:sz w:val="24"/>
                <w:szCs w:val="24"/>
              </w:rPr>
            </w:pPr>
          </w:p>
          <w:p w:rsidR="000E1C91" w:rsidRPr="00C22F1C" w:rsidRDefault="000E1C91" w:rsidP="000E1C91">
            <w:pPr>
              <w:spacing w:line="360" w:lineRule="auto"/>
              <w:jc w:val="both"/>
              <w:rPr>
                <w:rFonts w:ascii="Arial" w:hAnsi="Arial" w:cs="Arial"/>
                <w:sz w:val="24"/>
                <w:szCs w:val="24"/>
              </w:rPr>
            </w:pPr>
          </w:p>
          <w:p w:rsidR="000E1C91" w:rsidRDefault="000E1C91" w:rsidP="000E1C91">
            <w:pPr>
              <w:pStyle w:val="ListParagraph"/>
              <w:numPr>
                <w:ilvl w:val="0"/>
                <w:numId w:val="32"/>
              </w:numPr>
              <w:spacing w:line="360" w:lineRule="auto"/>
              <w:jc w:val="both"/>
              <w:rPr>
                <w:rFonts w:ascii="Arial" w:hAnsi="Arial" w:cs="Arial"/>
                <w:sz w:val="24"/>
                <w:szCs w:val="24"/>
              </w:rPr>
            </w:pPr>
            <w:r>
              <w:rPr>
                <w:rFonts w:ascii="Arial" w:hAnsi="Arial" w:cs="Arial"/>
                <w:sz w:val="24"/>
                <w:szCs w:val="24"/>
              </w:rPr>
              <w:t>Milk run deliveries are described as a concept that is sequential collection of goods from multiple sources and the direct service to the customers without intermediate handling features of the goods. A milk run ensures that the minimum distance is travelled and the maximum demand is carried into the truck so a</w:t>
            </w:r>
            <w:r w:rsidR="0022718E">
              <w:rPr>
                <w:rFonts w:ascii="Arial" w:hAnsi="Arial" w:cs="Arial"/>
                <w:sz w:val="24"/>
                <w:szCs w:val="24"/>
              </w:rPr>
              <w:t>s</w:t>
            </w:r>
            <w:r>
              <w:rPr>
                <w:rFonts w:ascii="Arial" w:hAnsi="Arial" w:cs="Arial"/>
                <w:sz w:val="24"/>
                <w:szCs w:val="24"/>
              </w:rPr>
              <w:t xml:space="preserve"> to meet both the demand requirements and effective transportation with least costs. It is a delivery method for different suppliers and mixed loads together (</w:t>
            </w:r>
            <w:hyperlink r:id="rId10" w:history="1">
              <w:r w:rsidRPr="00172077">
                <w:rPr>
                  <w:rStyle w:val="Hyperlink"/>
                  <w:rFonts w:ascii="Arial" w:hAnsi="Arial" w:cs="Arial"/>
                  <w:sz w:val="24"/>
                  <w:szCs w:val="24"/>
                </w:rPr>
                <w:t>https://en.wikipedia.org/wiki/milk_run</w:t>
              </w:r>
            </w:hyperlink>
            <w:r>
              <w:rPr>
                <w:rFonts w:ascii="Arial" w:hAnsi="Arial" w:cs="Arial"/>
                <w:sz w:val="24"/>
                <w:szCs w:val="24"/>
              </w:rPr>
              <w:t xml:space="preserve">). </w:t>
            </w:r>
          </w:p>
          <w:p w:rsidR="000E1C91" w:rsidRPr="008C6016" w:rsidRDefault="000E1C91" w:rsidP="000E1C91">
            <w:pPr>
              <w:pStyle w:val="ListParagraph"/>
              <w:spacing w:line="360" w:lineRule="auto"/>
              <w:jc w:val="both"/>
              <w:rPr>
                <w:rFonts w:ascii="Arial" w:hAnsi="Arial" w:cs="Arial"/>
                <w:sz w:val="24"/>
                <w:szCs w:val="24"/>
              </w:rPr>
            </w:pPr>
          </w:p>
          <w:p w:rsidR="000E1C91" w:rsidRPr="008C6016" w:rsidRDefault="000E1C91" w:rsidP="000E1C91">
            <w:pPr>
              <w:spacing w:line="360" w:lineRule="auto"/>
              <w:jc w:val="both"/>
              <w:rPr>
                <w:rFonts w:ascii="Arial" w:hAnsi="Arial" w:cs="Arial"/>
                <w:sz w:val="24"/>
                <w:szCs w:val="24"/>
              </w:rPr>
            </w:pPr>
          </w:p>
          <w:p w:rsidR="000E1C91" w:rsidRDefault="000E1C91" w:rsidP="000E1C91">
            <w:pPr>
              <w:pStyle w:val="ListParagraph"/>
              <w:numPr>
                <w:ilvl w:val="0"/>
                <w:numId w:val="32"/>
              </w:numPr>
              <w:spacing w:line="360" w:lineRule="auto"/>
              <w:jc w:val="both"/>
              <w:rPr>
                <w:rFonts w:ascii="Arial" w:hAnsi="Arial" w:cs="Arial"/>
                <w:sz w:val="24"/>
                <w:szCs w:val="24"/>
              </w:rPr>
            </w:pPr>
            <w:r>
              <w:rPr>
                <w:rFonts w:ascii="Arial" w:hAnsi="Arial" w:cs="Arial"/>
                <w:sz w:val="24"/>
                <w:szCs w:val="24"/>
              </w:rPr>
              <w:t>Reverse logistics is the process of planning, implementing, and controlling the efficient, cost effective flow of raw materials, in-process inventory, finished goods and related information from the point of consumption to the point of origin for the purpose of recapturing value or proper disposal. More precisely, reverse logistics is the process of moving goods from their typical final destination for the purpose of recapturing value or proper disposal. Remanufacturing and refurbishment may also be included in this definition (</w:t>
            </w:r>
            <w:r w:rsidRPr="000E1C91">
              <w:rPr>
                <w:rFonts w:ascii="Arial" w:hAnsi="Arial" w:cs="Arial"/>
                <w:color w:val="365F91" w:themeColor="accent1" w:themeShade="BF"/>
                <w:sz w:val="24"/>
                <w:szCs w:val="24"/>
              </w:rPr>
              <w:t>cerasis.com&gt;2014/02/19&gt;what-is-reverse-logistics</w:t>
            </w:r>
            <w:r>
              <w:rPr>
                <w:rFonts w:ascii="Arial" w:hAnsi="Arial" w:cs="Arial"/>
                <w:sz w:val="24"/>
                <w:szCs w:val="24"/>
              </w:rPr>
              <w:t xml:space="preserve">). </w:t>
            </w:r>
          </w:p>
          <w:p w:rsidR="000E1C91" w:rsidRPr="0018024D" w:rsidRDefault="000E1C91" w:rsidP="000E1C91">
            <w:pPr>
              <w:spacing w:line="360" w:lineRule="auto"/>
              <w:jc w:val="both"/>
              <w:rPr>
                <w:rFonts w:ascii="Arial" w:hAnsi="Arial" w:cs="Arial"/>
                <w:sz w:val="24"/>
                <w:szCs w:val="24"/>
              </w:rPr>
            </w:pPr>
          </w:p>
          <w:p w:rsidR="000E1C91" w:rsidRDefault="000E1C91" w:rsidP="000E1C91">
            <w:pPr>
              <w:pStyle w:val="ListParagraph"/>
              <w:numPr>
                <w:ilvl w:val="0"/>
                <w:numId w:val="32"/>
              </w:numPr>
              <w:spacing w:line="360" w:lineRule="auto"/>
              <w:jc w:val="both"/>
              <w:rPr>
                <w:rFonts w:ascii="Arial" w:hAnsi="Arial" w:cs="Arial"/>
                <w:b/>
                <w:sz w:val="24"/>
                <w:szCs w:val="24"/>
              </w:rPr>
            </w:pPr>
            <w:r>
              <w:rPr>
                <w:rFonts w:ascii="Arial" w:hAnsi="Arial" w:cs="Arial"/>
                <w:b/>
                <w:sz w:val="24"/>
                <w:szCs w:val="24"/>
              </w:rPr>
              <w:t xml:space="preserve">- Single Product Locations: </w:t>
            </w:r>
            <w:r>
              <w:rPr>
                <w:rFonts w:ascii="Arial" w:hAnsi="Arial" w:cs="Arial"/>
                <w:sz w:val="24"/>
                <w:szCs w:val="24"/>
              </w:rPr>
              <w:t>are facilities like warehouses or where a single product or a thin range of related items are accessible for shipment.</w:t>
            </w:r>
          </w:p>
          <w:p w:rsidR="000E1C91" w:rsidRPr="004D26F8" w:rsidRDefault="000E1C91" w:rsidP="000E1C91">
            <w:pPr>
              <w:pStyle w:val="ListParagraph"/>
              <w:spacing w:line="360" w:lineRule="auto"/>
              <w:jc w:val="both"/>
              <w:rPr>
                <w:rFonts w:ascii="Arial" w:hAnsi="Arial" w:cs="Arial"/>
                <w:b/>
                <w:sz w:val="24"/>
                <w:szCs w:val="24"/>
              </w:rPr>
            </w:pPr>
          </w:p>
          <w:p w:rsidR="000E1C91" w:rsidRPr="002F3C19" w:rsidRDefault="000E1C91" w:rsidP="000E1C91">
            <w:pPr>
              <w:pStyle w:val="ListParagraph"/>
              <w:numPr>
                <w:ilvl w:val="0"/>
                <w:numId w:val="33"/>
              </w:numPr>
              <w:spacing w:line="360" w:lineRule="auto"/>
              <w:jc w:val="both"/>
              <w:rPr>
                <w:rFonts w:ascii="Arial" w:hAnsi="Arial" w:cs="Arial"/>
                <w:b/>
                <w:sz w:val="24"/>
                <w:szCs w:val="24"/>
              </w:rPr>
            </w:pPr>
            <w:r>
              <w:rPr>
                <w:rFonts w:ascii="Arial" w:hAnsi="Arial" w:cs="Arial"/>
                <w:b/>
                <w:sz w:val="24"/>
                <w:szCs w:val="24"/>
              </w:rPr>
              <w:t xml:space="preserve">Distribution Centres: </w:t>
            </w:r>
            <w:r>
              <w:rPr>
                <w:rFonts w:ascii="Arial" w:hAnsi="Arial" w:cs="Arial"/>
                <w:sz w:val="24"/>
                <w:szCs w:val="24"/>
              </w:rPr>
              <w:t>are those facilities where mass shipments of products enter from single product location.</w:t>
            </w:r>
          </w:p>
          <w:p w:rsidR="000E1C91" w:rsidRDefault="000E1C91" w:rsidP="000E1C91">
            <w:pPr>
              <w:spacing w:line="360" w:lineRule="auto"/>
              <w:jc w:val="both"/>
              <w:rPr>
                <w:rFonts w:ascii="Arial" w:hAnsi="Arial" w:cs="Arial"/>
                <w:b/>
                <w:sz w:val="24"/>
                <w:szCs w:val="24"/>
              </w:rPr>
            </w:pPr>
          </w:p>
          <w:p w:rsidR="000E1C91" w:rsidRPr="002F3C19" w:rsidRDefault="000E1C91" w:rsidP="000E1C91">
            <w:pPr>
              <w:spacing w:line="360" w:lineRule="auto"/>
              <w:jc w:val="both"/>
              <w:rPr>
                <w:rFonts w:ascii="Arial" w:hAnsi="Arial" w:cs="Arial"/>
                <w:b/>
                <w:sz w:val="24"/>
                <w:szCs w:val="24"/>
              </w:rPr>
            </w:pPr>
          </w:p>
          <w:p w:rsidR="000E1C91" w:rsidRDefault="000E1C91" w:rsidP="000E1C91">
            <w:pPr>
              <w:spacing w:line="360" w:lineRule="auto"/>
              <w:jc w:val="both"/>
              <w:rPr>
                <w:rFonts w:ascii="Arial" w:hAnsi="Arial" w:cs="Arial"/>
                <w:sz w:val="24"/>
                <w:szCs w:val="24"/>
              </w:rPr>
            </w:pPr>
          </w:p>
          <w:p w:rsidR="000E1C91" w:rsidRDefault="000E1C91" w:rsidP="000E1C91">
            <w:pPr>
              <w:spacing w:line="360" w:lineRule="auto"/>
              <w:jc w:val="both"/>
              <w:rPr>
                <w:rFonts w:ascii="Arial" w:hAnsi="Arial" w:cs="Arial"/>
                <w:sz w:val="24"/>
                <w:szCs w:val="24"/>
              </w:rPr>
            </w:pPr>
          </w:p>
          <w:p w:rsidR="000E1C91" w:rsidRDefault="000E1C91" w:rsidP="000E1C91">
            <w:pPr>
              <w:spacing w:line="360" w:lineRule="auto"/>
              <w:jc w:val="both"/>
              <w:rPr>
                <w:rFonts w:ascii="Arial" w:hAnsi="Arial" w:cs="Arial"/>
                <w:sz w:val="24"/>
                <w:szCs w:val="24"/>
              </w:rPr>
            </w:pPr>
          </w:p>
          <w:p w:rsidR="000E1C91" w:rsidRPr="004D26F8" w:rsidRDefault="000E1C91" w:rsidP="000E1C91">
            <w:pPr>
              <w:spacing w:line="360" w:lineRule="auto"/>
              <w:jc w:val="both"/>
              <w:rPr>
                <w:rFonts w:ascii="Arial" w:hAnsi="Arial" w:cs="Arial"/>
                <w:sz w:val="24"/>
                <w:szCs w:val="24"/>
              </w:rPr>
            </w:pPr>
          </w:p>
          <w:p w:rsidR="000E1C91" w:rsidRPr="00464539" w:rsidRDefault="000E1C91" w:rsidP="000E1C91">
            <w:pPr>
              <w:pStyle w:val="ListParagraph"/>
              <w:numPr>
                <w:ilvl w:val="0"/>
                <w:numId w:val="32"/>
              </w:numPr>
              <w:spacing w:before="100" w:beforeAutospacing="1" w:after="100" w:afterAutospacing="1" w:line="360" w:lineRule="auto"/>
              <w:jc w:val="both"/>
              <w:outlineLvl w:val="3"/>
              <w:rPr>
                <w:rFonts w:ascii="Arial" w:hAnsi="Arial" w:cs="Arial"/>
                <w:b/>
                <w:sz w:val="24"/>
                <w:szCs w:val="24"/>
              </w:rPr>
            </w:pPr>
          </w:p>
          <w:p w:rsidR="000E1C91" w:rsidRPr="002F3C19" w:rsidRDefault="000E1C91" w:rsidP="000E1C91">
            <w:pPr>
              <w:spacing w:before="100" w:beforeAutospacing="1" w:after="100" w:afterAutospacing="1" w:line="360" w:lineRule="auto"/>
              <w:jc w:val="both"/>
              <w:outlineLvl w:val="3"/>
              <w:rPr>
                <w:rFonts w:ascii="Arial" w:hAnsi="Arial" w:cs="Arial"/>
                <w:b/>
                <w:sz w:val="24"/>
                <w:szCs w:val="24"/>
              </w:rPr>
            </w:pPr>
            <w:r>
              <w:rPr>
                <w:rFonts w:ascii="Arial" w:hAnsi="Arial" w:cs="Arial"/>
                <w:b/>
                <w:sz w:val="24"/>
                <w:szCs w:val="24"/>
              </w:rPr>
              <w:t>Procedures</w:t>
            </w:r>
            <w:r w:rsidRPr="002F3C19">
              <w:rPr>
                <w:rFonts w:ascii="Arial" w:hAnsi="Arial" w:cs="Arial"/>
                <w:b/>
                <w:sz w:val="24"/>
                <w:szCs w:val="24"/>
                <w:u w:val="single"/>
              </w:rPr>
              <w:t xml:space="preserve"> involved in production scheduling</w:t>
            </w:r>
          </w:p>
          <w:p w:rsidR="000E1C91" w:rsidRPr="002F3C19" w:rsidRDefault="000E1C91" w:rsidP="000E1C91">
            <w:pPr>
              <w:spacing w:before="100" w:beforeAutospacing="1" w:after="100" w:afterAutospacing="1" w:line="360" w:lineRule="auto"/>
              <w:jc w:val="both"/>
              <w:outlineLvl w:val="3"/>
              <w:rPr>
                <w:rFonts w:ascii="Arial" w:eastAsia="Times New Roman" w:hAnsi="Arial" w:cs="Arial"/>
                <w:b/>
                <w:bCs/>
                <w:spacing w:val="-15"/>
                <w:sz w:val="24"/>
                <w:szCs w:val="24"/>
                <w:lang w:eastAsia="en-GB"/>
              </w:rPr>
            </w:pPr>
            <w:r w:rsidRPr="002021E8">
              <w:rPr>
                <w:rFonts w:ascii="Arial" w:eastAsia="Times New Roman" w:hAnsi="Arial" w:cs="Arial"/>
                <w:b/>
                <w:bCs/>
                <w:color w:val="333333"/>
                <w:spacing w:val="-15"/>
                <w:sz w:val="24"/>
                <w:szCs w:val="24"/>
                <w:lang w:eastAsia="en-GB"/>
              </w:rPr>
              <w:t xml:space="preserve">1. </w:t>
            </w:r>
            <w:r w:rsidRPr="002F3C19">
              <w:rPr>
                <w:rFonts w:ascii="Arial" w:eastAsia="Times New Roman" w:hAnsi="Arial" w:cs="Arial"/>
                <w:b/>
                <w:bCs/>
                <w:spacing w:val="-15"/>
                <w:sz w:val="24"/>
                <w:szCs w:val="24"/>
                <w:lang w:eastAsia="en-GB"/>
              </w:rPr>
              <w:t xml:space="preserve">Routing: </w:t>
            </w:r>
            <w:r w:rsidRPr="002F3C19">
              <w:rPr>
                <w:rFonts w:ascii="Arial" w:eastAsia="Times New Roman" w:hAnsi="Arial" w:cs="Arial"/>
                <w:sz w:val="24"/>
                <w:szCs w:val="24"/>
                <w:lang w:eastAsia="en-GB"/>
              </w:rPr>
              <w:t>Routing is the first step in production planning and control.</w:t>
            </w:r>
            <w:r w:rsidRPr="002F3C19">
              <w:rPr>
                <w:rFonts w:ascii="Arial" w:eastAsia="Times New Roman" w:hAnsi="Arial" w:cs="Arial"/>
                <w:b/>
                <w:bCs/>
                <w:spacing w:val="-15"/>
                <w:sz w:val="24"/>
                <w:szCs w:val="24"/>
                <w:lang w:eastAsia="en-GB"/>
              </w:rPr>
              <w:t xml:space="preserve"> </w:t>
            </w:r>
            <w:r w:rsidRPr="002F3C19">
              <w:rPr>
                <w:rFonts w:ascii="Arial" w:eastAsia="Times New Roman" w:hAnsi="Arial" w:cs="Arial"/>
                <w:sz w:val="24"/>
                <w:szCs w:val="24"/>
                <w:lang w:eastAsia="en-GB"/>
              </w:rPr>
              <w:t xml:space="preserve">Routing can be defined as the process of deciding the path (route) of work and the sequence of operations. It comprise of the following operations; </w:t>
            </w:r>
            <w:r w:rsidRPr="002F3C19">
              <w:rPr>
                <w:rFonts w:ascii="Arial" w:eastAsia="Times New Roman" w:hAnsi="Arial" w:cs="Arial"/>
                <w:bCs/>
                <w:spacing w:val="-15"/>
                <w:sz w:val="24"/>
                <w:szCs w:val="24"/>
                <w:lang w:eastAsia="en-GB"/>
              </w:rPr>
              <w:t xml:space="preserve">(1) </w:t>
            </w:r>
            <w:r w:rsidRPr="002F3C19">
              <w:rPr>
                <w:rFonts w:ascii="Arial" w:eastAsia="Times New Roman" w:hAnsi="Arial" w:cs="Arial"/>
                <w:sz w:val="24"/>
                <w:szCs w:val="24"/>
                <w:lang w:eastAsia="en-GB"/>
              </w:rPr>
              <w:t>The quantity and quality of the product, (2) The men, machines, materials, etc. to be used, (3)The type, number and sequence of manufacturing operations, and</w:t>
            </w:r>
            <w:r w:rsidRPr="002F3C19">
              <w:rPr>
                <w:rFonts w:ascii="Arial" w:eastAsia="Times New Roman" w:hAnsi="Arial" w:cs="Arial"/>
                <w:b/>
                <w:bCs/>
                <w:spacing w:val="-15"/>
                <w:sz w:val="24"/>
                <w:szCs w:val="24"/>
                <w:lang w:eastAsia="en-GB"/>
              </w:rPr>
              <w:t xml:space="preserve"> </w:t>
            </w:r>
            <w:r w:rsidRPr="002F3C19">
              <w:rPr>
                <w:rFonts w:ascii="Arial" w:eastAsia="Times New Roman" w:hAnsi="Arial" w:cs="Arial"/>
                <w:bCs/>
                <w:spacing w:val="-15"/>
                <w:sz w:val="24"/>
                <w:szCs w:val="24"/>
                <w:lang w:eastAsia="en-GB"/>
              </w:rPr>
              <w:t xml:space="preserve">(4) </w:t>
            </w:r>
            <w:r w:rsidRPr="002F3C19">
              <w:rPr>
                <w:rFonts w:ascii="Arial" w:eastAsia="Times New Roman" w:hAnsi="Arial" w:cs="Arial"/>
                <w:sz w:val="24"/>
                <w:szCs w:val="24"/>
                <w:lang w:eastAsia="en-GB"/>
              </w:rPr>
              <w:t xml:space="preserve">The place of </w:t>
            </w:r>
            <w:hyperlink r:id="rId11" w:history="1">
              <w:r w:rsidRPr="002F3C19">
                <w:rPr>
                  <w:rFonts w:ascii="Arial" w:eastAsia="Times New Roman" w:hAnsi="Arial" w:cs="Arial"/>
                  <w:sz w:val="24"/>
                  <w:szCs w:val="24"/>
                  <w:lang w:eastAsia="en-GB"/>
                </w:rPr>
                <w:t>production</w:t>
              </w:r>
            </w:hyperlink>
            <w:r w:rsidRPr="002F3C19">
              <w:rPr>
                <w:rFonts w:ascii="Arial" w:eastAsia="Times New Roman" w:hAnsi="Arial" w:cs="Arial"/>
                <w:sz w:val="24"/>
                <w:szCs w:val="24"/>
                <w:lang w:eastAsia="en-GB"/>
              </w:rPr>
              <w:t>.</w:t>
            </w:r>
          </w:p>
          <w:p w:rsidR="000E1C91" w:rsidRPr="002F3C19" w:rsidRDefault="000E1C91" w:rsidP="000E1C91">
            <w:pPr>
              <w:spacing w:before="100" w:beforeAutospacing="1" w:after="100" w:afterAutospacing="1" w:line="360" w:lineRule="auto"/>
              <w:jc w:val="both"/>
              <w:outlineLvl w:val="3"/>
              <w:rPr>
                <w:rFonts w:ascii="Arial" w:eastAsia="Times New Roman" w:hAnsi="Arial" w:cs="Arial"/>
                <w:b/>
                <w:bCs/>
                <w:spacing w:val="-15"/>
                <w:sz w:val="24"/>
                <w:szCs w:val="24"/>
                <w:lang w:eastAsia="en-GB"/>
              </w:rPr>
            </w:pPr>
            <w:r w:rsidRPr="002F3C19">
              <w:rPr>
                <w:rFonts w:ascii="Arial" w:eastAsia="Times New Roman" w:hAnsi="Arial" w:cs="Arial"/>
                <w:b/>
                <w:bCs/>
                <w:spacing w:val="-15"/>
                <w:sz w:val="24"/>
                <w:szCs w:val="24"/>
                <w:lang w:eastAsia="en-GB"/>
              </w:rPr>
              <w:t xml:space="preserve">2. Scheduling: </w:t>
            </w:r>
            <w:r w:rsidRPr="002F3C19">
              <w:rPr>
                <w:rFonts w:ascii="Arial" w:eastAsia="Times New Roman" w:hAnsi="Arial" w:cs="Arial"/>
                <w:sz w:val="24"/>
                <w:szCs w:val="24"/>
                <w:lang w:eastAsia="en-GB"/>
              </w:rPr>
              <w:t>Scheduling is the second step in production planning and control. It comes after routing.</w:t>
            </w:r>
            <w:r w:rsidRPr="002F3C19">
              <w:rPr>
                <w:rFonts w:ascii="Arial" w:eastAsia="Times New Roman" w:hAnsi="Arial" w:cs="Arial"/>
                <w:b/>
                <w:bCs/>
                <w:spacing w:val="-15"/>
                <w:sz w:val="24"/>
                <w:szCs w:val="24"/>
                <w:lang w:eastAsia="en-GB"/>
              </w:rPr>
              <w:t xml:space="preserve"> </w:t>
            </w:r>
            <w:r w:rsidRPr="002F3C19">
              <w:rPr>
                <w:rFonts w:ascii="Arial" w:eastAsia="Times New Roman" w:hAnsi="Arial" w:cs="Arial"/>
                <w:sz w:val="24"/>
                <w:szCs w:val="24"/>
                <w:lang w:eastAsia="en-GB"/>
              </w:rPr>
              <w:t>Scheduling means to:</w:t>
            </w:r>
            <w:r w:rsidRPr="002F3C19">
              <w:rPr>
                <w:rFonts w:ascii="Arial" w:eastAsia="Times New Roman" w:hAnsi="Arial" w:cs="Arial"/>
                <w:b/>
                <w:bCs/>
                <w:spacing w:val="-15"/>
                <w:sz w:val="24"/>
                <w:szCs w:val="24"/>
                <w:lang w:eastAsia="en-GB"/>
              </w:rPr>
              <w:t xml:space="preserve"> </w:t>
            </w:r>
            <w:r w:rsidRPr="002F3C19">
              <w:rPr>
                <w:rFonts w:ascii="Arial" w:eastAsia="Times New Roman" w:hAnsi="Arial" w:cs="Arial"/>
                <w:sz w:val="24"/>
                <w:szCs w:val="24"/>
                <w:lang w:eastAsia="en-GB"/>
              </w:rPr>
              <w:t>Fix the amount of work to do, Arrange the different manufacturing operations in order of priority and, Fix the starting and completing, date and time, for each operation. Scheduling is also done for materials, parts, machines, etc. So, it is like a time-table of production. It is similar to the time-table, prepared by the railways.</w:t>
            </w:r>
          </w:p>
          <w:p w:rsidR="000E1C91" w:rsidRPr="002F3C19" w:rsidRDefault="000E1C91" w:rsidP="000E1C91">
            <w:pPr>
              <w:spacing w:before="100" w:beforeAutospacing="1" w:after="100" w:afterAutospacing="1" w:line="360" w:lineRule="auto"/>
              <w:jc w:val="both"/>
              <w:outlineLvl w:val="3"/>
              <w:rPr>
                <w:rFonts w:ascii="Arial" w:eastAsia="Times New Roman" w:hAnsi="Arial" w:cs="Arial"/>
                <w:b/>
                <w:bCs/>
                <w:spacing w:val="-15"/>
                <w:sz w:val="24"/>
                <w:szCs w:val="24"/>
                <w:lang w:eastAsia="en-GB"/>
              </w:rPr>
            </w:pPr>
            <w:r w:rsidRPr="002F3C19">
              <w:rPr>
                <w:rFonts w:ascii="Arial" w:eastAsia="Times New Roman" w:hAnsi="Arial" w:cs="Arial"/>
                <w:b/>
                <w:bCs/>
                <w:spacing w:val="-15"/>
                <w:sz w:val="24"/>
                <w:szCs w:val="24"/>
                <w:lang w:eastAsia="en-GB"/>
              </w:rPr>
              <w:t xml:space="preserve">3. Dispatching: </w:t>
            </w:r>
            <w:r w:rsidRPr="002F3C19">
              <w:rPr>
                <w:rFonts w:ascii="Arial" w:eastAsia="Times New Roman" w:hAnsi="Arial" w:cs="Arial"/>
                <w:sz w:val="24"/>
                <w:szCs w:val="24"/>
                <w:lang w:eastAsia="en-GB"/>
              </w:rPr>
              <w:t xml:space="preserve">Dispatching is the third step in production planning and control. It is the action, doing or implementation stage. Dispatching means starting the process of production. </w:t>
            </w:r>
          </w:p>
          <w:p w:rsidR="000E1C91" w:rsidRPr="002F3C19" w:rsidRDefault="000E1C91" w:rsidP="000E1C91">
            <w:pPr>
              <w:tabs>
                <w:tab w:val="left" w:pos="6870"/>
              </w:tabs>
              <w:spacing w:before="100" w:beforeAutospacing="1" w:after="100" w:afterAutospacing="1" w:line="360" w:lineRule="auto"/>
              <w:jc w:val="both"/>
              <w:rPr>
                <w:rFonts w:ascii="Arial" w:eastAsia="Times New Roman" w:hAnsi="Arial" w:cs="Arial"/>
                <w:sz w:val="24"/>
                <w:szCs w:val="24"/>
                <w:lang w:eastAsia="en-GB"/>
              </w:rPr>
            </w:pPr>
            <w:r w:rsidRPr="002F3C19">
              <w:rPr>
                <w:rFonts w:ascii="Arial" w:eastAsia="Times New Roman" w:hAnsi="Arial" w:cs="Arial"/>
                <w:sz w:val="24"/>
                <w:szCs w:val="24"/>
                <w:lang w:eastAsia="en-GB"/>
              </w:rPr>
              <w:t>Dispatching includes the following:</w:t>
            </w:r>
            <w:r>
              <w:rPr>
                <w:rFonts w:ascii="Arial" w:eastAsia="Times New Roman" w:hAnsi="Arial" w:cs="Arial"/>
                <w:sz w:val="24"/>
                <w:szCs w:val="24"/>
                <w:lang w:eastAsia="en-GB"/>
              </w:rPr>
              <w:tab/>
            </w:r>
          </w:p>
          <w:p w:rsidR="000E1C91" w:rsidRPr="002F3C19" w:rsidRDefault="000E1C91" w:rsidP="000E1C91">
            <w:pPr>
              <w:numPr>
                <w:ilvl w:val="0"/>
                <w:numId w:val="39"/>
              </w:numPr>
              <w:spacing w:before="100" w:beforeAutospacing="1" w:after="100" w:afterAutospacing="1" w:line="360" w:lineRule="auto"/>
              <w:ind w:left="225"/>
              <w:jc w:val="both"/>
              <w:rPr>
                <w:rFonts w:ascii="Arial" w:eastAsia="Times New Roman" w:hAnsi="Arial" w:cs="Arial"/>
                <w:sz w:val="24"/>
                <w:szCs w:val="24"/>
                <w:lang w:eastAsia="en-GB"/>
              </w:rPr>
            </w:pPr>
            <w:r w:rsidRPr="002F3C19">
              <w:rPr>
                <w:rFonts w:ascii="Arial" w:eastAsia="Times New Roman" w:hAnsi="Arial" w:cs="Arial"/>
                <w:sz w:val="24"/>
                <w:szCs w:val="24"/>
                <w:lang w:eastAsia="en-GB"/>
              </w:rPr>
              <w:t>Issue of materials, tools, fixtures, etc., which are necessary for actual production.</w:t>
            </w:r>
          </w:p>
          <w:p w:rsidR="000E1C91" w:rsidRPr="002F3C19" w:rsidRDefault="000E1C91" w:rsidP="000E1C91">
            <w:pPr>
              <w:numPr>
                <w:ilvl w:val="0"/>
                <w:numId w:val="39"/>
              </w:numPr>
              <w:spacing w:before="100" w:beforeAutospacing="1" w:after="100" w:afterAutospacing="1" w:line="360" w:lineRule="auto"/>
              <w:ind w:left="225"/>
              <w:jc w:val="both"/>
              <w:rPr>
                <w:rFonts w:ascii="Arial" w:eastAsia="Times New Roman" w:hAnsi="Arial" w:cs="Arial"/>
                <w:sz w:val="24"/>
                <w:szCs w:val="24"/>
                <w:lang w:eastAsia="en-GB"/>
              </w:rPr>
            </w:pPr>
            <w:r w:rsidRPr="002F3C19">
              <w:rPr>
                <w:rFonts w:ascii="Arial" w:eastAsia="Times New Roman" w:hAnsi="Arial" w:cs="Arial"/>
                <w:sz w:val="24"/>
                <w:szCs w:val="24"/>
                <w:lang w:eastAsia="en-GB"/>
              </w:rPr>
              <w:t>Issue of orders, instructions, drawings, etc. for starting the work.</w:t>
            </w:r>
          </w:p>
          <w:p w:rsidR="000E1C91" w:rsidRPr="002F3C19" w:rsidRDefault="000E1C91" w:rsidP="000E1C91">
            <w:pPr>
              <w:numPr>
                <w:ilvl w:val="0"/>
                <w:numId w:val="39"/>
              </w:numPr>
              <w:spacing w:before="100" w:beforeAutospacing="1" w:after="100" w:afterAutospacing="1" w:line="360" w:lineRule="auto"/>
              <w:ind w:left="225"/>
              <w:jc w:val="both"/>
              <w:rPr>
                <w:rFonts w:ascii="Arial" w:eastAsia="Times New Roman" w:hAnsi="Arial" w:cs="Arial"/>
                <w:sz w:val="24"/>
                <w:szCs w:val="24"/>
                <w:lang w:eastAsia="en-GB"/>
              </w:rPr>
            </w:pPr>
            <w:r w:rsidRPr="002F3C19">
              <w:rPr>
                <w:rFonts w:ascii="Arial" w:eastAsia="Times New Roman" w:hAnsi="Arial" w:cs="Arial"/>
                <w:sz w:val="24"/>
                <w:szCs w:val="24"/>
                <w:lang w:eastAsia="en-GB"/>
              </w:rPr>
              <w:t>Maintaining proper records of the starting and completing each job on time.</w:t>
            </w:r>
          </w:p>
          <w:p w:rsidR="000E1C91" w:rsidRPr="002F3C19" w:rsidRDefault="000E1C91" w:rsidP="000E1C91">
            <w:pPr>
              <w:numPr>
                <w:ilvl w:val="0"/>
                <w:numId w:val="39"/>
              </w:numPr>
              <w:spacing w:before="100" w:beforeAutospacing="1" w:after="100" w:afterAutospacing="1" w:line="360" w:lineRule="auto"/>
              <w:ind w:left="225"/>
              <w:jc w:val="both"/>
              <w:rPr>
                <w:rFonts w:ascii="Arial" w:eastAsia="Times New Roman" w:hAnsi="Arial" w:cs="Arial"/>
                <w:sz w:val="24"/>
                <w:szCs w:val="24"/>
                <w:lang w:eastAsia="en-GB"/>
              </w:rPr>
            </w:pPr>
            <w:r w:rsidRPr="002F3C19">
              <w:rPr>
                <w:rFonts w:ascii="Arial" w:eastAsia="Times New Roman" w:hAnsi="Arial" w:cs="Arial"/>
                <w:sz w:val="24"/>
                <w:szCs w:val="24"/>
                <w:lang w:eastAsia="en-GB"/>
              </w:rPr>
              <w:t>Moving the work from one process to another as per the schedule.</w:t>
            </w:r>
          </w:p>
          <w:p w:rsidR="000E1C91" w:rsidRPr="002F3C19" w:rsidRDefault="000E1C91" w:rsidP="000E1C91">
            <w:pPr>
              <w:numPr>
                <w:ilvl w:val="0"/>
                <w:numId w:val="39"/>
              </w:numPr>
              <w:spacing w:before="100" w:beforeAutospacing="1" w:after="100" w:afterAutospacing="1" w:line="360" w:lineRule="auto"/>
              <w:ind w:left="225"/>
              <w:jc w:val="both"/>
              <w:rPr>
                <w:rFonts w:ascii="Arial" w:eastAsia="Times New Roman" w:hAnsi="Arial" w:cs="Arial"/>
                <w:sz w:val="24"/>
                <w:szCs w:val="24"/>
                <w:lang w:eastAsia="en-GB"/>
              </w:rPr>
            </w:pPr>
            <w:r w:rsidRPr="002F3C19">
              <w:rPr>
                <w:rFonts w:ascii="Arial" w:eastAsia="Times New Roman" w:hAnsi="Arial" w:cs="Arial"/>
                <w:sz w:val="24"/>
                <w:szCs w:val="24"/>
                <w:lang w:eastAsia="en-GB"/>
              </w:rPr>
              <w:t>Starting the control procedure.</w:t>
            </w:r>
          </w:p>
          <w:p w:rsidR="000E1C91" w:rsidRPr="002F3C19" w:rsidRDefault="000E1C91" w:rsidP="000E1C91">
            <w:pPr>
              <w:numPr>
                <w:ilvl w:val="0"/>
                <w:numId w:val="39"/>
              </w:numPr>
              <w:spacing w:before="100" w:beforeAutospacing="1" w:after="100" w:afterAutospacing="1" w:line="360" w:lineRule="auto"/>
              <w:ind w:left="225"/>
              <w:jc w:val="both"/>
              <w:rPr>
                <w:rFonts w:ascii="Arial" w:eastAsia="Times New Roman" w:hAnsi="Arial" w:cs="Arial"/>
                <w:sz w:val="24"/>
                <w:szCs w:val="24"/>
                <w:lang w:eastAsia="en-GB"/>
              </w:rPr>
            </w:pPr>
            <w:r w:rsidRPr="002F3C19">
              <w:rPr>
                <w:rFonts w:ascii="Arial" w:eastAsia="Times New Roman" w:hAnsi="Arial" w:cs="Arial"/>
                <w:sz w:val="24"/>
                <w:szCs w:val="24"/>
                <w:lang w:eastAsia="en-GB"/>
              </w:rPr>
              <w:t>Recording the idle time of machines.</w:t>
            </w:r>
          </w:p>
          <w:p w:rsidR="000E1C91" w:rsidRPr="000E1C91" w:rsidRDefault="000E1C91" w:rsidP="000E1C91">
            <w:pPr>
              <w:spacing w:before="100" w:beforeAutospacing="1" w:after="100" w:afterAutospacing="1" w:line="360" w:lineRule="auto"/>
              <w:jc w:val="both"/>
              <w:outlineLvl w:val="3"/>
              <w:rPr>
                <w:rFonts w:ascii="Arial" w:eastAsia="Times New Roman" w:hAnsi="Arial" w:cs="Arial"/>
                <w:sz w:val="24"/>
                <w:szCs w:val="24"/>
                <w:lang w:eastAsia="en-GB"/>
              </w:rPr>
            </w:pPr>
            <w:r w:rsidRPr="002F3C19">
              <w:rPr>
                <w:rFonts w:ascii="Arial" w:eastAsia="Times New Roman" w:hAnsi="Arial" w:cs="Arial"/>
                <w:b/>
                <w:bCs/>
                <w:spacing w:val="-15"/>
                <w:sz w:val="24"/>
                <w:szCs w:val="24"/>
                <w:lang w:eastAsia="en-GB"/>
              </w:rPr>
              <w:t xml:space="preserve">4. Follow-up: </w:t>
            </w:r>
            <w:r w:rsidRPr="002F3C19">
              <w:rPr>
                <w:rFonts w:ascii="Arial" w:eastAsia="Times New Roman" w:hAnsi="Arial" w:cs="Arial"/>
                <w:sz w:val="24"/>
                <w:szCs w:val="24"/>
                <w:lang w:eastAsia="en-GB"/>
              </w:rPr>
              <w:t>Follow-up or expediting is the last step in production planning and control. It is a controlling device. It is concerned with evaluation of the results.</w:t>
            </w:r>
            <w:r>
              <w:rPr>
                <w:rFonts w:ascii="Arial" w:eastAsia="Times New Roman" w:hAnsi="Arial" w:cs="Arial"/>
                <w:sz w:val="24"/>
                <w:szCs w:val="24"/>
                <w:lang w:eastAsia="en-GB"/>
              </w:rPr>
              <w:t xml:space="preserve"> </w:t>
            </w:r>
            <w:r w:rsidRPr="002F3C19">
              <w:rPr>
                <w:rFonts w:ascii="Arial" w:eastAsia="Times New Roman" w:hAnsi="Arial" w:cs="Arial"/>
                <w:sz w:val="24"/>
                <w:szCs w:val="24"/>
                <w:lang w:eastAsia="en-GB"/>
              </w:rPr>
              <w:t xml:space="preserve">Follow-up finds out and removes the defects, delays, limitations, bottlenecks, </w:t>
            </w:r>
            <w:r w:rsidRPr="002F3C19">
              <w:rPr>
                <w:rFonts w:ascii="Arial" w:eastAsia="Times New Roman" w:hAnsi="Arial" w:cs="Arial"/>
                <w:sz w:val="24"/>
                <w:szCs w:val="24"/>
                <w:lang w:eastAsia="en-GB"/>
              </w:rPr>
              <w:lastRenderedPageBreak/>
              <w:t>loopholes, etc. in the production process. It measures the actual performance and compares it to the expected performance. It maintains proper records of work, delays and bottlenecks. Such records are used in future to control production. Follow-up is performed by ‘Expediters’ or ‘Stock Chasers’.</w:t>
            </w:r>
          </w:p>
          <w:p w:rsidR="000E1C91" w:rsidRPr="000372D8" w:rsidRDefault="000E1C91" w:rsidP="000E1C91">
            <w:pPr>
              <w:spacing w:before="100" w:beforeAutospacing="1" w:after="100" w:afterAutospacing="1" w:line="360" w:lineRule="auto"/>
              <w:jc w:val="both"/>
              <w:outlineLvl w:val="3"/>
              <w:rPr>
                <w:rFonts w:ascii="Arial" w:eastAsia="Times New Roman" w:hAnsi="Arial" w:cs="Arial"/>
                <w:sz w:val="24"/>
                <w:szCs w:val="24"/>
                <w:lang w:val="en-GB" w:eastAsia="en-GB"/>
              </w:rPr>
            </w:pPr>
            <w:r w:rsidRPr="00464539">
              <w:rPr>
                <w:rFonts w:ascii="Arial" w:eastAsia="Times New Roman" w:hAnsi="Arial" w:cs="Arial"/>
                <w:b/>
                <w:bCs/>
                <w:sz w:val="24"/>
                <w:szCs w:val="24"/>
                <w:u w:val="single"/>
                <w:lang w:eastAsia="en-GB"/>
              </w:rPr>
              <w:t>Illustration</w:t>
            </w:r>
          </w:p>
          <w:p w:rsidR="000E1C91" w:rsidRPr="007F2769" w:rsidRDefault="000E1C91" w:rsidP="000E1C91">
            <w:pPr>
              <w:spacing w:before="100" w:beforeAutospacing="1" w:after="100" w:afterAutospacing="1" w:line="360" w:lineRule="auto"/>
              <w:jc w:val="both"/>
              <w:outlineLvl w:val="3"/>
              <w:rPr>
                <w:rFonts w:ascii="Arial" w:eastAsia="Times New Roman" w:hAnsi="Arial" w:cs="Arial"/>
                <w:b/>
                <w:bCs/>
                <w:sz w:val="24"/>
                <w:szCs w:val="24"/>
                <w:u w:val="single"/>
                <w:lang w:eastAsia="en-GB"/>
              </w:rPr>
            </w:pPr>
            <w:r w:rsidRPr="00464539">
              <w:rPr>
                <w:rFonts w:ascii="Arial" w:eastAsia="Times New Roman" w:hAnsi="Arial" w:cs="Arial"/>
                <w:b/>
                <w:bCs/>
                <w:noProof/>
                <w:sz w:val="24"/>
                <w:szCs w:val="24"/>
                <w:u w:val="single"/>
                <w:lang w:eastAsia="en-GB"/>
              </w:rPr>
              <w:drawing>
                <wp:inline distT="0" distB="0" distL="0" distR="0">
                  <wp:extent cx="4667250" cy="2209800"/>
                  <wp:effectExtent l="19050" t="0" r="0" b="0"/>
                  <wp:docPr id="10" name="Picture 2" descr="steps in production planning and control">
                    <a:hlinkClick xmlns:a="http://schemas.openxmlformats.org/drawingml/2006/main" r:id="rId12" tooltip="&quot;Stages Steps in Production Planning and Contro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ps in production planning and control">
                            <a:hlinkClick r:id="rId12" tooltip="&quot;Stages Steps in Production Planning and Control&quot;"/>
                          </pic:cNvPr>
                          <pic:cNvPicPr>
                            <a:picLocks noChangeAspect="1" noChangeArrowheads="1"/>
                          </pic:cNvPicPr>
                        </pic:nvPicPr>
                        <pic:blipFill>
                          <a:blip r:embed="rId13"/>
                          <a:srcRect/>
                          <a:stretch>
                            <a:fillRect/>
                          </a:stretch>
                        </pic:blipFill>
                        <pic:spPr bwMode="auto">
                          <a:xfrm>
                            <a:off x="0" y="0"/>
                            <a:ext cx="4667250" cy="2209800"/>
                          </a:xfrm>
                          <a:prstGeom prst="rect">
                            <a:avLst/>
                          </a:prstGeom>
                          <a:noFill/>
                          <a:ln w="9525">
                            <a:noFill/>
                            <a:miter lim="800000"/>
                            <a:headEnd/>
                            <a:tailEnd/>
                          </a:ln>
                        </pic:spPr>
                      </pic:pic>
                    </a:graphicData>
                  </a:graphic>
                </wp:inline>
              </w:drawing>
            </w:r>
          </w:p>
          <w:p w:rsidR="000E1C91" w:rsidRPr="007F2769" w:rsidRDefault="000E1C91" w:rsidP="000E1C91">
            <w:pPr>
              <w:spacing w:before="100" w:beforeAutospacing="1" w:after="100" w:afterAutospacing="1" w:line="360" w:lineRule="auto"/>
              <w:jc w:val="both"/>
              <w:outlineLvl w:val="3"/>
              <w:rPr>
                <w:rFonts w:ascii="Arial" w:eastAsia="Times New Roman" w:hAnsi="Arial" w:cs="Arial"/>
                <w:bCs/>
                <w:sz w:val="24"/>
                <w:szCs w:val="24"/>
                <w:lang w:eastAsia="en-GB"/>
              </w:rPr>
            </w:pPr>
          </w:p>
          <w:p w:rsidR="000E1C91" w:rsidRPr="007F2769" w:rsidRDefault="000E1C91" w:rsidP="000E1C91">
            <w:pPr>
              <w:pStyle w:val="ListParagraph"/>
              <w:numPr>
                <w:ilvl w:val="0"/>
                <w:numId w:val="32"/>
              </w:numPr>
              <w:spacing w:line="360" w:lineRule="auto"/>
              <w:rPr>
                <w:rFonts w:ascii="Arial" w:hAnsi="Arial" w:cs="Arial"/>
                <w:b/>
                <w:sz w:val="24"/>
                <w:szCs w:val="24"/>
              </w:rPr>
            </w:pPr>
            <w:r w:rsidRPr="007F2769">
              <w:rPr>
                <w:rFonts w:ascii="Arial" w:eastAsia="Times New Roman" w:hAnsi="Arial" w:cs="Arial"/>
                <w:b/>
                <w:bCs/>
                <w:kern w:val="36"/>
                <w:sz w:val="24"/>
                <w:szCs w:val="24"/>
                <w:u w:val="single"/>
                <w:lang w:eastAsia="en-GB"/>
              </w:rPr>
              <w:t>Procedures for effective order Management</w:t>
            </w:r>
          </w:p>
          <w:p w:rsidR="000E1C91" w:rsidRPr="002F3C19" w:rsidRDefault="000E1C91" w:rsidP="000E1C91">
            <w:pPr>
              <w:numPr>
                <w:ilvl w:val="0"/>
                <w:numId w:val="34"/>
              </w:numPr>
              <w:spacing w:before="100" w:beforeAutospacing="1" w:after="100" w:afterAutospacing="1" w:line="360" w:lineRule="auto"/>
              <w:jc w:val="both"/>
              <w:outlineLvl w:val="3"/>
              <w:rPr>
                <w:rFonts w:ascii="Arial" w:eastAsia="Times New Roman" w:hAnsi="Arial" w:cs="Arial"/>
                <w:bCs/>
                <w:sz w:val="24"/>
                <w:szCs w:val="24"/>
                <w:lang w:eastAsia="en-GB"/>
              </w:rPr>
            </w:pPr>
            <w:r w:rsidRPr="002F3C19">
              <w:rPr>
                <w:rFonts w:ascii="Arial" w:eastAsia="Times New Roman" w:hAnsi="Arial" w:cs="Arial"/>
                <w:b/>
                <w:bCs/>
                <w:sz w:val="24"/>
                <w:szCs w:val="24"/>
                <w:lang w:eastAsia="en-GB"/>
              </w:rPr>
              <w:t>Use a standard order-taking form:</w:t>
            </w:r>
            <w:r w:rsidRPr="002F3C19">
              <w:rPr>
                <w:rFonts w:ascii="Arial" w:eastAsia="Times New Roman" w:hAnsi="Arial" w:cs="Arial"/>
                <w:bCs/>
                <w:sz w:val="24"/>
                <w:szCs w:val="24"/>
                <w:lang w:eastAsia="en-GB"/>
              </w:rPr>
              <w:t xml:space="preserve"> Using only one form will eliminate any confusion both internally and externally. Some order details might vary depending on the item, such as options to choose color palettes, volume, or size. Make sure these details are included in the standard form so everyone will literally be looking at the same page.</w:t>
            </w:r>
          </w:p>
          <w:p w:rsidR="000E1C91" w:rsidRPr="002F3C19" w:rsidRDefault="000E1C91" w:rsidP="000E1C91">
            <w:pPr>
              <w:numPr>
                <w:ilvl w:val="0"/>
                <w:numId w:val="35"/>
              </w:numPr>
              <w:spacing w:before="100" w:beforeAutospacing="1" w:after="100" w:afterAutospacing="1" w:line="360" w:lineRule="auto"/>
              <w:jc w:val="both"/>
              <w:outlineLvl w:val="3"/>
              <w:rPr>
                <w:rFonts w:ascii="Arial" w:eastAsia="Times New Roman" w:hAnsi="Arial" w:cs="Arial"/>
                <w:bCs/>
                <w:sz w:val="24"/>
                <w:szCs w:val="24"/>
                <w:lang w:eastAsia="en-GB"/>
              </w:rPr>
            </w:pPr>
            <w:r w:rsidRPr="002F3C19">
              <w:rPr>
                <w:rFonts w:ascii="Arial" w:eastAsia="Times New Roman" w:hAnsi="Arial" w:cs="Arial"/>
                <w:b/>
                <w:bCs/>
                <w:sz w:val="24"/>
                <w:szCs w:val="24"/>
                <w:lang w:eastAsia="en-GB"/>
              </w:rPr>
              <w:t>Do not accept incomplete order forms:</w:t>
            </w:r>
            <w:r w:rsidRPr="002F3C19">
              <w:rPr>
                <w:rFonts w:ascii="Arial" w:eastAsia="Times New Roman" w:hAnsi="Arial" w:cs="Arial"/>
                <w:bCs/>
                <w:sz w:val="24"/>
                <w:szCs w:val="24"/>
                <w:lang w:eastAsia="en-GB"/>
              </w:rPr>
              <w:t xml:space="preserve"> If all the needed information is not collected, there will be delays in processing it because there is a need to verify what exactly is required in the order. </w:t>
            </w:r>
          </w:p>
          <w:p w:rsidR="000E1C91" w:rsidRDefault="000E1C91" w:rsidP="000E1C91">
            <w:pPr>
              <w:pStyle w:val="ListParagraph"/>
              <w:numPr>
                <w:ilvl w:val="0"/>
                <w:numId w:val="35"/>
              </w:numPr>
              <w:spacing w:before="100" w:beforeAutospacing="1" w:after="100" w:afterAutospacing="1" w:line="360" w:lineRule="auto"/>
              <w:jc w:val="both"/>
              <w:outlineLvl w:val="4"/>
              <w:rPr>
                <w:rFonts w:ascii="Arial" w:eastAsia="Times New Roman" w:hAnsi="Arial" w:cs="Arial"/>
                <w:bCs/>
                <w:sz w:val="24"/>
                <w:szCs w:val="24"/>
                <w:lang w:eastAsia="en-GB"/>
              </w:rPr>
            </w:pPr>
            <w:r w:rsidRPr="002F3C19">
              <w:rPr>
                <w:rFonts w:ascii="Arial" w:eastAsia="Times New Roman" w:hAnsi="Arial" w:cs="Arial"/>
                <w:b/>
                <w:bCs/>
                <w:sz w:val="24"/>
                <w:szCs w:val="24"/>
                <w:lang w:eastAsia="en-GB"/>
              </w:rPr>
              <w:t>Confirm the order with the customer:</w:t>
            </w:r>
            <w:r w:rsidRPr="002F3C19">
              <w:rPr>
                <w:rFonts w:ascii="Arial" w:eastAsia="Times New Roman" w:hAnsi="Arial" w:cs="Arial"/>
                <w:bCs/>
                <w:sz w:val="24"/>
                <w:szCs w:val="24"/>
                <w:lang w:eastAsia="en-GB"/>
              </w:rPr>
              <w:t xml:space="preserve"> Confirming the order means that you’re acknowledging that the order forms were received and that you’re about to process it. </w:t>
            </w:r>
          </w:p>
          <w:p w:rsidR="000E1C91" w:rsidRPr="000E1C91" w:rsidRDefault="000E1C91" w:rsidP="000E1C91">
            <w:pPr>
              <w:spacing w:before="100" w:beforeAutospacing="1" w:after="100" w:afterAutospacing="1" w:line="360" w:lineRule="auto"/>
              <w:jc w:val="both"/>
              <w:outlineLvl w:val="4"/>
              <w:rPr>
                <w:rFonts w:ascii="Arial" w:eastAsia="Times New Roman" w:hAnsi="Arial" w:cs="Arial"/>
                <w:bCs/>
                <w:sz w:val="24"/>
                <w:szCs w:val="24"/>
                <w:lang w:eastAsia="en-GB"/>
              </w:rPr>
            </w:pPr>
          </w:p>
          <w:p w:rsidR="000E1C91" w:rsidRPr="002F3C19" w:rsidRDefault="000E1C91" w:rsidP="000E1C91">
            <w:pPr>
              <w:numPr>
                <w:ilvl w:val="0"/>
                <w:numId w:val="36"/>
              </w:numPr>
              <w:spacing w:before="100" w:beforeAutospacing="1" w:after="100" w:afterAutospacing="1" w:line="360" w:lineRule="auto"/>
              <w:jc w:val="both"/>
              <w:outlineLvl w:val="3"/>
              <w:rPr>
                <w:rFonts w:ascii="Arial" w:eastAsia="Times New Roman" w:hAnsi="Arial" w:cs="Arial"/>
                <w:bCs/>
                <w:sz w:val="24"/>
                <w:szCs w:val="24"/>
                <w:lang w:eastAsia="en-GB"/>
              </w:rPr>
            </w:pPr>
            <w:r w:rsidRPr="002F3C19">
              <w:rPr>
                <w:rFonts w:ascii="Arial" w:eastAsia="Times New Roman" w:hAnsi="Arial" w:cs="Arial"/>
                <w:b/>
                <w:bCs/>
                <w:sz w:val="24"/>
                <w:szCs w:val="24"/>
                <w:lang w:eastAsia="en-GB"/>
              </w:rPr>
              <w:t>Circulate the filled out order form internally:</w:t>
            </w:r>
            <w:r w:rsidRPr="002F3C19">
              <w:rPr>
                <w:rFonts w:ascii="Arial" w:eastAsia="Times New Roman" w:hAnsi="Arial" w:cs="Arial"/>
                <w:bCs/>
                <w:sz w:val="24"/>
                <w:szCs w:val="24"/>
                <w:lang w:eastAsia="en-GB"/>
              </w:rPr>
              <w:t xml:space="preserve"> This is the time to distribute the order form to the departments and individuals who will perform any action connected to carrying out the particulars of the order, such as the finance team, backroom operations, manufacturers, depending on the nature of your business. </w:t>
            </w:r>
          </w:p>
          <w:p w:rsidR="000E1C91" w:rsidRPr="002F3C19" w:rsidRDefault="000E1C91" w:rsidP="000E1C91">
            <w:pPr>
              <w:numPr>
                <w:ilvl w:val="0"/>
                <w:numId w:val="37"/>
              </w:numPr>
              <w:spacing w:before="100" w:beforeAutospacing="1" w:after="100" w:afterAutospacing="1" w:line="360" w:lineRule="auto"/>
              <w:jc w:val="both"/>
              <w:outlineLvl w:val="3"/>
              <w:rPr>
                <w:rFonts w:ascii="Arial" w:eastAsia="Times New Roman" w:hAnsi="Arial" w:cs="Arial"/>
                <w:bCs/>
                <w:sz w:val="24"/>
                <w:szCs w:val="24"/>
                <w:lang w:eastAsia="en-GB"/>
              </w:rPr>
            </w:pPr>
            <w:r w:rsidRPr="002F3C19">
              <w:rPr>
                <w:rFonts w:ascii="Arial" w:eastAsia="Times New Roman" w:hAnsi="Arial" w:cs="Arial"/>
                <w:b/>
                <w:bCs/>
                <w:sz w:val="24"/>
                <w:szCs w:val="24"/>
                <w:lang w:eastAsia="en-GB"/>
              </w:rPr>
              <w:t>Let the customer know the order status:</w:t>
            </w:r>
            <w:r w:rsidRPr="002F3C19">
              <w:rPr>
                <w:rFonts w:ascii="Arial" w:eastAsia="Times New Roman" w:hAnsi="Arial" w:cs="Arial"/>
                <w:bCs/>
                <w:sz w:val="24"/>
                <w:szCs w:val="24"/>
                <w:lang w:eastAsia="en-GB"/>
              </w:rPr>
              <w:t xml:space="preserve"> Clearly communicating with customers throughout the process is important. Keep them up to speed as to what the status of their order is. If there are delays or problems, let them know immediately instead of keeping customers in the dark. </w:t>
            </w:r>
          </w:p>
          <w:p w:rsidR="000E1C91" w:rsidRPr="00464539" w:rsidRDefault="000E1C91" w:rsidP="000E1C91">
            <w:pPr>
              <w:numPr>
                <w:ilvl w:val="0"/>
                <w:numId w:val="38"/>
              </w:numPr>
              <w:spacing w:before="100" w:beforeAutospacing="1" w:after="100" w:afterAutospacing="1" w:line="360" w:lineRule="auto"/>
              <w:jc w:val="both"/>
              <w:outlineLvl w:val="3"/>
              <w:rPr>
                <w:rFonts w:ascii="Arial" w:eastAsia="Times New Roman" w:hAnsi="Arial" w:cs="Arial"/>
                <w:bCs/>
                <w:sz w:val="24"/>
                <w:szCs w:val="24"/>
                <w:lang w:eastAsia="en-GB"/>
              </w:rPr>
            </w:pPr>
            <w:r w:rsidRPr="002F3C19">
              <w:rPr>
                <w:rFonts w:ascii="Arial" w:eastAsia="Times New Roman" w:hAnsi="Arial" w:cs="Arial"/>
                <w:b/>
                <w:bCs/>
                <w:sz w:val="24"/>
                <w:szCs w:val="24"/>
                <w:lang w:eastAsia="en-GB"/>
              </w:rPr>
              <w:t>Ask for customer feedback:</w:t>
            </w:r>
            <w:r w:rsidRPr="002F3C19">
              <w:rPr>
                <w:rFonts w:ascii="Arial" w:eastAsia="Times New Roman" w:hAnsi="Arial" w:cs="Arial"/>
                <w:bCs/>
                <w:sz w:val="24"/>
                <w:szCs w:val="24"/>
                <w:lang w:eastAsia="en-GB"/>
              </w:rPr>
              <w:t xml:space="preserve"> After the customer receives the order, take the time to get some feedback. Many businesses skip this step, but it’s one way of knowing your client’s sentiments and getting insights into what needs to be improved with your order processing system and </w:t>
            </w:r>
            <w:hyperlink r:id="rId14" w:history="1">
              <w:r w:rsidRPr="002F3C19">
                <w:rPr>
                  <w:rFonts w:ascii="Arial" w:eastAsia="Times New Roman" w:hAnsi="Arial" w:cs="Arial"/>
                  <w:bCs/>
                  <w:sz w:val="24"/>
                  <w:szCs w:val="24"/>
                  <w:u w:val="single"/>
                  <w:lang w:eastAsia="en-GB"/>
                </w:rPr>
                <w:t>inbound call center</w:t>
              </w:r>
            </w:hyperlink>
            <w:r w:rsidRPr="002F3C19">
              <w:rPr>
                <w:rFonts w:ascii="Arial" w:eastAsia="Times New Roman" w:hAnsi="Arial" w:cs="Arial"/>
                <w:bCs/>
                <w:sz w:val="24"/>
                <w:szCs w:val="24"/>
                <w:lang w:eastAsia="en-GB"/>
              </w:rPr>
              <w:t xml:space="preserve"> services. (</w:t>
            </w:r>
            <w:r w:rsidRPr="00BE2C28">
              <w:rPr>
                <w:rFonts w:ascii="Arial" w:eastAsia="Times New Roman" w:hAnsi="Arial" w:cs="Arial"/>
                <w:bCs/>
                <w:color w:val="548DD4" w:themeColor="text2" w:themeTint="99"/>
                <w:sz w:val="24"/>
                <w:szCs w:val="24"/>
                <w:lang w:eastAsia="en-GB"/>
              </w:rPr>
              <w:t xml:space="preserve">March 27, 2015 by </w:t>
            </w:r>
            <w:hyperlink r:id="rId15" w:history="1">
              <w:r w:rsidRPr="00BE2C28">
                <w:rPr>
                  <w:rFonts w:ascii="Arial" w:eastAsia="Times New Roman" w:hAnsi="Arial" w:cs="Arial"/>
                  <w:bCs/>
                  <w:color w:val="548DD4" w:themeColor="text2" w:themeTint="99"/>
                  <w:sz w:val="24"/>
                  <w:szCs w:val="24"/>
                  <w:u w:val="single"/>
                  <w:lang w:eastAsia="en-GB"/>
                </w:rPr>
                <w:t>Alfred Meneses</w:t>
              </w:r>
            </w:hyperlink>
            <w:r w:rsidRPr="002F3C19">
              <w:t>).</w:t>
            </w:r>
          </w:p>
          <w:p w:rsidR="000E1C91" w:rsidRDefault="000E1C91" w:rsidP="000E1C91">
            <w:pPr>
              <w:pStyle w:val="ListParagraph"/>
              <w:numPr>
                <w:ilvl w:val="0"/>
                <w:numId w:val="32"/>
              </w:numPr>
              <w:spacing w:line="360" w:lineRule="auto"/>
              <w:jc w:val="both"/>
              <w:rPr>
                <w:rFonts w:ascii="Arial" w:hAnsi="Arial" w:cs="Arial"/>
                <w:sz w:val="24"/>
                <w:szCs w:val="24"/>
              </w:rPr>
            </w:pPr>
            <w:r>
              <w:rPr>
                <w:rFonts w:ascii="Arial" w:hAnsi="Arial" w:cs="Arial"/>
                <w:sz w:val="24"/>
                <w:szCs w:val="24"/>
              </w:rPr>
              <w:t>Benefits of outsourcing;</w:t>
            </w:r>
          </w:p>
          <w:p w:rsidR="000E1C91" w:rsidRDefault="000E1C91" w:rsidP="000E1C91">
            <w:pPr>
              <w:pStyle w:val="ListParagraph"/>
              <w:numPr>
                <w:ilvl w:val="0"/>
                <w:numId w:val="40"/>
              </w:numPr>
              <w:spacing w:line="360" w:lineRule="auto"/>
              <w:jc w:val="both"/>
              <w:rPr>
                <w:rFonts w:ascii="Arial" w:hAnsi="Arial" w:cs="Arial"/>
                <w:sz w:val="24"/>
                <w:szCs w:val="24"/>
              </w:rPr>
            </w:pPr>
            <w:r>
              <w:rPr>
                <w:rFonts w:ascii="Arial" w:hAnsi="Arial" w:cs="Arial"/>
                <w:sz w:val="24"/>
                <w:szCs w:val="24"/>
              </w:rPr>
              <w:t xml:space="preserve">By outsourcing warehouse space and its management, </w:t>
            </w:r>
            <w:r w:rsidR="0022718E">
              <w:rPr>
                <w:rFonts w:ascii="Arial" w:hAnsi="Arial" w:cs="Arial"/>
                <w:sz w:val="24"/>
                <w:szCs w:val="24"/>
              </w:rPr>
              <w:t>organizations</w:t>
            </w:r>
            <w:r>
              <w:rPr>
                <w:rFonts w:ascii="Arial" w:hAnsi="Arial" w:cs="Arial"/>
                <w:sz w:val="24"/>
                <w:szCs w:val="24"/>
              </w:rPr>
              <w:t xml:space="preserve"> can reduce their facility footprint, as well as the administrative, labor, real estate and equipment costs associated with it.</w:t>
            </w:r>
          </w:p>
          <w:p w:rsidR="000E1C91" w:rsidRDefault="000E1C91" w:rsidP="000E1C91">
            <w:pPr>
              <w:pStyle w:val="ListParagraph"/>
              <w:numPr>
                <w:ilvl w:val="0"/>
                <w:numId w:val="40"/>
              </w:numPr>
              <w:spacing w:line="360" w:lineRule="auto"/>
              <w:jc w:val="both"/>
              <w:rPr>
                <w:rFonts w:ascii="Arial" w:hAnsi="Arial" w:cs="Arial"/>
                <w:sz w:val="24"/>
                <w:szCs w:val="24"/>
              </w:rPr>
            </w:pPr>
            <w:r>
              <w:rPr>
                <w:rFonts w:ascii="Arial" w:hAnsi="Arial" w:cs="Arial"/>
                <w:sz w:val="24"/>
                <w:szCs w:val="24"/>
              </w:rPr>
              <w:t>For many, warehousing and distribution are not core competencies. Contracting for these services brings experience and expertise for better stewardship and accountability.</w:t>
            </w:r>
          </w:p>
          <w:p w:rsidR="000E1C91" w:rsidRDefault="000E1C91" w:rsidP="000E1C91">
            <w:pPr>
              <w:pStyle w:val="ListParagraph"/>
              <w:numPr>
                <w:ilvl w:val="0"/>
                <w:numId w:val="40"/>
              </w:numPr>
              <w:spacing w:line="360" w:lineRule="auto"/>
              <w:jc w:val="both"/>
              <w:rPr>
                <w:rFonts w:ascii="Arial" w:hAnsi="Arial" w:cs="Arial"/>
                <w:sz w:val="24"/>
                <w:szCs w:val="24"/>
              </w:rPr>
            </w:pPr>
            <w:r>
              <w:rPr>
                <w:rFonts w:ascii="Arial" w:hAnsi="Arial" w:cs="Arial"/>
                <w:sz w:val="24"/>
                <w:szCs w:val="24"/>
              </w:rPr>
              <w:t xml:space="preserve">Minimize overall costs- by hiring a professional </w:t>
            </w:r>
            <w:r w:rsidR="0022718E">
              <w:rPr>
                <w:rFonts w:ascii="Arial" w:hAnsi="Arial" w:cs="Arial"/>
                <w:sz w:val="24"/>
                <w:szCs w:val="24"/>
              </w:rPr>
              <w:t>organization</w:t>
            </w:r>
            <w:r>
              <w:rPr>
                <w:rFonts w:ascii="Arial" w:hAnsi="Arial" w:cs="Arial"/>
                <w:sz w:val="24"/>
                <w:szCs w:val="24"/>
              </w:rPr>
              <w:t>, you can use their expertise, knowledge, and connections to reduce your overall expenses.</w:t>
            </w:r>
          </w:p>
          <w:p w:rsidR="000E1C91" w:rsidRDefault="000E1C91" w:rsidP="000E1C91">
            <w:pPr>
              <w:pStyle w:val="ListParagraph"/>
              <w:numPr>
                <w:ilvl w:val="0"/>
                <w:numId w:val="40"/>
              </w:numPr>
              <w:spacing w:line="360" w:lineRule="auto"/>
              <w:jc w:val="both"/>
              <w:rPr>
                <w:rFonts w:ascii="Arial" w:hAnsi="Arial" w:cs="Arial"/>
                <w:sz w:val="24"/>
                <w:szCs w:val="24"/>
              </w:rPr>
            </w:pPr>
            <w:r>
              <w:rPr>
                <w:rFonts w:ascii="Arial" w:hAnsi="Arial" w:cs="Arial"/>
                <w:sz w:val="24"/>
                <w:szCs w:val="24"/>
              </w:rPr>
              <w:t>More flexibility- by working with third party, you have access to their resources, which means you will have help in creating a more extensive infrastructure. This way, you can pick and choose who your company does business with and make adjustments along the way.</w:t>
            </w:r>
          </w:p>
          <w:p w:rsidR="000E1C91" w:rsidRDefault="000E1C91" w:rsidP="000E1C91">
            <w:pPr>
              <w:pStyle w:val="ListParagraph"/>
              <w:numPr>
                <w:ilvl w:val="0"/>
                <w:numId w:val="40"/>
              </w:numPr>
              <w:spacing w:line="360" w:lineRule="auto"/>
              <w:jc w:val="both"/>
              <w:rPr>
                <w:rFonts w:ascii="Arial" w:hAnsi="Arial" w:cs="Arial"/>
                <w:sz w:val="24"/>
                <w:szCs w:val="24"/>
              </w:rPr>
            </w:pPr>
            <w:r>
              <w:rPr>
                <w:rFonts w:ascii="Arial" w:hAnsi="Arial" w:cs="Arial"/>
                <w:sz w:val="24"/>
                <w:szCs w:val="24"/>
              </w:rPr>
              <w:lastRenderedPageBreak/>
              <w:t>Focus on other business aspects- since other individual will be handling supply and distribution, you can spend more time in further building your business (</w:t>
            </w:r>
            <w:r w:rsidRPr="00F2327E">
              <w:rPr>
                <w:rFonts w:ascii="Arial" w:hAnsi="Arial" w:cs="Arial"/>
                <w:b/>
                <w:color w:val="548DD4" w:themeColor="text2" w:themeTint="99"/>
                <w:sz w:val="24"/>
                <w:szCs w:val="24"/>
              </w:rPr>
              <w:t>by A. Anthony, October 28, 2015</w:t>
            </w:r>
            <w:r>
              <w:rPr>
                <w:rFonts w:ascii="Arial" w:hAnsi="Arial" w:cs="Arial"/>
                <w:sz w:val="24"/>
                <w:szCs w:val="24"/>
              </w:rPr>
              <w:t>)</w:t>
            </w:r>
          </w:p>
          <w:p w:rsidR="000E1C91" w:rsidRDefault="000E1C91" w:rsidP="000E1C91">
            <w:pPr>
              <w:spacing w:line="360" w:lineRule="auto"/>
              <w:jc w:val="both"/>
              <w:rPr>
                <w:rFonts w:ascii="Arial" w:hAnsi="Arial" w:cs="Arial"/>
                <w:sz w:val="24"/>
                <w:szCs w:val="24"/>
              </w:rPr>
            </w:pPr>
          </w:p>
          <w:p w:rsidR="000E1C91" w:rsidRPr="00B970EB" w:rsidRDefault="000E1C91" w:rsidP="000E1C91">
            <w:pPr>
              <w:spacing w:line="360" w:lineRule="auto"/>
              <w:jc w:val="both"/>
              <w:rPr>
                <w:rFonts w:ascii="Arial" w:hAnsi="Arial" w:cs="Arial"/>
                <w:sz w:val="24"/>
                <w:szCs w:val="24"/>
              </w:rPr>
            </w:pPr>
          </w:p>
          <w:p w:rsidR="000E1C91" w:rsidRDefault="000E1C91" w:rsidP="000E1C91">
            <w:pPr>
              <w:spacing w:line="360" w:lineRule="auto"/>
              <w:jc w:val="both"/>
              <w:rPr>
                <w:rFonts w:ascii="Arial" w:hAnsi="Arial" w:cs="Arial"/>
                <w:b/>
                <w:sz w:val="24"/>
                <w:szCs w:val="24"/>
                <w:u w:val="single"/>
              </w:rPr>
            </w:pPr>
            <w:r w:rsidRPr="00A249A7">
              <w:rPr>
                <w:rFonts w:ascii="Arial" w:hAnsi="Arial" w:cs="Arial"/>
                <w:b/>
                <w:sz w:val="24"/>
                <w:szCs w:val="24"/>
                <w:u w:val="single"/>
              </w:rPr>
              <w:t>Question 2</w:t>
            </w:r>
          </w:p>
          <w:p w:rsidR="000E1C91" w:rsidRPr="00A249A7" w:rsidRDefault="000E1C91" w:rsidP="000E1C91">
            <w:pPr>
              <w:spacing w:line="360" w:lineRule="auto"/>
              <w:jc w:val="both"/>
              <w:rPr>
                <w:rFonts w:ascii="Arial" w:hAnsi="Arial" w:cs="Arial"/>
                <w:b/>
                <w:sz w:val="24"/>
                <w:szCs w:val="24"/>
                <w:u w:val="single"/>
              </w:rPr>
            </w:pPr>
          </w:p>
          <w:p w:rsidR="000E1C91" w:rsidRDefault="000E1C91" w:rsidP="000E1C91">
            <w:pPr>
              <w:spacing w:line="360" w:lineRule="auto"/>
              <w:jc w:val="both"/>
              <w:rPr>
                <w:rFonts w:ascii="Arial" w:hAnsi="Arial" w:cs="Arial"/>
                <w:sz w:val="24"/>
                <w:szCs w:val="24"/>
              </w:rPr>
            </w:pPr>
            <w:r w:rsidRPr="00A249A7">
              <w:rPr>
                <w:rFonts w:ascii="Arial" w:hAnsi="Arial" w:cs="Arial"/>
                <w:b/>
                <w:sz w:val="24"/>
                <w:szCs w:val="24"/>
              </w:rPr>
              <w:t>-Organization responsiveness</w:t>
            </w:r>
            <w:r>
              <w:rPr>
                <w:rFonts w:ascii="Arial" w:hAnsi="Arial" w:cs="Arial"/>
                <w:sz w:val="24"/>
                <w:szCs w:val="24"/>
              </w:rPr>
              <w:t xml:space="preserve"> can be defined as the ability to react purposefully and within an appropriate time-scale to customer demand or changes in the market place, to bring or maintain competitive advantage. Manufacturers and retailers alike can greatly reduce the cost of forecasting errors by embracing accurate response. Accurate response can figure out what forecasters can and what cannot predict well, and then making the supply chain fast and flexible so that managers can postpone about their most unpredictable items until they have some market signals, such as early-season sales results, to help correctly match supply with demand.</w:t>
            </w:r>
          </w:p>
          <w:p w:rsidR="000E1C91" w:rsidRDefault="000E1C91" w:rsidP="000E1C91">
            <w:pPr>
              <w:spacing w:line="360" w:lineRule="auto"/>
              <w:jc w:val="both"/>
              <w:rPr>
                <w:rFonts w:ascii="Arial" w:hAnsi="Arial" w:cs="Arial"/>
                <w:sz w:val="24"/>
                <w:szCs w:val="24"/>
              </w:rPr>
            </w:pPr>
            <w:r w:rsidRPr="00A249A7">
              <w:rPr>
                <w:rFonts w:ascii="Arial" w:hAnsi="Arial" w:cs="Arial"/>
                <w:b/>
                <w:sz w:val="24"/>
                <w:szCs w:val="24"/>
              </w:rPr>
              <w:t>-  flexibility</w:t>
            </w:r>
            <w:r>
              <w:rPr>
                <w:rFonts w:ascii="Arial" w:hAnsi="Arial" w:cs="Arial"/>
                <w:sz w:val="24"/>
                <w:szCs w:val="24"/>
              </w:rPr>
              <w:t xml:space="preserve"> in supply chains is the possibility to respond to short term changes in demand or supply situations of other external disruptions together with the adjustment to strategic and structural shifts in the environment of the supply chain (Lee 2004). Flexibility is related to three aspects; (1) buyer-supplier relationship, (2) demand driven and the role of marketing and, (3) production/manufacturing. The roles of internal and external drivers are important for increasing supply chain flexibility in a business. External drivers relate to demand volatility and seasonality whereas internal drivers can be described as low commonality between products and products schedule uncertainty. Supply chain flexibility can assimilated into the business culture. Doing so will require that the company can elastically respond to demand shifts, build collaborative relationship with suppliers, and collect and analyze data for timely and accurate inventory decisions.</w:t>
            </w:r>
          </w:p>
          <w:p w:rsidR="000E1C91" w:rsidRDefault="000E1C91" w:rsidP="000E1C91">
            <w:pPr>
              <w:spacing w:line="360" w:lineRule="auto"/>
              <w:jc w:val="both"/>
              <w:rPr>
                <w:rFonts w:ascii="Arial" w:hAnsi="Arial" w:cs="Arial"/>
                <w:sz w:val="24"/>
                <w:szCs w:val="24"/>
              </w:rPr>
            </w:pPr>
            <w:r w:rsidRPr="00A249A7">
              <w:rPr>
                <w:rFonts w:ascii="Arial" w:hAnsi="Arial" w:cs="Arial"/>
                <w:b/>
                <w:sz w:val="24"/>
                <w:szCs w:val="24"/>
              </w:rPr>
              <w:t>-Cost Effectiveness</w:t>
            </w:r>
            <w:r>
              <w:rPr>
                <w:rFonts w:ascii="Arial" w:hAnsi="Arial" w:cs="Arial"/>
                <w:sz w:val="24"/>
                <w:szCs w:val="24"/>
              </w:rPr>
              <w:t>: flexibility and responsiveness of the supply chain have a greater influence in the overall cost of supply process. If the overall cost is high, the prices are likely to be high, and customer demand will be affected by this price.</w:t>
            </w:r>
          </w:p>
          <w:p w:rsidR="000E1C91" w:rsidRDefault="000E1C91" w:rsidP="000E1C91">
            <w:pPr>
              <w:spacing w:line="360" w:lineRule="auto"/>
              <w:jc w:val="both"/>
              <w:rPr>
                <w:rFonts w:ascii="Arial" w:hAnsi="Arial" w:cs="Arial"/>
                <w:sz w:val="24"/>
                <w:szCs w:val="24"/>
              </w:rPr>
            </w:pPr>
          </w:p>
          <w:p w:rsidR="000E1C91" w:rsidRDefault="000E1C91" w:rsidP="000E1C91">
            <w:pPr>
              <w:spacing w:line="360" w:lineRule="auto"/>
              <w:jc w:val="both"/>
              <w:rPr>
                <w:rFonts w:ascii="Arial" w:hAnsi="Arial" w:cs="Arial"/>
                <w:sz w:val="24"/>
                <w:szCs w:val="24"/>
              </w:rPr>
            </w:pPr>
          </w:p>
          <w:p w:rsidR="000E1C91" w:rsidRDefault="000E1C91" w:rsidP="000E1C91">
            <w:pPr>
              <w:spacing w:line="360" w:lineRule="auto"/>
              <w:jc w:val="both"/>
              <w:rPr>
                <w:rFonts w:ascii="Arial" w:hAnsi="Arial" w:cs="Arial"/>
                <w:sz w:val="24"/>
                <w:szCs w:val="24"/>
              </w:rPr>
            </w:pPr>
          </w:p>
          <w:p w:rsidR="000E1C91" w:rsidRPr="00075DF5" w:rsidRDefault="000E1C91" w:rsidP="000E1C91">
            <w:pPr>
              <w:spacing w:line="360" w:lineRule="auto"/>
              <w:jc w:val="both"/>
              <w:rPr>
                <w:rFonts w:ascii="Arial" w:hAnsi="Arial" w:cs="Arial"/>
                <w:b/>
                <w:sz w:val="24"/>
                <w:szCs w:val="24"/>
                <w:u w:val="single"/>
              </w:rPr>
            </w:pPr>
          </w:p>
          <w:p w:rsidR="000E1C91" w:rsidRPr="00075DF5" w:rsidRDefault="000E1C91" w:rsidP="000E1C91">
            <w:pPr>
              <w:spacing w:line="360" w:lineRule="auto"/>
              <w:jc w:val="both"/>
              <w:rPr>
                <w:rFonts w:ascii="Arial" w:hAnsi="Arial" w:cs="Arial"/>
                <w:b/>
                <w:sz w:val="24"/>
                <w:szCs w:val="24"/>
                <w:u w:val="single"/>
              </w:rPr>
            </w:pPr>
            <w:r w:rsidRPr="00075DF5">
              <w:rPr>
                <w:rFonts w:ascii="Arial" w:hAnsi="Arial" w:cs="Arial"/>
                <w:b/>
                <w:sz w:val="24"/>
                <w:szCs w:val="24"/>
                <w:u w:val="single"/>
              </w:rPr>
              <w:t>Project</w:t>
            </w:r>
          </w:p>
          <w:p w:rsidR="000E1C91" w:rsidRPr="00A249A7" w:rsidRDefault="000E1C91" w:rsidP="000E1C91">
            <w:pPr>
              <w:spacing w:line="360" w:lineRule="auto"/>
              <w:jc w:val="both"/>
              <w:rPr>
                <w:rFonts w:ascii="Arial" w:hAnsi="Arial" w:cs="Arial"/>
                <w:b/>
                <w:sz w:val="24"/>
                <w:szCs w:val="24"/>
                <w:u w:val="single"/>
              </w:rPr>
            </w:pPr>
            <w:r w:rsidRPr="00A249A7">
              <w:rPr>
                <w:rFonts w:ascii="Arial" w:hAnsi="Arial" w:cs="Arial"/>
                <w:b/>
                <w:sz w:val="24"/>
                <w:szCs w:val="24"/>
                <w:u w:val="single"/>
              </w:rPr>
              <w:t>Introduction</w:t>
            </w:r>
          </w:p>
          <w:p w:rsidR="000E1C91" w:rsidRPr="00C23EF9" w:rsidRDefault="000E1C91" w:rsidP="000E1C91">
            <w:pPr>
              <w:spacing w:line="360" w:lineRule="auto"/>
              <w:jc w:val="both"/>
              <w:rPr>
                <w:rFonts w:ascii="Arial" w:hAnsi="Arial" w:cs="Arial"/>
                <w:b/>
                <w:sz w:val="24"/>
                <w:szCs w:val="24"/>
                <w:u w:val="single"/>
              </w:rPr>
            </w:pPr>
            <w:r>
              <w:rPr>
                <w:rFonts w:ascii="Arial" w:hAnsi="Arial" w:cs="Arial"/>
                <w:sz w:val="24"/>
                <w:szCs w:val="24"/>
              </w:rPr>
              <w:t>In any given supply chain, logistics processes play a very important role in movement of goods from one place to another. If the logistics operations are poor, the entire supply chain will fail to meet customer satisfaction. In this research project, the researcher has identified the following poor logistics operations ;</w:t>
            </w:r>
            <w:r w:rsidRPr="00C23EF9">
              <w:rPr>
                <w:rFonts w:ascii="Arial" w:hAnsi="Arial" w:cs="Arial"/>
                <w:b/>
                <w:sz w:val="24"/>
                <w:szCs w:val="24"/>
              </w:rPr>
              <w:t>( 1) Late delivery of food item, (2) Small storage facilities (from the buyer’s side), (3) lack of effective feedback between the buyer and the supplier, and (4) Lack of efficient communication between the buyer and the supplier.</w:t>
            </w:r>
          </w:p>
          <w:p w:rsidR="000E1C91" w:rsidRDefault="000E1C91" w:rsidP="000E1C91">
            <w:pPr>
              <w:spacing w:line="360" w:lineRule="auto"/>
              <w:jc w:val="both"/>
              <w:rPr>
                <w:rFonts w:ascii="Arial" w:hAnsi="Arial" w:cs="Arial"/>
                <w:b/>
                <w:sz w:val="24"/>
                <w:szCs w:val="24"/>
                <w:u w:val="single"/>
              </w:rPr>
            </w:pPr>
            <w:r w:rsidRPr="00C23EF9">
              <w:rPr>
                <w:rFonts w:ascii="Arial" w:hAnsi="Arial" w:cs="Arial"/>
                <w:b/>
                <w:sz w:val="24"/>
                <w:szCs w:val="24"/>
                <w:u w:val="single"/>
              </w:rPr>
              <w:t>Scope of research</w:t>
            </w:r>
          </w:p>
          <w:p w:rsidR="000E1C91" w:rsidRPr="00C23EF9" w:rsidRDefault="000E1C91" w:rsidP="000E1C91">
            <w:pPr>
              <w:spacing w:line="360" w:lineRule="auto"/>
              <w:jc w:val="both"/>
              <w:rPr>
                <w:rFonts w:ascii="Arial" w:hAnsi="Arial" w:cs="Arial"/>
                <w:sz w:val="24"/>
                <w:szCs w:val="24"/>
              </w:rPr>
            </w:pPr>
            <w:r>
              <w:rPr>
                <w:rFonts w:ascii="Arial" w:hAnsi="Arial" w:cs="Arial"/>
                <w:sz w:val="24"/>
                <w:szCs w:val="24"/>
              </w:rPr>
              <w:t>The research is cantered only in two business partners: Okavango secondary school (buyer) and YA-Raheem Investment (supplier of food items)</w:t>
            </w:r>
          </w:p>
          <w:p w:rsidR="000E1C91" w:rsidRPr="00A249A7" w:rsidRDefault="000E1C91" w:rsidP="000E1C91">
            <w:pPr>
              <w:spacing w:line="360" w:lineRule="auto"/>
              <w:jc w:val="both"/>
              <w:rPr>
                <w:rFonts w:ascii="Arial" w:hAnsi="Arial" w:cs="Arial"/>
                <w:b/>
                <w:sz w:val="24"/>
                <w:szCs w:val="24"/>
                <w:u w:val="single"/>
              </w:rPr>
            </w:pPr>
            <w:r w:rsidRPr="00A249A7">
              <w:rPr>
                <w:rFonts w:ascii="Arial" w:hAnsi="Arial" w:cs="Arial"/>
                <w:b/>
                <w:sz w:val="24"/>
                <w:szCs w:val="24"/>
                <w:u w:val="single"/>
              </w:rPr>
              <w:t>Objective</w:t>
            </w:r>
          </w:p>
          <w:p w:rsidR="000E1C91" w:rsidRDefault="000E1C91" w:rsidP="000E1C91">
            <w:pPr>
              <w:spacing w:line="360" w:lineRule="auto"/>
              <w:jc w:val="both"/>
              <w:rPr>
                <w:rFonts w:ascii="Arial" w:hAnsi="Arial" w:cs="Arial"/>
                <w:sz w:val="24"/>
                <w:szCs w:val="24"/>
              </w:rPr>
            </w:pPr>
            <w:r>
              <w:rPr>
                <w:rFonts w:ascii="Arial" w:hAnsi="Arial" w:cs="Arial"/>
                <w:sz w:val="24"/>
                <w:szCs w:val="24"/>
              </w:rPr>
              <w:t>The main objective of this research project is to find ways of improving poor logistics encountered by Okavango Secondary School (Buyer) and YA-Raheem investment (supplier).</w:t>
            </w:r>
          </w:p>
          <w:p w:rsidR="000E1C91" w:rsidRPr="00A249A7" w:rsidRDefault="000E1C91" w:rsidP="000E1C91">
            <w:pPr>
              <w:spacing w:line="360" w:lineRule="auto"/>
              <w:jc w:val="both"/>
              <w:rPr>
                <w:rFonts w:ascii="Arial" w:hAnsi="Arial" w:cs="Arial"/>
                <w:b/>
                <w:sz w:val="24"/>
                <w:szCs w:val="24"/>
                <w:u w:val="single"/>
              </w:rPr>
            </w:pPr>
            <w:r w:rsidRPr="00A249A7">
              <w:rPr>
                <w:rFonts w:ascii="Arial" w:hAnsi="Arial" w:cs="Arial"/>
                <w:b/>
                <w:sz w:val="24"/>
                <w:szCs w:val="24"/>
                <w:u w:val="single"/>
              </w:rPr>
              <w:t>Findings (ways of improving poor logistics in Okavango JSS)</w:t>
            </w:r>
          </w:p>
          <w:p w:rsidR="000E1C91" w:rsidRDefault="000E1C91" w:rsidP="000E1C91">
            <w:pPr>
              <w:spacing w:line="360" w:lineRule="auto"/>
              <w:jc w:val="both"/>
              <w:rPr>
                <w:rFonts w:ascii="Arial" w:hAnsi="Arial" w:cs="Arial"/>
                <w:sz w:val="24"/>
                <w:szCs w:val="24"/>
              </w:rPr>
            </w:pPr>
            <w:r>
              <w:rPr>
                <w:rFonts w:ascii="Arial" w:hAnsi="Arial" w:cs="Arial"/>
                <w:sz w:val="24"/>
                <w:szCs w:val="24"/>
              </w:rPr>
              <w:t>The above mentioned poor logistics operations can be rectified by considering the below mentioned improvements to increase logistics efficiency;</w:t>
            </w:r>
          </w:p>
          <w:p w:rsidR="000E1C91" w:rsidRDefault="000E1C91" w:rsidP="000E1C91">
            <w:pPr>
              <w:pStyle w:val="ListParagraph"/>
              <w:numPr>
                <w:ilvl w:val="0"/>
                <w:numId w:val="41"/>
              </w:numPr>
              <w:spacing w:line="360" w:lineRule="auto"/>
              <w:jc w:val="both"/>
              <w:rPr>
                <w:rFonts w:ascii="Arial" w:hAnsi="Arial" w:cs="Arial"/>
                <w:sz w:val="24"/>
                <w:szCs w:val="24"/>
              </w:rPr>
            </w:pPr>
            <w:r w:rsidRPr="00A249A7">
              <w:rPr>
                <w:rFonts w:ascii="Arial" w:hAnsi="Arial" w:cs="Arial"/>
                <w:b/>
                <w:i/>
                <w:sz w:val="24"/>
                <w:szCs w:val="24"/>
              </w:rPr>
              <w:t>The buyer should maximize storage:</w:t>
            </w:r>
            <w:r>
              <w:rPr>
                <w:rFonts w:ascii="Arial" w:hAnsi="Arial" w:cs="Arial"/>
                <w:sz w:val="24"/>
                <w:szCs w:val="24"/>
              </w:rPr>
              <w:t xml:space="preserve"> the buyer should create </w:t>
            </w:r>
            <w:r w:rsidR="005F1A77">
              <w:rPr>
                <w:rFonts w:ascii="Arial" w:hAnsi="Arial" w:cs="Arial"/>
                <w:sz w:val="24"/>
                <w:szCs w:val="24"/>
              </w:rPr>
              <w:t>fairly</w:t>
            </w:r>
            <w:r>
              <w:rPr>
                <w:rFonts w:ascii="Arial" w:hAnsi="Arial" w:cs="Arial"/>
                <w:sz w:val="24"/>
                <w:szCs w:val="24"/>
              </w:rPr>
              <w:t xml:space="preserve"> enough storage to increase the inventory of the quantity received. This increase in storage is vital because of the location distance interval between the buyer and the supplier (which is approximately 1800 kilometer radius). The supplier is getting his/her supplies from the neighboring countries. Hence maximum storage facility is needed.</w:t>
            </w:r>
          </w:p>
          <w:p w:rsidR="000E1C91" w:rsidRDefault="000E1C91" w:rsidP="000E1C91">
            <w:pPr>
              <w:pStyle w:val="ListParagraph"/>
              <w:numPr>
                <w:ilvl w:val="0"/>
                <w:numId w:val="41"/>
              </w:numPr>
              <w:spacing w:line="360" w:lineRule="auto"/>
              <w:jc w:val="both"/>
              <w:rPr>
                <w:rFonts w:ascii="Arial" w:hAnsi="Arial" w:cs="Arial"/>
                <w:sz w:val="24"/>
                <w:szCs w:val="24"/>
              </w:rPr>
            </w:pPr>
            <w:r w:rsidRPr="00A249A7">
              <w:rPr>
                <w:rFonts w:ascii="Arial" w:hAnsi="Arial" w:cs="Arial"/>
                <w:b/>
                <w:i/>
                <w:sz w:val="24"/>
                <w:szCs w:val="24"/>
              </w:rPr>
              <w:t>Automate communication technology:</w:t>
            </w:r>
            <w:r>
              <w:rPr>
                <w:rFonts w:ascii="Arial" w:hAnsi="Arial" w:cs="Arial"/>
                <w:sz w:val="24"/>
                <w:szCs w:val="24"/>
              </w:rPr>
              <w:t xml:space="preserve"> logistics management software communication must be initiated to cater for efficient communication between the buyer and the supplier and allows for the delivery of timely updates to the customer. This significantly streamlines the entire process, from supplier to the buyer, and requires minimal staffing.</w:t>
            </w:r>
            <w:r w:rsidRPr="00075DF5">
              <w:rPr>
                <w:rFonts w:ascii="Arial" w:eastAsia="Times New Roman" w:hAnsi="Arial" w:cs="Arial"/>
                <w:bCs/>
                <w:sz w:val="24"/>
                <w:szCs w:val="24"/>
                <w:lang w:eastAsia="en-GB"/>
              </w:rPr>
              <w:t xml:space="preserve"> </w:t>
            </w:r>
            <w:r w:rsidRPr="00022714">
              <w:rPr>
                <w:rFonts w:ascii="Arial" w:eastAsia="Times New Roman" w:hAnsi="Arial" w:cs="Arial"/>
                <w:bCs/>
                <w:sz w:val="24"/>
                <w:szCs w:val="24"/>
                <w:lang w:eastAsia="en-GB"/>
              </w:rPr>
              <w:t xml:space="preserve">Having a reliable contact center is a </w:t>
            </w:r>
            <w:r w:rsidRPr="00022714">
              <w:rPr>
                <w:rFonts w:ascii="Arial" w:eastAsia="Times New Roman" w:hAnsi="Arial" w:cs="Arial"/>
                <w:bCs/>
                <w:sz w:val="24"/>
                <w:szCs w:val="24"/>
                <w:lang w:eastAsia="en-GB"/>
              </w:rPr>
              <w:lastRenderedPageBreak/>
              <w:t>vital aspect of a business regardless of the industry they belong to. It must have several communication channels where customers can freely address their concerns and queries regarding the company’s products and services. With our results-driven solutions, you can expect your contact center to deliver the best responses your clients are looking for</w:t>
            </w:r>
            <w:r>
              <w:rPr>
                <w:rFonts w:ascii="Arial" w:eastAsia="Times New Roman" w:hAnsi="Arial" w:cs="Arial"/>
                <w:bCs/>
                <w:sz w:val="24"/>
                <w:szCs w:val="24"/>
                <w:lang w:eastAsia="en-GB"/>
              </w:rPr>
              <w:t>.</w:t>
            </w:r>
          </w:p>
          <w:p w:rsidR="000E1C91" w:rsidRDefault="000E1C91" w:rsidP="000E1C91">
            <w:pPr>
              <w:pStyle w:val="ListParagraph"/>
              <w:numPr>
                <w:ilvl w:val="0"/>
                <w:numId w:val="41"/>
              </w:numPr>
              <w:spacing w:line="360" w:lineRule="auto"/>
              <w:jc w:val="both"/>
              <w:rPr>
                <w:rFonts w:ascii="Arial" w:hAnsi="Arial" w:cs="Arial"/>
                <w:sz w:val="24"/>
                <w:szCs w:val="24"/>
              </w:rPr>
            </w:pPr>
            <w:r w:rsidRPr="00A249A7">
              <w:rPr>
                <w:rFonts w:ascii="Arial" w:hAnsi="Arial" w:cs="Arial"/>
                <w:b/>
                <w:i/>
                <w:sz w:val="24"/>
                <w:szCs w:val="24"/>
              </w:rPr>
              <w:t>Encourage feedback:</w:t>
            </w:r>
            <w:r>
              <w:rPr>
                <w:rFonts w:ascii="Arial" w:hAnsi="Arial" w:cs="Arial"/>
                <w:sz w:val="24"/>
                <w:szCs w:val="24"/>
              </w:rPr>
              <w:t xml:space="preserve"> the success of the company depends on input from all involved stakeholders or business partners regardless of their role in the logistics process. Feedbacks and suggestions must be carefully considered.</w:t>
            </w:r>
          </w:p>
          <w:p w:rsidR="000E1C91" w:rsidRDefault="000E1C91" w:rsidP="000E1C91">
            <w:pPr>
              <w:spacing w:line="360" w:lineRule="auto"/>
              <w:jc w:val="both"/>
              <w:rPr>
                <w:rFonts w:ascii="Arial" w:hAnsi="Arial" w:cs="Arial"/>
                <w:sz w:val="24"/>
                <w:szCs w:val="24"/>
              </w:rPr>
            </w:pPr>
          </w:p>
          <w:p w:rsidR="0084139B" w:rsidRPr="00A74FE8" w:rsidRDefault="000E1C91" w:rsidP="000E1C91">
            <w:pPr>
              <w:spacing w:line="360" w:lineRule="auto"/>
              <w:jc w:val="both"/>
              <w:rPr>
                <w:rFonts w:ascii="Arial" w:hAnsi="Arial" w:cs="Arial"/>
                <w:b/>
                <w:sz w:val="24"/>
                <w:szCs w:val="24"/>
              </w:rPr>
            </w:pPr>
            <w:r w:rsidRPr="000E1C91">
              <w:rPr>
                <w:rFonts w:ascii="Arial" w:hAnsi="Arial" w:cs="Arial"/>
                <w:b/>
                <w:sz w:val="24"/>
                <w:szCs w:val="24"/>
              </w:rPr>
              <w:t xml:space="preserve">End of assessment </w:t>
            </w:r>
            <w:r>
              <w:rPr>
                <w:rFonts w:ascii="Arial" w:hAnsi="Arial" w:cs="Arial"/>
                <w:b/>
                <w:sz w:val="24"/>
                <w:szCs w:val="24"/>
              </w:rPr>
              <w:t>6</w:t>
            </w:r>
          </w:p>
        </w:tc>
      </w:tr>
    </w:tbl>
    <w:p w:rsidR="000F1C0B" w:rsidRDefault="000F1C0B" w:rsidP="000E1C91">
      <w:pPr>
        <w:spacing w:line="360" w:lineRule="auto"/>
        <w:ind w:right="851"/>
        <w:jc w:val="both"/>
        <w:rPr>
          <w:rFonts w:ascii="Arial" w:hAnsi="Arial" w:cs="Arial"/>
          <w:sz w:val="24"/>
          <w:szCs w:val="24"/>
        </w:rPr>
      </w:pPr>
    </w:p>
    <w:p w:rsidR="000E1C91" w:rsidRDefault="000E1C91" w:rsidP="000E1C91">
      <w:pPr>
        <w:spacing w:line="360" w:lineRule="auto"/>
        <w:ind w:left="851" w:right="851"/>
        <w:jc w:val="both"/>
        <w:rPr>
          <w:rFonts w:ascii="Arial" w:hAnsi="Arial" w:cs="Arial"/>
          <w:sz w:val="24"/>
          <w:szCs w:val="24"/>
        </w:rPr>
      </w:pPr>
    </w:p>
    <w:p w:rsidR="000E1C91" w:rsidRPr="00E7132F" w:rsidRDefault="000E1C91" w:rsidP="000E1C91">
      <w:pPr>
        <w:spacing w:line="360" w:lineRule="auto"/>
        <w:ind w:left="851" w:right="851"/>
        <w:jc w:val="both"/>
        <w:rPr>
          <w:rFonts w:ascii="Arial" w:hAnsi="Arial" w:cs="Arial"/>
          <w:sz w:val="24"/>
          <w:szCs w:val="24"/>
        </w:rPr>
      </w:pPr>
    </w:p>
    <w:p w:rsidR="00946175" w:rsidRPr="00E7132F" w:rsidRDefault="00A06F64" w:rsidP="000E1C91">
      <w:pPr>
        <w:autoSpaceDE w:val="0"/>
        <w:autoSpaceDN w:val="0"/>
        <w:adjustRightInd w:val="0"/>
        <w:spacing w:after="0" w:line="360" w:lineRule="auto"/>
        <w:jc w:val="both"/>
        <w:rPr>
          <w:rFonts w:ascii="Arial" w:hAnsi="Arial" w:cs="Arial"/>
          <w:b/>
          <w:bCs/>
          <w:color w:val="002060"/>
          <w:sz w:val="24"/>
          <w:szCs w:val="24"/>
          <w:lang w:val="en-US"/>
        </w:rPr>
      </w:pPr>
      <w:r w:rsidRPr="00E7132F">
        <w:rPr>
          <w:rFonts w:ascii="Arial" w:hAnsi="Arial" w:cs="Arial"/>
          <w:b/>
          <w:bCs/>
          <w:color w:val="002060"/>
          <w:sz w:val="24"/>
          <w:szCs w:val="24"/>
          <w:lang w:val="en-US"/>
        </w:rPr>
        <w:t>Student Statement:</w:t>
      </w:r>
    </w:p>
    <w:p w:rsidR="00946175" w:rsidRPr="00E7132F" w:rsidRDefault="00946175" w:rsidP="000E1C91">
      <w:pPr>
        <w:autoSpaceDE w:val="0"/>
        <w:autoSpaceDN w:val="0"/>
        <w:adjustRightInd w:val="0"/>
        <w:spacing w:after="0" w:line="360" w:lineRule="auto"/>
        <w:jc w:val="both"/>
        <w:rPr>
          <w:rFonts w:ascii="Arial" w:hAnsi="Arial" w:cs="Arial"/>
          <w:b/>
          <w:bCs/>
          <w:color w:val="001AE6"/>
          <w:sz w:val="24"/>
          <w:szCs w:val="24"/>
          <w:lang w:val="en-US"/>
        </w:rPr>
      </w:pPr>
    </w:p>
    <w:p w:rsidR="00946175" w:rsidRPr="00E7132F" w:rsidRDefault="00A06F64" w:rsidP="000E1C91">
      <w:pPr>
        <w:autoSpaceDE w:val="0"/>
        <w:autoSpaceDN w:val="0"/>
        <w:adjustRightInd w:val="0"/>
        <w:spacing w:after="0" w:line="360" w:lineRule="auto"/>
        <w:jc w:val="both"/>
        <w:rPr>
          <w:rFonts w:ascii="Arial" w:hAnsi="Arial" w:cs="Arial"/>
          <w:color w:val="000000"/>
          <w:sz w:val="24"/>
          <w:szCs w:val="24"/>
          <w:lang w:val="en-US"/>
        </w:rPr>
      </w:pPr>
      <w:r w:rsidRPr="00E7132F">
        <w:rPr>
          <w:rFonts w:ascii="Arial" w:hAnsi="Arial" w:cs="Arial"/>
          <w:color w:val="000000"/>
          <w:sz w:val="24"/>
          <w:szCs w:val="24"/>
          <w:lang w:val="en-US"/>
        </w:rPr>
        <w:t>By submitting this assignment, I confirm that this is my own work.</w:t>
      </w:r>
    </w:p>
    <w:p w:rsidR="00946175" w:rsidRPr="00E7132F" w:rsidRDefault="00946175" w:rsidP="000E1C91">
      <w:pPr>
        <w:autoSpaceDE w:val="0"/>
        <w:autoSpaceDN w:val="0"/>
        <w:adjustRightInd w:val="0"/>
        <w:spacing w:after="0" w:line="360" w:lineRule="auto"/>
        <w:jc w:val="both"/>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946175" w:rsidRPr="00E7132F">
        <w:tc>
          <w:tcPr>
            <w:tcW w:w="2310" w:type="dxa"/>
            <w:shd w:val="clear" w:color="auto" w:fill="D9D9D9"/>
            <w:tcFitText/>
          </w:tcPr>
          <w:p w:rsidR="00946175" w:rsidRPr="00E7132F" w:rsidRDefault="00A06F64" w:rsidP="000E1C91">
            <w:pPr>
              <w:spacing w:line="360" w:lineRule="auto"/>
              <w:jc w:val="both"/>
              <w:rPr>
                <w:rFonts w:ascii="Arial" w:hAnsi="Arial" w:cs="Arial"/>
                <w:color w:val="000000"/>
                <w:sz w:val="24"/>
                <w:szCs w:val="24"/>
              </w:rPr>
            </w:pPr>
            <w:r w:rsidRPr="00256553">
              <w:rPr>
                <w:rFonts w:ascii="Arial" w:hAnsi="Arial" w:cs="Arial"/>
                <w:color w:val="000000"/>
                <w:spacing w:val="9"/>
                <w:sz w:val="24"/>
                <w:szCs w:val="24"/>
              </w:rPr>
              <w:t>Student Signature</w:t>
            </w:r>
          </w:p>
        </w:tc>
        <w:tc>
          <w:tcPr>
            <w:tcW w:w="4035" w:type="dxa"/>
            <w:tcFitText/>
          </w:tcPr>
          <w:p w:rsidR="00946175" w:rsidRPr="00E7132F" w:rsidRDefault="00E7132F" w:rsidP="000E1C91">
            <w:pPr>
              <w:spacing w:line="360" w:lineRule="auto"/>
              <w:jc w:val="both"/>
              <w:rPr>
                <w:rFonts w:ascii="Arial" w:hAnsi="Arial" w:cs="Arial"/>
                <w:color w:val="000000"/>
                <w:sz w:val="24"/>
                <w:szCs w:val="24"/>
              </w:rPr>
            </w:pPr>
            <w:r w:rsidRPr="000E1C91">
              <w:rPr>
                <w:rFonts w:ascii="Arial" w:hAnsi="Arial" w:cs="Arial"/>
                <w:color w:val="000000"/>
                <w:spacing w:val="290"/>
                <w:sz w:val="24"/>
                <w:szCs w:val="24"/>
              </w:rPr>
              <w:t>P. Sakare</w:t>
            </w:r>
            <w:r w:rsidRPr="000E1C91">
              <w:rPr>
                <w:rFonts w:ascii="Arial" w:hAnsi="Arial" w:cs="Arial"/>
                <w:color w:val="000000"/>
                <w:spacing w:val="2"/>
                <w:sz w:val="24"/>
                <w:szCs w:val="24"/>
              </w:rPr>
              <w:t>a</w:t>
            </w:r>
          </w:p>
        </w:tc>
        <w:tc>
          <w:tcPr>
            <w:tcW w:w="1276" w:type="dxa"/>
            <w:shd w:val="clear" w:color="auto" w:fill="D9D9D9"/>
            <w:tcFitText/>
          </w:tcPr>
          <w:p w:rsidR="00946175" w:rsidRPr="00E7132F" w:rsidRDefault="00A06F64" w:rsidP="000E1C91">
            <w:pPr>
              <w:spacing w:line="360" w:lineRule="auto"/>
              <w:jc w:val="both"/>
              <w:rPr>
                <w:rFonts w:ascii="Arial" w:hAnsi="Arial" w:cs="Arial"/>
                <w:color w:val="000000"/>
                <w:sz w:val="24"/>
                <w:szCs w:val="24"/>
              </w:rPr>
            </w:pPr>
            <w:r w:rsidRPr="0092415E">
              <w:rPr>
                <w:rFonts w:ascii="Arial" w:hAnsi="Arial" w:cs="Arial"/>
                <w:color w:val="000000"/>
                <w:spacing w:val="177"/>
                <w:sz w:val="24"/>
                <w:szCs w:val="24"/>
              </w:rPr>
              <w:t>Dat</w:t>
            </w:r>
            <w:r w:rsidRPr="0092415E">
              <w:rPr>
                <w:rFonts w:ascii="Arial" w:hAnsi="Arial" w:cs="Arial"/>
                <w:color w:val="000000"/>
                <w:spacing w:val="3"/>
                <w:sz w:val="24"/>
                <w:szCs w:val="24"/>
              </w:rPr>
              <w:t>e</w:t>
            </w:r>
          </w:p>
        </w:tc>
        <w:tc>
          <w:tcPr>
            <w:tcW w:w="1621" w:type="dxa"/>
            <w:tcFitText/>
          </w:tcPr>
          <w:p w:rsidR="00946175" w:rsidRPr="00E7132F" w:rsidRDefault="00256553" w:rsidP="000E1C91">
            <w:pPr>
              <w:spacing w:line="360" w:lineRule="auto"/>
              <w:jc w:val="both"/>
              <w:rPr>
                <w:rFonts w:ascii="Arial" w:hAnsi="Arial" w:cs="Arial"/>
                <w:color w:val="000000"/>
                <w:sz w:val="24"/>
                <w:szCs w:val="24"/>
              </w:rPr>
            </w:pPr>
            <w:r w:rsidRPr="00256553">
              <w:rPr>
                <w:rFonts w:ascii="Arial" w:hAnsi="Arial" w:cs="Arial"/>
                <w:color w:val="000000"/>
                <w:spacing w:val="20"/>
                <w:sz w:val="24"/>
                <w:szCs w:val="24"/>
              </w:rPr>
              <w:t>25</w:t>
            </w:r>
            <w:r w:rsidR="000F458B" w:rsidRPr="00256553">
              <w:rPr>
                <w:rFonts w:ascii="Arial" w:hAnsi="Arial" w:cs="Arial"/>
                <w:color w:val="000000"/>
                <w:spacing w:val="20"/>
                <w:sz w:val="24"/>
                <w:szCs w:val="24"/>
              </w:rPr>
              <w:t>/08</w:t>
            </w:r>
            <w:r w:rsidR="00E7132F" w:rsidRPr="00256553">
              <w:rPr>
                <w:rFonts w:ascii="Arial" w:hAnsi="Arial" w:cs="Arial"/>
                <w:color w:val="000000"/>
                <w:spacing w:val="20"/>
                <w:sz w:val="24"/>
                <w:szCs w:val="24"/>
              </w:rPr>
              <w:t>/201</w:t>
            </w:r>
            <w:r w:rsidR="00E7132F" w:rsidRPr="00256553">
              <w:rPr>
                <w:rFonts w:ascii="Arial" w:hAnsi="Arial" w:cs="Arial"/>
                <w:color w:val="000000"/>
                <w:spacing w:val="4"/>
                <w:sz w:val="24"/>
                <w:szCs w:val="24"/>
              </w:rPr>
              <w:t>7</w:t>
            </w:r>
          </w:p>
        </w:tc>
      </w:tr>
    </w:tbl>
    <w:p w:rsidR="00946175" w:rsidRPr="00E7132F" w:rsidRDefault="00946175" w:rsidP="000E1C91">
      <w:pPr>
        <w:spacing w:line="360" w:lineRule="auto"/>
        <w:jc w:val="both"/>
        <w:rPr>
          <w:rFonts w:ascii="Arial" w:hAnsi="Arial" w:cs="Arial"/>
          <w:color w:val="000000"/>
          <w:sz w:val="24"/>
          <w:szCs w:val="24"/>
          <w:lang w:val="en-US"/>
        </w:rPr>
      </w:pPr>
    </w:p>
    <w:p w:rsidR="00946175" w:rsidRPr="00E7132F" w:rsidRDefault="00A06F64" w:rsidP="000E1C91">
      <w:pPr>
        <w:shd w:val="clear" w:color="auto" w:fill="D9D9D9"/>
        <w:spacing w:line="360" w:lineRule="auto"/>
        <w:jc w:val="both"/>
        <w:rPr>
          <w:rFonts w:ascii="Arial" w:hAnsi="Arial" w:cs="Arial"/>
          <w:b/>
          <w:sz w:val="24"/>
          <w:szCs w:val="24"/>
          <w:lang w:val="en-US"/>
        </w:rPr>
      </w:pPr>
      <w:r w:rsidRPr="00E7132F">
        <w:rPr>
          <w:rFonts w:ascii="Arial" w:hAnsi="Arial" w:cs="Arial"/>
          <w:b/>
          <w:sz w:val="24"/>
          <w:szCs w:val="24"/>
          <w:lang w:val="en-US"/>
        </w:rPr>
        <w:t>For Tutor / Assessor Use Only</w:t>
      </w:r>
    </w:p>
    <w:tbl>
      <w:tblPr>
        <w:tblStyle w:val="TableGrid"/>
        <w:tblW w:w="0" w:type="auto"/>
        <w:tblLook w:val="04A0"/>
      </w:tblPr>
      <w:tblGrid>
        <w:gridCol w:w="4621"/>
        <w:gridCol w:w="4621"/>
      </w:tblGrid>
      <w:tr w:rsidR="00946175" w:rsidRPr="00E7132F">
        <w:trPr>
          <w:trHeight w:val="249"/>
        </w:trPr>
        <w:tc>
          <w:tcPr>
            <w:tcW w:w="4621" w:type="dxa"/>
            <w:shd w:val="clear" w:color="auto" w:fill="D9D9D9"/>
            <w:tcFitText/>
          </w:tcPr>
          <w:p w:rsidR="00946175" w:rsidRPr="00E7132F" w:rsidRDefault="00A06F64" w:rsidP="000E1C91">
            <w:pPr>
              <w:spacing w:line="360" w:lineRule="auto"/>
              <w:jc w:val="both"/>
              <w:rPr>
                <w:rFonts w:ascii="Arial" w:hAnsi="Arial" w:cs="Arial"/>
                <w:b/>
                <w:color w:val="002060"/>
                <w:sz w:val="24"/>
                <w:szCs w:val="24"/>
              </w:rPr>
            </w:pPr>
            <w:r w:rsidRPr="00256553">
              <w:rPr>
                <w:rFonts w:ascii="Arial" w:hAnsi="Arial" w:cs="Arial"/>
                <w:b/>
                <w:color w:val="002060"/>
                <w:spacing w:val="305"/>
                <w:sz w:val="24"/>
                <w:szCs w:val="24"/>
              </w:rPr>
              <w:t>Total Mark</w:t>
            </w:r>
            <w:r w:rsidRPr="00256553">
              <w:rPr>
                <w:rFonts w:ascii="Arial" w:hAnsi="Arial" w:cs="Arial"/>
                <w:b/>
                <w:color w:val="002060"/>
                <w:spacing w:val="2"/>
                <w:sz w:val="24"/>
                <w:szCs w:val="24"/>
              </w:rPr>
              <w:t>s</w:t>
            </w:r>
          </w:p>
        </w:tc>
        <w:tc>
          <w:tcPr>
            <w:tcW w:w="4621" w:type="dxa"/>
            <w:tcFitText/>
          </w:tcPr>
          <w:p w:rsidR="00946175" w:rsidRPr="00E7132F" w:rsidRDefault="00946175" w:rsidP="000E1C91">
            <w:pPr>
              <w:spacing w:line="360" w:lineRule="auto"/>
              <w:jc w:val="both"/>
              <w:rPr>
                <w:rFonts w:ascii="Arial" w:hAnsi="Arial" w:cs="Arial"/>
                <w:sz w:val="24"/>
                <w:szCs w:val="24"/>
              </w:rPr>
            </w:pPr>
          </w:p>
        </w:tc>
      </w:tr>
      <w:tr w:rsidR="00946175" w:rsidRPr="00E7132F">
        <w:tc>
          <w:tcPr>
            <w:tcW w:w="4621" w:type="dxa"/>
            <w:shd w:val="clear" w:color="auto" w:fill="D9D9D9"/>
            <w:tcFitText/>
          </w:tcPr>
          <w:p w:rsidR="00946175" w:rsidRPr="00E7132F" w:rsidRDefault="00A06F64" w:rsidP="000E1C91">
            <w:pPr>
              <w:spacing w:line="360" w:lineRule="auto"/>
              <w:jc w:val="both"/>
              <w:rPr>
                <w:rFonts w:ascii="Arial" w:hAnsi="Arial" w:cs="Arial"/>
                <w:b/>
                <w:color w:val="002060"/>
                <w:sz w:val="24"/>
                <w:szCs w:val="24"/>
              </w:rPr>
            </w:pPr>
            <w:r w:rsidRPr="00256553">
              <w:rPr>
                <w:rFonts w:ascii="Arial" w:hAnsi="Arial" w:cs="Arial"/>
                <w:b/>
                <w:color w:val="002060"/>
                <w:spacing w:val="198"/>
                <w:sz w:val="24"/>
                <w:szCs w:val="24"/>
              </w:rPr>
              <w:t>Marks Obtaine</w:t>
            </w:r>
            <w:r w:rsidRPr="00256553">
              <w:rPr>
                <w:rFonts w:ascii="Arial" w:hAnsi="Arial" w:cs="Arial"/>
                <w:b/>
                <w:color w:val="002060"/>
                <w:spacing w:val="11"/>
                <w:sz w:val="24"/>
                <w:szCs w:val="24"/>
              </w:rPr>
              <w:t>d</w:t>
            </w:r>
          </w:p>
        </w:tc>
        <w:tc>
          <w:tcPr>
            <w:tcW w:w="4621" w:type="dxa"/>
            <w:tcFitText/>
          </w:tcPr>
          <w:p w:rsidR="00946175" w:rsidRPr="00E7132F" w:rsidRDefault="00946175" w:rsidP="000E1C91">
            <w:pPr>
              <w:spacing w:line="360" w:lineRule="auto"/>
              <w:jc w:val="both"/>
              <w:rPr>
                <w:rFonts w:ascii="Arial" w:hAnsi="Arial" w:cs="Arial"/>
                <w:sz w:val="24"/>
                <w:szCs w:val="24"/>
              </w:rPr>
            </w:pPr>
          </w:p>
        </w:tc>
      </w:tr>
      <w:tr w:rsidR="00946175" w:rsidRPr="00E7132F">
        <w:tc>
          <w:tcPr>
            <w:tcW w:w="4621" w:type="dxa"/>
            <w:shd w:val="clear" w:color="auto" w:fill="D9D9D9"/>
            <w:tcFitText/>
          </w:tcPr>
          <w:p w:rsidR="00946175" w:rsidRPr="00E7132F" w:rsidRDefault="00A06F64" w:rsidP="000E1C91">
            <w:pPr>
              <w:spacing w:line="360" w:lineRule="auto"/>
              <w:jc w:val="both"/>
              <w:rPr>
                <w:rFonts w:ascii="Arial" w:hAnsi="Arial" w:cs="Arial"/>
                <w:b/>
                <w:color w:val="002060"/>
                <w:sz w:val="24"/>
                <w:szCs w:val="24"/>
              </w:rPr>
            </w:pPr>
            <w:r w:rsidRPr="00256553">
              <w:rPr>
                <w:rFonts w:ascii="Arial" w:hAnsi="Arial" w:cs="Arial"/>
                <w:b/>
                <w:color w:val="002060"/>
                <w:spacing w:val="129"/>
                <w:sz w:val="24"/>
                <w:szCs w:val="24"/>
              </w:rPr>
              <w:t>Percentage / Grad</w:t>
            </w:r>
            <w:r w:rsidRPr="00256553">
              <w:rPr>
                <w:rFonts w:ascii="Arial" w:hAnsi="Arial" w:cs="Arial"/>
                <w:b/>
                <w:color w:val="002060"/>
                <w:spacing w:val="5"/>
                <w:sz w:val="24"/>
                <w:szCs w:val="24"/>
              </w:rPr>
              <w:t>e</w:t>
            </w:r>
          </w:p>
        </w:tc>
        <w:tc>
          <w:tcPr>
            <w:tcW w:w="4621" w:type="dxa"/>
            <w:tcFitText/>
          </w:tcPr>
          <w:p w:rsidR="00946175" w:rsidRPr="00E7132F" w:rsidRDefault="00946175" w:rsidP="000E1C91">
            <w:pPr>
              <w:spacing w:line="360" w:lineRule="auto"/>
              <w:jc w:val="both"/>
              <w:rPr>
                <w:rFonts w:ascii="Arial" w:hAnsi="Arial" w:cs="Arial"/>
                <w:sz w:val="24"/>
                <w:szCs w:val="24"/>
              </w:rPr>
            </w:pPr>
          </w:p>
        </w:tc>
      </w:tr>
    </w:tbl>
    <w:p w:rsidR="00946175" w:rsidRPr="00E7132F" w:rsidRDefault="00946175" w:rsidP="000E1C91">
      <w:pPr>
        <w:spacing w:line="360" w:lineRule="auto"/>
        <w:jc w:val="both"/>
        <w:rPr>
          <w:rFonts w:ascii="Arial" w:hAnsi="Arial" w:cs="Arial"/>
          <w:sz w:val="24"/>
          <w:szCs w:val="24"/>
        </w:rPr>
      </w:pPr>
    </w:p>
    <w:p w:rsidR="00946175" w:rsidRPr="00E7132F" w:rsidRDefault="00946175" w:rsidP="000E1C91">
      <w:pPr>
        <w:spacing w:line="360" w:lineRule="auto"/>
        <w:jc w:val="both"/>
        <w:rPr>
          <w:rFonts w:ascii="Arial" w:hAnsi="Arial" w:cs="Arial"/>
          <w:sz w:val="24"/>
          <w:szCs w:val="24"/>
        </w:rPr>
      </w:pPr>
    </w:p>
    <w:sectPr w:rsidR="00946175" w:rsidRPr="00E7132F" w:rsidSect="00063EDE">
      <w:headerReference w:type="default" r:id="rId16"/>
      <w:footerReference w:type="default" r:id="rId17"/>
      <w:pgSz w:w="11906" w:h="16838"/>
      <w:pgMar w:top="207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154E" w:rsidRDefault="0040154E" w:rsidP="00E7132F">
      <w:pPr>
        <w:spacing w:after="0" w:line="240" w:lineRule="auto"/>
      </w:pPr>
      <w:r>
        <w:separator/>
      </w:r>
    </w:p>
  </w:endnote>
  <w:endnote w:type="continuationSeparator" w:id="1">
    <w:p w:rsidR="0040154E" w:rsidRDefault="0040154E" w:rsidP="00E713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9898481"/>
      <w:docPartObj>
        <w:docPartGallery w:val="Page Numbers (Bottom of Page)"/>
        <w:docPartUnique/>
      </w:docPartObj>
    </w:sdtPr>
    <w:sdtEndPr>
      <w:rPr>
        <w:noProof/>
      </w:rPr>
    </w:sdtEndPr>
    <w:sdtContent>
      <w:p w:rsidR="00A5176A" w:rsidRDefault="00D70695">
        <w:pPr>
          <w:pStyle w:val="Footer"/>
          <w:jc w:val="right"/>
        </w:pPr>
        <w:fldSimple w:instr=" PAGE   \* MERGEFORMAT ">
          <w:r w:rsidR="00256553">
            <w:rPr>
              <w:noProof/>
            </w:rPr>
            <w:t>6</w:t>
          </w:r>
        </w:fldSimple>
      </w:p>
    </w:sdtContent>
  </w:sdt>
  <w:p w:rsidR="00A5176A" w:rsidRDefault="00A5176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154E" w:rsidRDefault="0040154E" w:rsidP="00E7132F">
      <w:pPr>
        <w:spacing w:after="0" w:line="240" w:lineRule="auto"/>
      </w:pPr>
      <w:r>
        <w:separator/>
      </w:r>
    </w:p>
  </w:footnote>
  <w:footnote w:type="continuationSeparator" w:id="1">
    <w:p w:rsidR="0040154E" w:rsidRDefault="0040154E" w:rsidP="00E713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76A" w:rsidRDefault="00A5176A" w:rsidP="00E7132F">
    <w:pPr>
      <w:pStyle w:val="Header"/>
      <w:jc w:val="right"/>
    </w:pPr>
    <w:r>
      <w:t>Name: Patricia Sakarea</w:t>
    </w:r>
  </w:p>
  <w:p w:rsidR="00A5176A" w:rsidRDefault="00A5176A" w:rsidP="00E7132F">
    <w:pPr>
      <w:pStyle w:val="Header"/>
      <w:jc w:val="right"/>
    </w:pPr>
    <w:r>
      <w:t>Student Number: 8278</w:t>
    </w:r>
  </w:p>
  <w:p w:rsidR="00A5176A" w:rsidRDefault="000E1C91" w:rsidP="00E7132F">
    <w:pPr>
      <w:pStyle w:val="Header"/>
      <w:jc w:val="right"/>
    </w:pPr>
    <w:r>
      <w:t>Assignment Number: 6</w:t>
    </w:r>
  </w:p>
  <w:p w:rsidR="00A5176A" w:rsidRPr="00A5176A" w:rsidRDefault="00A5176A" w:rsidP="00E7132F">
    <w:pPr>
      <w:pStyle w:val="Header"/>
      <w:jc w:val="right"/>
      <w:rPr>
        <w:color w:val="1F497D" w:themeColor="text2"/>
      </w:rPr>
    </w:pPr>
    <w:r>
      <w:t xml:space="preserve">E-mail: </w:t>
    </w:r>
    <w:r w:rsidRPr="00A5176A">
      <w:rPr>
        <w:color w:val="1F497D" w:themeColor="text2"/>
      </w:rPr>
      <w:t>nnanazakes@yahoo.com</w:t>
    </w:r>
  </w:p>
  <w:p w:rsidR="00A5176A" w:rsidRDefault="00A5176A" w:rsidP="00561232">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EA28"/>
      </v:shape>
    </w:pict>
  </w:numPicBullet>
  <w:abstractNum w:abstractNumId="0">
    <w:nsid w:val="01EA2952"/>
    <w:multiLevelType w:val="hybridMultilevel"/>
    <w:tmpl w:val="657CC61C"/>
    <w:lvl w:ilvl="0" w:tplc="D1A070DE">
      <w:start w:val="1"/>
      <w:numFmt w:val="upperRoman"/>
      <w:lvlText w:val="%1."/>
      <w:lvlJc w:val="righ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2D37D04"/>
    <w:multiLevelType w:val="hybridMultilevel"/>
    <w:tmpl w:val="3538F07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nsid w:val="036F7854"/>
    <w:multiLevelType w:val="hybridMultilevel"/>
    <w:tmpl w:val="C5D8A910"/>
    <w:lvl w:ilvl="0" w:tplc="73B69404">
      <w:start w:val="1"/>
      <w:numFmt w:val="lowerLetter"/>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50D7C57"/>
    <w:multiLevelType w:val="hybridMultilevel"/>
    <w:tmpl w:val="95DED422"/>
    <w:lvl w:ilvl="0" w:tplc="1B3AD67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A3A1256"/>
    <w:multiLevelType w:val="multilevel"/>
    <w:tmpl w:val="3670E4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8C724C"/>
    <w:multiLevelType w:val="hybridMultilevel"/>
    <w:tmpl w:val="1BB69C66"/>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115923FD"/>
    <w:multiLevelType w:val="hybridMultilevel"/>
    <w:tmpl w:val="92B23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55E6D8C"/>
    <w:multiLevelType w:val="hybridMultilevel"/>
    <w:tmpl w:val="C8841A9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60E5352"/>
    <w:multiLevelType w:val="hybridMultilevel"/>
    <w:tmpl w:val="7646FD48"/>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16C65D26"/>
    <w:multiLevelType w:val="hybridMultilevel"/>
    <w:tmpl w:val="AF8064D4"/>
    <w:lvl w:ilvl="0" w:tplc="7C36866E">
      <w:start w:val="1"/>
      <w:numFmt w:val="upperRoman"/>
      <w:lvlText w:val="%1."/>
      <w:lvlJc w:val="righ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87500A2"/>
    <w:multiLevelType w:val="hybridMultilevel"/>
    <w:tmpl w:val="3F46EEDC"/>
    <w:lvl w:ilvl="0" w:tplc="1B447EDC">
      <w:start w:val="1"/>
      <w:numFmt w:val="bullet"/>
      <w:lvlText w:val=""/>
      <w:lvlJc w:val="left"/>
      <w:pPr>
        <w:ind w:left="720" w:hanging="360"/>
      </w:pPr>
      <w:rPr>
        <w:rFonts w:ascii="Wingdings" w:hAnsi="Wingdings"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BF06C96"/>
    <w:multiLevelType w:val="hybridMultilevel"/>
    <w:tmpl w:val="E266E04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EF00A00"/>
    <w:multiLevelType w:val="hybridMultilevel"/>
    <w:tmpl w:val="90708910"/>
    <w:lvl w:ilvl="0" w:tplc="0809000B">
      <w:start w:val="1"/>
      <w:numFmt w:val="bullet"/>
      <w:lvlText w:val=""/>
      <w:lvlJc w:val="left"/>
      <w:pPr>
        <w:ind w:left="720"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3">
    <w:nsid w:val="1F7B5CF3"/>
    <w:multiLevelType w:val="hybridMultilevel"/>
    <w:tmpl w:val="35A6B092"/>
    <w:lvl w:ilvl="0" w:tplc="7798925A">
      <w:start w:val="1"/>
      <w:numFmt w:val="lowerRoman"/>
      <w:lvlText w:val="%1."/>
      <w:lvlJc w:val="right"/>
      <w:pPr>
        <w:ind w:left="720" w:hanging="360"/>
      </w:pPr>
      <w:rPr>
        <w:b/>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4">
    <w:nsid w:val="1FE25201"/>
    <w:multiLevelType w:val="hybridMultilevel"/>
    <w:tmpl w:val="679C2482"/>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21C54C6D"/>
    <w:multiLevelType w:val="multilevel"/>
    <w:tmpl w:val="75B874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2FB3935"/>
    <w:multiLevelType w:val="hybridMultilevel"/>
    <w:tmpl w:val="AA005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6177F5B"/>
    <w:multiLevelType w:val="hybridMultilevel"/>
    <w:tmpl w:val="49C8CED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nsid w:val="2A4D0489"/>
    <w:multiLevelType w:val="hybridMultilevel"/>
    <w:tmpl w:val="3ED6173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nsid w:val="2B0B743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E6B0776"/>
    <w:multiLevelType w:val="hybridMultilevel"/>
    <w:tmpl w:val="B00C27C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1EC5DF8"/>
    <w:multiLevelType w:val="multilevel"/>
    <w:tmpl w:val="7352A82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67B4409"/>
    <w:multiLevelType w:val="hybridMultilevel"/>
    <w:tmpl w:val="C304FDBE"/>
    <w:lvl w:ilvl="0" w:tplc="45DEB4A4">
      <w:start w:val="1"/>
      <w:numFmt w:val="upperRoman"/>
      <w:lvlText w:val="%1."/>
      <w:lvlJc w:val="righ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37074AAA"/>
    <w:multiLevelType w:val="hybridMultilevel"/>
    <w:tmpl w:val="662AE6E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nsid w:val="3ADB1942"/>
    <w:multiLevelType w:val="hybridMultilevel"/>
    <w:tmpl w:val="6D34C8F2"/>
    <w:lvl w:ilvl="0" w:tplc="646850CA">
      <w:start w:val="1"/>
      <w:numFmt w:val="lowerLetter"/>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3D4A1214"/>
    <w:multiLevelType w:val="multilevel"/>
    <w:tmpl w:val="764A5AC4"/>
    <w:lvl w:ilvl="0">
      <w:start w:val="1"/>
      <w:numFmt w:val="bullet"/>
      <w:lvlText w:val=""/>
      <w:lvlJc w:val="left"/>
      <w:pPr>
        <w:tabs>
          <w:tab w:val="num" w:pos="360"/>
        </w:tabs>
        <w:ind w:left="360" w:hanging="360"/>
      </w:pPr>
      <w:rPr>
        <w:rFonts w:ascii="Wingdings" w:hAnsi="Wingdings" w:hint="default"/>
      </w:rPr>
    </w:lvl>
    <w:lvl w:ilvl="1">
      <w:start w:val="6"/>
      <w:numFmt w:val="upperRoman"/>
      <w:lvlText w:val="%2."/>
      <w:lvlJc w:val="left"/>
      <w:pPr>
        <w:ind w:left="1800" w:hanging="72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6706CD1"/>
    <w:multiLevelType w:val="hybridMultilevel"/>
    <w:tmpl w:val="BD78384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4E820A15"/>
    <w:multiLevelType w:val="hybridMultilevel"/>
    <w:tmpl w:val="E4DC49B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51C70209"/>
    <w:multiLevelType w:val="multilevel"/>
    <w:tmpl w:val="70004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6A40B58"/>
    <w:multiLevelType w:val="hybridMultilevel"/>
    <w:tmpl w:val="077A1A36"/>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0">
    <w:nsid w:val="57D12400"/>
    <w:multiLevelType w:val="hybridMultilevel"/>
    <w:tmpl w:val="B8E80E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nsid w:val="606F5EF4"/>
    <w:multiLevelType w:val="hybridMultilevel"/>
    <w:tmpl w:val="EEE0961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nsid w:val="61971DC8"/>
    <w:multiLevelType w:val="hybridMultilevel"/>
    <w:tmpl w:val="7D082DC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nsid w:val="661D2A28"/>
    <w:multiLevelType w:val="hybridMultilevel"/>
    <w:tmpl w:val="008423AA"/>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nsid w:val="6A3C52F0"/>
    <w:multiLevelType w:val="hybridMultilevel"/>
    <w:tmpl w:val="2AE60A4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DCD1E5B"/>
    <w:multiLevelType w:val="multilevel"/>
    <w:tmpl w:val="75604FB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EE062AB"/>
    <w:multiLevelType w:val="hybridMultilevel"/>
    <w:tmpl w:val="106A167C"/>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nsid w:val="714F3B55"/>
    <w:multiLevelType w:val="hybridMultilevel"/>
    <w:tmpl w:val="FB86FB0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784A6EE2"/>
    <w:multiLevelType w:val="hybridMultilevel"/>
    <w:tmpl w:val="44EEB08C"/>
    <w:lvl w:ilvl="0" w:tplc="08090007">
      <w:start w:val="1"/>
      <w:numFmt w:val="bullet"/>
      <w:lvlText w:val=""/>
      <w:lvlPicBulletId w:val="0"/>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nsid w:val="795870E1"/>
    <w:multiLevelType w:val="hybridMultilevel"/>
    <w:tmpl w:val="58A66DE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C133F99"/>
    <w:multiLevelType w:val="hybridMultilevel"/>
    <w:tmpl w:val="1F9AB648"/>
    <w:lvl w:ilvl="0" w:tplc="728274A4">
      <w:start w:val="1"/>
      <w:numFmt w:val="lowerRoman"/>
      <w:lvlText w:val="%1."/>
      <w:lvlJc w:val="righ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9"/>
  </w:num>
  <w:num w:numId="2">
    <w:abstractNumId w:val="9"/>
  </w:num>
  <w:num w:numId="3">
    <w:abstractNumId w:val="2"/>
  </w:num>
  <w:num w:numId="4">
    <w:abstractNumId w:val="6"/>
  </w:num>
  <w:num w:numId="5">
    <w:abstractNumId w:val="14"/>
  </w:num>
  <w:num w:numId="6">
    <w:abstractNumId w:val="37"/>
  </w:num>
  <w:num w:numId="7">
    <w:abstractNumId w:val="40"/>
  </w:num>
  <w:num w:numId="8">
    <w:abstractNumId w:val="39"/>
  </w:num>
  <w:num w:numId="9">
    <w:abstractNumId w:val="8"/>
  </w:num>
  <w:num w:numId="10">
    <w:abstractNumId w:val="30"/>
  </w:num>
  <w:num w:numId="11">
    <w:abstractNumId w:val="36"/>
  </w:num>
  <w:num w:numId="12">
    <w:abstractNumId w:val="34"/>
  </w:num>
  <w:num w:numId="13">
    <w:abstractNumId w:val="16"/>
  </w:num>
  <w:num w:numId="14">
    <w:abstractNumId w:val="17"/>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24"/>
  </w:num>
  <w:num w:numId="21">
    <w:abstractNumId w:val="33"/>
  </w:num>
  <w:num w:numId="22">
    <w:abstractNumId w:val="18"/>
  </w:num>
  <w:num w:numId="23">
    <w:abstractNumId w:val="10"/>
  </w:num>
  <w:num w:numId="24">
    <w:abstractNumId w:val="38"/>
  </w:num>
  <w:num w:numId="25">
    <w:abstractNumId w:val="27"/>
  </w:num>
  <w:num w:numId="26">
    <w:abstractNumId w:val="20"/>
  </w:num>
  <w:num w:numId="27">
    <w:abstractNumId w:val="31"/>
  </w:num>
  <w:num w:numId="28">
    <w:abstractNumId w:val="26"/>
  </w:num>
  <w:num w:numId="29">
    <w:abstractNumId w:val="11"/>
  </w:num>
  <w:num w:numId="30">
    <w:abstractNumId w:val="5"/>
  </w:num>
  <w:num w:numId="31">
    <w:abstractNumId w:val="32"/>
  </w:num>
  <w:num w:numId="32">
    <w:abstractNumId w:val="22"/>
  </w:num>
  <w:num w:numId="33">
    <w:abstractNumId w:val="3"/>
  </w:num>
  <w:num w:numId="34">
    <w:abstractNumId w:val="28"/>
  </w:num>
  <w:num w:numId="35">
    <w:abstractNumId w:val="15"/>
  </w:num>
  <w:num w:numId="36">
    <w:abstractNumId w:val="35"/>
  </w:num>
  <w:num w:numId="37">
    <w:abstractNumId w:val="4"/>
  </w:num>
  <w:num w:numId="38">
    <w:abstractNumId w:val="21"/>
  </w:num>
  <w:num w:numId="39">
    <w:abstractNumId w:val="25"/>
  </w:num>
  <w:num w:numId="40">
    <w:abstractNumId w:val="23"/>
  </w:num>
  <w:num w:numId="4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9698"/>
  </w:hdrShapeDefaults>
  <w:footnotePr>
    <w:footnote w:id="0"/>
    <w:footnote w:id="1"/>
  </w:footnotePr>
  <w:endnotePr>
    <w:endnote w:id="0"/>
    <w:endnote w:id="1"/>
  </w:endnotePr>
  <w:compat/>
  <w:rsids>
    <w:rsidRoot w:val="00946175"/>
    <w:rsid w:val="00063EDE"/>
    <w:rsid w:val="00091EB2"/>
    <w:rsid w:val="000D701F"/>
    <w:rsid w:val="000E1C91"/>
    <w:rsid w:val="000F1C0B"/>
    <w:rsid w:val="000F458B"/>
    <w:rsid w:val="0010517D"/>
    <w:rsid w:val="00123012"/>
    <w:rsid w:val="00153699"/>
    <w:rsid w:val="00185C64"/>
    <w:rsid w:val="001D0642"/>
    <w:rsid w:val="00202755"/>
    <w:rsid w:val="00225D31"/>
    <w:rsid w:val="0022718E"/>
    <w:rsid w:val="00256553"/>
    <w:rsid w:val="00262723"/>
    <w:rsid w:val="00280A68"/>
    <w:rsid w:val="002C4AB7"/>
    <w:rsid w:val="002F1DEB"/>
    <w:rsid w:val="0038758C"/>
    <w:rsid w:val="003948B0"/>
    <w:rsid w:val="003B6CBE"/>
    <w:rsid w:val="003E3D28"/>
    <w:rsid w:val="003F073C"/>
    <w:rsid w:val="0040154E"/>
    <w:rsid w:val="00407CAC"/>
    <w:rsid w:val="00443133"/>
    <w:rsid w:val="00483F70"/>
    <w:rsid w:val="004A2EFF"/>
    <w:rsid w:val="00517A7D"/>
    <w:rsid w:val="00555789"/>
    <w:rsid w:val="00561232"/>
    <w:rsid w:val="00592CC5"/>
    <w:rsid w:val="005F0897"/>
    <w:rsid w:val="005F1A77"/>
    <w:rsid w:val="00630309"/>
    <w:rsid w:val="00642E84"/>
    <w:rsid w:val="006844F6"/>
    <w:rsid w:val="00702940"/>
    <w:rsid w:val="00743902"/>
    <w:rsid w:val="00774D18"/>
    <w:rsid w:val="007950E6"/>
    <w:rsid w:val="007D3160"/>
    <w:rsid w:val="0084139B"/>
    <w:rsid w:val="00871FA8"/>
    <w:rsid w:val="008D4E0B"/>
    <w:rsid w:val="0092415E"/>
    <w:rsid w:val="009446F1"/>
    <w:rsid w:val="00946175"/>
    <w:rsid w:val="00A024FA"/>
    <w:rsid w:val="00A06F64"/>
    <w:rsid w:val="00A3684F"/>
    <w:rsid w:val="00A5176A"/>
    <w:rsid w:val="00A74FE8"/>
    <w:rsid w:val="00AD6DB3"/>
    <w:rsid w:val="00B17A54"/>
    <w:rsid w:val="00B52DB5"/>
    <w:rsid w:val="00BB60FC"/>
    <w:rsid w:val="00BE656F"/>
    <w:rsid w:val="00C4435A"/>
    <w:rsid w:val="00C60702"/>
    <w:rsid w:val="00C65FE9"/>
    <w:rsid w:val="00C82561"/>
    <w:rsid w:val="00D27109"/>
    <w:rsid w:val="00D425AC"/>
    <w:rsid w:val="00D63C83"/>
    <w:rsid w:val="00D70695"/>
    <w:rsid w:val="00DC63E9"/>
    <w:rsid w:val="00DD0018"/>
    <w:rsid w:val="00DE6FAD"/>
    <w:rsid w:val="00E7132F"/>
    <w:rsid w:val="00F640BC"/>
    <w:rsid w:val="00FC4521"/>
    <w:rsid w:val="00FD082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1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461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6175"/>
  </w:style>
  <w:style w:type="paragraph" w:styleId="Footer">
    <w:name w:val="footer"/>
    <w:basedOn w:val="Normal"/>
    <w:link w:val="FooterChar"/>
    <w:uiPriority w:val="99"/>
    <w:rsid w:val="009461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6175"/>
  </w:style>
  <w:style w:type="paragraph" w:styleId="BalloonText">
    <w:name w:val="Balloon Text"/>
    <w:basedOn w:val="Normal"/>
    <w:link w:val="BalloonTextChar"/>
    <w:uiPriority w:val="99"/>
    <w:rsid w:val="009461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946175"/>
    <w:rPr>
      <w:rFonts w:ascii="Tahoma" w:hAnsi="Tahoma" w:cs="Tahoma"/>
      <w:sz w:val="16"/>
      <w:szCs w:val="16"/>
    </w:rPr>
  </w:style>
  <w:style w:type="paragraph" w:styleId="ListParagraph">
    <w:name w:val="List Paragraph"/>
    <w:basedOn w:val="Normal"/>
    <w:uiPriority w:val="34"/>
    <w:qFormat/>
    <w:rsid w:val="00946175"/>
    <w:pPr>
      <w:ind w:left="720"/>
      <w:contextualSpacing/>
    </w:pPr>
    <w:rPr>
      <w:rFonts w:ascii="Calibri" w:eastAsia="Calibri" w:hAnsi="Calibri" w:cs="Times New Roman"/>
      <w:lang w:val="en-US"/>
    </w:rPr>
  </w:style>
  <w:style w:type="paragraph" w:customStyle="1" w:styleId="Default">
    <w:name w:val="Default"/>
    <w:rsid w:val="00946175"/>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946175"/>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7132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617626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lh4.googleusercontent.com/-QYm63JuvsYA/UStBJFxsEgI/AAAAAAAAG0k/KdbDc106E1U/s640/Stages-Steps-in-Production-Planning-and-Control.pn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kalyan-city.blogspot.com/2012/02/what-is-production-definition-meaning.html" TargetMode="External"/><Relationship Id="rId5" Type="http://schemas.openxmlformats.org/officeDocument/2006/relationships/webSettings" Target="webSettings.xml"/><Relationship Id="rId15" Type="http://schemas.openxmlformats.org/officeDocument/2006/relationships/hyperlink" Target="https://www.infinitcontact.com/blog/author/alfred-meneses/" TargetMode="External"/><Relationship Id="rId10" Type="http://schemas.openxmlformats.org/officeDocument/2006/relationships/hyperlink" Target="https://en.wikipedia.org/wiki/milk_ru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n.wikipedia.org/wiki/facility_management" TargetMode="External"/><Relationship Id="rId14" Type="http://schemas.openxmlformats.org/officeDocument/2006/relationships/hyperlink" Target="http://www.infinitcontact.com/services/inbound/"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5E400A-DC75-4B2A-99BF-922AD8565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8</Pages>
  <Words>1814</Words>
  <Characters>10341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king king</cp:lastModifiedBy>
  <cp:revision>47</cp:revision>
  <dcterms:created xsi:type="dcterms:W3CDTF">2017-06-16T08:35:00Z</dcterms:created>
  <dcterms:modified xsi:type="dcterms:W3CDTF">2017-08-25T12:44:00Z</dcterms:modified>
</cp:coreProperties>
</file>