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0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Anton John Krause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6421">
            <w:pPr>
              <w:pStyle w:val="Default"/>
              <w:rPr>
                <w:rFonts w:asciiTheme="minorHAnsi" w:hAnsiTheme="minorHAnsi"/>
              </w:rPr>
            </w:pPr>
            <w:r>
              <w:rPr>
                <w:rFonts w:asciiTheme="minorHAnsi" w:hAnsiTheme="minorHAnsi"/>
              </w:rPr>
              <w:t>3336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0E98">
            <w:r>
              <w:t>Six</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364477">
        <w:tc>
          <w:tcPr>
            <w:tcW w:w="9016" w:type="dxa"/>
          </w:tcPr>
          <w:p w:rsidR="009C0E98" w:rsidRDefault="00443E6F" w:rsidP="009C0E98">
            <w:pPr>
              <w:pStyle w:val="ListParagraph"/>
              <w:numPr>
                <w:ilvl w:val="0"/>
                <w:numId w:val="2"/>
              </w:numPr>
              <w:tabs>
                <w:tab w:val="left" w:pos="589"/>
                <w:tab w:val="left" w:pos="1418"/>
              </w:tabs>
              <w:spacing w:after="160" w:line="480" w:lineRule="auto"/>
              <w:ind w:left="1156" w:hanging="1014"/>
              <w:rPr>
                <w:rFonts w:ascii="Arial" w:hAnsi="Arial" w:cs="Arial"/>
                <w:sz w:val="24"/>
                <w:szCs w:val="24"/>
              </w:rPr>
            </w:pPr>
            <w:r>
              <w:t xml:space="preserve"> </w:t>
            </w:r>
            <w:r w:rsidR="009C0E98">
              <w:rPr>
                <w:rFonts w:ascii="Arial" w:hAnsi="Arial" w:cs="Arial"/>
                <w:sz w:val="24"/>
                <w:szCs w:val="24"/>
              </w:rPr>
              <w:t>(i)</w:t>
            </w:r>
            <w:r w:rsidR="009C0E98">
              <w:rPr>
                <w:rFonts w:ascii="Arial" w:hAnsi="Arial" w:cs="Arial"/>
                <w:sz w:val="24"/>
                <w:szCs w:val="24"/>
              </w:rPr>
              <w:tab/>
              <w:t>“Administrative Costs”</w:t>
            </w:r>
            <w:r w:rsidR="009C0E98">
              <w:rPr>
                <w:rFonts w:ascii="Arial" w:hAnsi="Arial" w:cs="Arial"/>
                <w:sz w:val="24"/>
                <w:szCs w:val="24"/>
              </w:rPr>
              <w:tab/>
              <w:t>are the day-to-day costs that keep an organisation running, but are not directly related to the project.  These costs can be:</w:t>
            </w:r>
          </w:p>
          <w:p w:rsidR="009C0E98" w:rsidRDefault="009C0E98" w:rsidP="009C0E98">
            <w:pPr>
              <w:pStyle w:val="ListParagraph"/>
              <w:numPr>
                <w:ilvl w:val="0"/>
                <w:numId w:val="37"/>
              </w:numPr>
              <w:tabs>
                <w:tab w:val="left" w:pos="1134"/>
                <w:tab w:val="left" w:pos="1418"/>
              </w:tabs>
              <w:spacing w:after="160" w:line="480" w:lineRule="auto"/>
              <w:rPr>
                <w:rFonts w:ascii="Arial" w:hAnsi="Arial" w:cs="Arial"/>
                <w:sz w:val="24"/>
                <w:szCs w:val="24"/>
              </w:rPr>
            </w:pPr>
            <w:r>
              <w:rPr>
                <w:rFonts w:ascii="Arial" w:hAnsi="Arial" w:cs="Arial"/>
                <w:sz w:val="24"/>
                <w:szCs w:val="24"/>
              </w:rPr>
              <w:t>Local phone charges</w:t>
            </w:r>
          </w:p>
          <w:p w:rsidR="009C0E98" w:rsidRDefault="009C0E98" w:rsidP="009C0E98">
            <w:pPr>
              <w:pStyle w:val="ListParagraph"/>
              <w:numPr>
                <w:ilvl w:val="0"/>
                <w:numId w:val="37"/>
              </w:numPr>
              <w:tabs>
                <w:tab w:val="left" w:pos="1134"/>
                <w:tab w:val="left" w:pos="1418"/>
              </w:tabs>
              <w:spacing w:after="160" w:line="480" w:lineRule="auto"/>
              <w:rPr>
                <w:rFonts w:ascii="Arial" w:hAnsi="Arial" w:cs="Arial"/>
                <w:sz w:val="24"/>
                <w:szCs w:val="24"/>
              </w:rPr>
            </w:pPr>
            <w:r>
              <w:rPr>
                <w:rFonts w:ascii="Arial" w:hAnsi="Arial" w:cs="Arial"/>
                <w:sz w:val="24"/>
                <w:szCs w:val="24"/>
              </w:rPr>
              <w:t>Support personnel</w:t>
            </w:r>
          </w:p>
          <w:p w:rsidR="009C0E98" w:rsidRDefault="009C0E98" w:rsidP="009C0E98">
            <w:pPr>
              <w:pStyle w:val="ListParagraph"/>
              <w:numPr>
                <w:ilvl w:val="0"/>
                <w:numId w:val="37"/>
              </w:numPr>
              <w:tabs>
                <w:tab w:val="left" w:pos="1134"/>
                <w:tab w:val="left" w:pos="1418"/>
              </w:tabs>
              <w:spacing w:after="160" w:line="480" w:lineRule="auto"/>
              <w:rPr>
                <w:rFonts w:ascii="Arial" w:hAnsi="Arial" w:cs="Arial"/>
                <w:sz w:val="24"/>
                <w:szCs w:val="24"/>
              </w:rPr>
            </w:pPr>
            <w:r>
              <w:rPr>
                <w:rFonts w:ascii="Arial" w:hAnsi="Arial" w:cs="Arial"/>
                <w:sz w:val="24"/>
                <w:szCs w:val="24"/>
              </w:rPr>
              <w:t>Office equipment</w:t>
            </w:r>
          </w:p>
          <w:p w:rsidR="009C0E98" w:rsidRDefault="009C0E98" w:rsidP="009C0E98">
            <w:pPr>
              <w:pStyle w:val="ListParagraph"/>
              <w:numPr>
                <w:ilvl w:val="0"/>
                <w:numId w:val="37"/>
              </w:numPr>
              <w:tabs>
                <w:tab w:val="left" w:pos="1134"/>
                <w:tab w:val="left" w:pos="1418"/>
              </w:tabs>
              <w:spacing w:after="160" w:line="480" w:lineRule="auto"/>
              <w:rPr>
                <w:rFonts w:ascii="Arial" w:hAnsi="Arial" w:cs="Arial"/>
                <w:sz w:val="24"/>
                <w:szCs w:val="24"/>
              </w:rPr>
            </w:pPr>
            <w:r>
              <w:rPr>
                <w:rFonts w:ascii="Arial" w:hAnsi="Arial" w:cs="Arial"/>
                <w:sz w:val="24"/>
                <w:szCs w:val="24"/>
              </w:rPr>
              <w:t>Lease agreements</w:t>
            </w:r>
          </w:p>
          <w:p w:rsidR="009C0E98" w:rsidRDefault="009C0E98" w:rsidP="009C0E98">
            <w:pPr>
              <w:pStyle w:val="ListParagraph"/>
              <w:numPr>
                <w:ilvl w:val="0"/>
                <w:numId w:val="37"/>
              </w:numPr>
              <w:tabs>
                <w:tab w:val="left" w:pos="1134"/>
                <w:tab w:val="left" w:pos="1418"/>
              </w:tabs>
              <w:spacing w:after="160" w:line="480" w:lineRule="auto"/>
              <w:rPr>
                <w:rFonts w:ascii="Arial" w:hAnsi="Arial" w:cs="Arial"/>
                <w:sz w:val="24"/>
                <w:szCs w:val="24"/>
              </w:rPr>
            </w:pPr>
            <w:r>
              <w:rPr>
                <w:rFonts w:ascii="Arial" w:hAnsi="Arial" w:cs="Arial"/>
                <w:sz w:val="24"/>
                <w:szCs w:val="24"/>
              </w:rPr>
              <w:t>Heating (gas and electric)</w:t>
            </w:r>
          </w:p>
          <w:p w:rsidR="009C0E98" w:rsidRDefault="009C0E98" w:rsidP="009C0E98">
            <w:pPr>
              <w:pStyle w:val="ListParagraph"/>
              <w:numPr>
                <w:ilvl w:val="0"/>
                <w:numId w:val="37"/>
              </w:numPr>
              <w:tabs>
                <w:tab w:val="left" w:pos="1134"/>
                <w:tab w:val="left" w:pos="1418"/>
              </w:tabs>
              <w:spacing w:after="160" w:line="480" w:lineRule="auto"/>
              <w:rPr>
                <w:rFonts w:ascii="Arial" w:hAnsi="Arial" w:cs="Arial"/>
                <w:sz w:val="24"/>
                <w:szCs w:val="24"/>
              </w:rPr>
            </w:pPr>
            <w:r>
              <w:rPr>
                <w:rFonts w:ascii="Arial" w:hAnsi="Arial" w:cs="Arial"/>
                <w:sz w:val="24"/>
                <w:szCs w:val="24"/>
              </w:rPr>
              <w:t>Lighting</w:t>
            </w:r>
          </w:p>
          <w:p w:rsidR="009C0E98" w:rsidRDefault="009C0E98" w:rsidP="009C0E98">
            <w:pPr>
              <w:tabs>
                <w:tab w:val="left" w:pos="1134"/>
                <w:tab w:val="left" w:pos="1418"/>
              </w:tabs>
              <w:spacing w:line="480" w:lineRule="auto"/>
              <w:rPr>
                <w:rFonts w:ascii="Arial" w:hAnsi="Arial" w:cs="Arial"/>
                <w:sz w:val="24"/>
                <w:szCs w:val="24"/>
              </w:rPr>
            </w:pPr>
          </w:p>
          <w:p w:rsidR="009C0E98" w:rsidRDefault="009C0E98" w:rsidP="009C0E98">
            <w:pPr>
              <w:tabs>
                <w:tab w:val="left" w:pos="1134"/>
                <w:tab w:val="left" w:pos="1418"/>
              </w:tabs>
              <w:spacing w:line="480" w:lineRule="auto"/>
              <w:ind w:firstLine="567"/>
              <w:rPr>
                <w:rFonts w:ascii="Arial" w:hAnsi="Arial" w:cs="Arial"/>
                <w:sz w:val="24"/>
                <w:szCs w:val="24"/>
              </w:rPr>
            </w:pPr>
            <w:r>
              <w:rPr>
                <w:rFonts w:ascii="Arial" w:hAnsi="Arial" w:cs="Arial"/>
                <w:sz w:val="24"/>
                <w:szCs w:val="24"/>
              </w:rPr>
              <w:t>(ii)</w:t>
            </w:r>
            <w:r>
              <w:rPr>
                <w:rFonts w:ascii="Arial" w:hAnsi="Arial" w:cs="Arial"/>
                <w:sz w:val="24"/>
                <w:szCs w:val="24"/>
              </w:rPr>
              <w:tab/>
              <w:t>The following are “Resource Planning” inputs for a project:</w:t>
            </w:r>
          </w:p>
          <w:p w:rsidR="009C0E98" w:rsidRDefault="009C0E98" w:rsidP="009C0E98">
            <w:pPr>
              <w:pStyle w:val="ListParagraph"/>
              <w:numPr>
                <w:ilvl w:val="0"/>
                <w:numId w:val="38"/>
              </w:numPr>
              <w:tabs>
                <w:tab w:val="left" w:pos="1134"/>
                <w:tab w:val="left" w:pos="1418"/>
              </w:tabs>
              <w:spacing w:after="160" w:line="480" w:lineRule="auto"/>
              <w:ind w:left="1843" w:hanging="425"/>
              <w:rPr>
                <w:rFonts w:ascii="Arial" w:hAnsi="Arial" w:cs="Arial"/>
                <w:sz w:val="24"/>
                <w:szCs w:val="24"/>
              </w:rPr>
            </w:pPr>
            <w:r>
              <w:rPr>
                <w:rFonts w:ascii="Arial" w:hAnsi="Arial" w:cs="Arial"/>
                <w:sz w:val="24"/>
                <w:szCs w:val="24"/>
              </w:rPr>
              <w:t>Historical information – this should be used if available, because it is proven information, rather than speculation.</w:t>
            </w:r>
          </w:p>
          <w:p w:rsidR="009C0E98" w:rsidRDefault="009C0E98" w:rsidP="009C0E98">
            <w:pPr>
              <w:pStyle w:val="ListParagraph"/>
              <w:numPr>
                <w:ilvl w:val="0"/>
                <w:numId w:val="38"/>
              </w:numPr>
              <w:tabs>
                <w:tab w:val="left" w:pos="1134"/>
                <w:tab w:val="left" w:pos="1418"/>
              </w:tabs>
              <w:spacing w:after="160" w:line="480" w:lineRule="auto"/>
              <w:ind w:left="1843" w:hanging="425"/>
              <w:rPr>
                <w:rFonts w:ascii="Arial" w:hAnsi="Arial" w:cs="Arial"/>
                <w:sz w:val="24"/>
                <w:szCs w:val="24"/>
              </w:rPr>
            </w:pPr>
            <w:r>
              <w:rPr>
                <w:rFonts w:ascii="Arial" w:hAnsi="Arial" w:cs="Arial"/>
                <w:sz w:val="24"/>
                <w:szCs w:val="24"/>
              </w:rPr>
              <w:t>Work breakdown structure (WBS) – these are the deliverables – orientated breakdown of the components of a project.</w:t>
            </w:r>
          </w:p>
          <w:p w:rsidR="009C0E98" w:rsidRDefault="009C0E98" w:rsidP="009C0E98">
            <w:pPr>
              <w:pStyle w:val="ListParagraph"/>
              <w:numPr>
                <w:ilvl w:val="0"/>
                <w:numId w:val="38"/>
              </w:numPr>
              <w:tabs>
                <w:tab w:val="left" w:pos="1134"/>
                <w:tab w:val="left" w:pos="1418"/>
              </w:tabs>
              <w:spacing w:after="160" w:line="480" w:lineRule="auto"/>
              <w:ind w:left="1843" w:hanging="425"/>
              <w:rPr>
                <w:rFonts w:ascii="Arial" w:hAnsi="Arial" w:cs="Arial"/>
                <w:sz w:val="24"/>
                <w:szCs w:val="24"/>
              </w:rPr>
            </w:pPr>
            <w:r>
              <w:rPr>
                <w:rFonts w:ascii="Arial" w:hAnsi="Arial" w:cs="Arial"/>
                <w:sz w:val="24"/>
                <w:szCs w:val="24"/>
              </w:rPr>
              <w:t xml:space="preserve">Resource pool description – the available resources for the project should be identified by the project manager.  These </w:t>
            </w:r>
            <w:r>
              <w:rPr>
                <w:rFonts w:ascii="Arial" w:hAnsi="Arial" w:cs="Arial"/>
                <w:sz w:val="24"/>
                <w:szCs w:val="24"/>
              </w:rPr>
              <w:lastRenderedPageBreak/>
              <w:t>include resources such as people (competent/skilled and unskilled labour), materials (local or international lead time requirement</w:t>
            </w:r>
            <w:r w:rsidR="0007051F">
              <w:rPr>
                <w:rFonts w:ascii="Arial" w:hAnsi="Arial" w:cs="Arial"/>
                <w:sz w:val="24"/>
                <w:szCs w:val="24"/>
              </w:rPr>
              <w:t>s</w:t>
            </w:r>
            <w:r>
              <w:rPr>
                <w:rFonts w:ascii="Arial" w:hAnsi="Arial" w:cs="Arial"/>
                <w:sz w:val="24"/>
                <w:szCs w:val="24"/>
              </w:rPr>
              <w:t>) and equipment.</w:t>
            </w:r>
          </w:p>
          <w:p w:rsidR="009C0E98" w:rsidRDefault="009C0E98" w:rsidP="009C0E98">
            <w:pPr>
              <w:pStyle w:val="ListParagraph"/>
              <w:numPr>
                <w:ilvl w:val="0"/>
                <w:numId w:val="38"/>
              </w:numPr>
              <w:tabs>
                <w:tab w:val="left" w:pos="1134"/>
                <w:tab w:val="left" w:pos="1418"/>
              </w:tabs>
              <w:spacing w:after="160" w:line="480" w:lineRule="auto"/>
              <w:ind w:left="1843" w:hanging="425"/>
              <w:rPr>
                <w:rFonts w:ascii="Arial" w:hAnsi="Arial" w:cs="Arial"/>
                <w:sz w:val="24"/>
                <w:szCs w:val="24"/>
              </w:rPr>
            </w:pPr>
            <w:r>
              <w:rPr>
                <w:rFonts w:ascii="Arial" w:hAnsi="Arial" w:cs="Arial"/>
                <w:sz w:val="24"/>
                <w:szCs w:val="24"/>
              </w:rPr>
              <w:t xml:space="preserve">Organisational </w:t>
            </w:r>
            <w:r w:rsidR="0007051F">
              <w:rPr>
                <w:rFonts w:ascii="Arial" w:hAnsi="Arial" w:cs="Arial"/>
                <w:sz w:val="24"/>
                <w:szCs w:val="24"/>
              </w:rPr>
              <w:t>p</w:t>
            </w:r>
            <w:r>
              <w:rPr>
                <w:rFonts w:ascii="Arial" w:hAnsi="Arial" w:cs="Arial"/>
                <w:sz w:val="24"/>
                <w:szCs w:val="24"/>
              </w:rPr>
              <w:t xml:space="preserve">olicies – the project  manager must consider the performing organisation’s policies on staff acquisition/s.  Any organisational procurement policies to ascertain, lease or rent equipment must </w:t>
            </w:r>
            <w:r w:rsidR="0007051F">
              <w:rPr>
                <w:rFonts w:ascii="Arial" w:hAnsi="Arial" w:cs="Arial"/>
                <w:sz w:val="24"/>
                <w:szCs w:val="24"/>
              </w:rPr>
              <w:t xml:space="preserve">also </w:t>
            </w:r>
            <w:r>
              <w:rPr>
                <w:rFonts w:ascii="Arial" w:hAnsi="Arial" w:cs="Arial"/>
                <w:sz w:val="24"/>
                <w:szCs w:val="24"/>
              </w:rPr>
              <w:t>be known and evaluated.</w:t>
            </w:r>
          </w:p>
          <w:p w:rsidR="009C0E98" w:rsidRDefault="009C0E98" w:rsidP="009C0E98">
            <w:pPr>
              <w:pStyle w:val="ListParagraph"/>
              <w:numPr>
                <w:ilvl w:val="0"/>
                <w:numId w:val="38"/>
              </w:numPr>
              <w:tabs>
                <w:tab w:val="left" w:pos="1134"/>
                <w:tab w:val="left" w:pos="1418"/>
              </w:tabs>
              <w:spacing w:after="160" w:line="480" w:lineRule="auto"/>
              <w:ind w:left="1843" w:hanging="425"/>
              <w:rPr>
                <w:rFonts w:ascii="Arial" w:hAnsi="Arial" w:cs="Arial"/>
                <w:sz w:val="24"/>
                <w:szCs w:val="24"/>
              </w:rPr>
            </w:pPr>
            <w:r>
              <w:rPr>
                <w:rFonts w:ascii="Arial" w:hAnsi="Arial" w:cs="Arial"/>
                <w:sz w:val="24"/>
                <w:szCs w:val="24"/>
              </w:rPr>
              <w:t>Scope statement – the project scope statement defines the work to be done and serves as a key input into resource planning.  The required work can help identify the require</w:t>
            </w:r>
            <w:r w:rsidR="0007051F">
              <w:rPr>
                <w:rFonts w:ascii="Arial" w:hAnsi="Arial" w:cs="Arial"/>
                <w:sz w:val="24"/>
                <w:szCs w:val="24"/>
              </w:rPr>
              <w:t>d</w:t>
            </w:r>
            <w:r>
              <w:rPr>
                <w:rFonts w:ascii="Arial" w:hAnsi="Arial" w:cs="Arial"/>
                <w:sz w:val="24"/>
                <w:szCs w:val="24"/>
              </w:rPr>
              <w:t xml:space="preserve"> resources to complete the project.</w:t>
            </w:r>
          </w:p>
          <w:p w:rsidR="009C0E98" w:rsidRDefault="009C0E98" w:rsidP="009C0E98">
            <w:pPr>
              <w:pStyle w:val="ListParagraph"/>
              <w:numPr>
                <w:ilvl w:val="0"/>
                <w:numId w:val="38"/>
              </w:numPr>
              <w:tabs>
                <w:tab w:val="left" w:pos="1134"/>
                <w:tab w:val="left" w:pos="1418"/>
              </w:tabs>
              <w:spacing w:after="160" w:line="480" w:lineRule="auto"/>
              <w:ind w:left="1843" w:hanging="425"/>
              <w:rPr>
                <w:rFonts w:ascii="Arial" w:hAnsi="Arial" w:cs="Arial"/>
                <w:sz w:val="24"/>
                <w:szCs w:val="24"/>
              </w:rPr>
            </w:pPr>
            <w:r>
              <w:rPr>
                <w:rFonts w:ascii="Arial" w:hAnsi="Arial" w:cs="Arial"/>
                <w:sz w:val="24"/>
                <w:szCs w:val="24"/>
              </w:rPr>
              <w:t>Activity duration estimates – the duration of the activities should be ascertained in order that the project team and the project manager might consider the costs and benefits of assigning more effort to reduce tasks duration where feasible.</w:t>
            </w:r>
          </w:p>
          <w:p w:rsidR="009C0E98" w:rsidRDefault="009C0E98" w:rsidP="009C0E98">
            <w:pPr>
              <w:tabs>
                <w:tab w:val="left" w:pos="1134"/>
                <w:tab w:val="left" w:pos="1418"/>
              </w:tabs>
              <w:spacing w:line="480" w:lineRule="auto"/>
              <w:rPr>
                <w:rFonts w:ascii="Arial" w:hAnsi="Arial" w:cs="Arial"/>
                <w:sz w:val="24"/>
                <w:szCs w:val="24"/>
              </w:rPr>
            </w:pPr>
          </w:p>
          <w:p w:rsidR="009C0E98" w:rsidRDefault="009C0E98" w:rsidP="009C0E98">
            <w:pPr>
              <w:tabs>
                <w:tab w:val="left" w:pos="567"/>
                <w:tab w:val="left" w:pos="1134"/>
                <w:tab w:val="left" w:pos="1418"/>
              </w:tabs>
              <w:spacing w:line="480" w:lineRule="auto"/>
              <w:rPr>
                <w:rFonts w:ascii="Arial" w:hAnsi="Arial" w:cs="Arial"/>
                <w:sz w:val="24"/>
                <w:szCs w:val="24"/>
              </w:rPr>
            </w:pPr>
            <w:r>
              <w:rPr>
                <w:rFonts w:ascii="Arial" w:hAnsi="Arial" w:cs="Arial"/>
                <w:sz w:val="24"/>
                <w:szCs w:val="24"/>
              </w:rPr>
              <w:tab/>
              <w:t>(iii)</w:t>
            </w:r>
            <w:r>
              <w:rPr>
                <w:rFonts w:ascii="Arial" w:hAnsi="Arial" w:cs="Arial"/>
                <w:sz w:val="24"/>
                <w:szCs w:val="24"/>
              </w:rPr>
              <w:tab/>
              <w:t>“Expert Judgement” can come from the following sources:</w:t>
            </w:r>
          </w:p>
          <w:p w:rsidR="009C0E98" w:rsidRDefault="009C0E98" w:rsidP="009C0E98">
            <w:pPr>
              <w:pStyle w:val="ListParagraph"/>
              <w:numPr>
                <w:ilvl w:val="0"/>
                <w:numId w:val="39"/>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Trade and Professional Associations (ICE, RICS and APS)</w:t>
            </w:r>
          </w:p>
          <w:p w:rsidR="009C0E98" w:rsidRDefault="009C0E98" w:rsidP="009C0E98">
            <w:pPr>
              <w:pStyle w:val="ListParagraph"/>
              <w:numPr>
                <w:ilvl w:val="0"/>
                <w:numId w:val="39"/>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Industry Groups</w:t>
            </w:r>
          </w:p>
          <w:p w:rsidR="009C0E98" w:rsidRDefault="009C0E98" w:rsidP="009C0E98">
            <w:pPr>
              <w:pStyle w:val="ListParagraph"/>
              <w:numPr>
                <w:ilvl w:val="0"/>
                <w:numId w:val="39"/>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Internal subject matter experts (resources from other departments)</w:t>
            </w:r>
          </w:p>
          <w:p w:rsidR="009C0E98" w:rsidRDefault="009C0E98" w:rsidP="009C0E98">
            <w:pPr>
              <w:pStyle w:val="ListParagraph"/>
              <w:numPr>
                <w:ilvl w:val="0"/>
                <w:numId w:val="39"/>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External subject matter experts (such as consultants)</w:t>
            </w:r>
          </w:p>
          <w:p w:rsidR="009C0E98" w:rsidRDefault="009C0E98" w:rsidP="009C0E98">
            <w:pPr>
              <w:tabs>
                <w:tab w:val="left" w:pos="567"/>
                <w:tab w:val="left" w:pos="1134"/>
                <w:tab w:val="left" w:pos="1418"/>
              </w:tabs>
              <w:spacing w:line="480" w:lineRule="auto"/>
              <w:rPr>
                <w:rFonts w:ascii="Arial" w:hAnsi="Arial" w:cs="Arial"/>
                <w:sz w:val="24"/>
                <w:szCs w:val="24"/>
              </w:rPr>
            </w:pPr>
          </w:p>
          <w:p w:rsidR="009C0E98" w:rsidRDefault="009C0E98" w:rsidP="009C0E98">
            <w:pPr>
              <w:tabs>
                <w:tab w:val="left" w:pos="567"/>
                <w:tab w:val="left" w:pos="1134"/>
                <w:tab w:val="left" w:pos="1418"/>
              </w:tabs>
              <w:spacing w:line="480" w:lineRule="auto"/>
              <w:rPr>
                <w:rFonts w:ascii="Arial" w:hAnsi="Arial" w:cs="Arial"/>
                <w:sz w:val="24"/>
                <w:szCs w:val="24"/>
              </w:rPr>
            </w:pPr>
            <w:r>
              <w:rPr>
                <w:rFonts w:ascii="Arial" w:hAnsi="Arial" w:cs="Arial"/>
                <w:sz w:val="24"/>
                <w:szCs w:val="24"/>
              </w:rPr>
              <w:lastRenderedPageBreak/>
              <w:tab/>
              <w:t>(iv)</w:t>
            </w:r>
            <w:r>
              <w:rPr>
                <w:rFonts w:ascii="Arial" w:hAnsi="Arial" w:cs="Arial"/>
                <w:sz w:val="24"/>
                <w:szCs w:val="24"/>
              </w:rPr>
              <w:tab/>
              <w:t>“Cost Estimating” relies on a number of project components from the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Project Initiation and Project Planning process groups.   This process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also relies on historical information and policies from the performing </w:t>
            </w:r>
            <w:r>
              <w:rPr>
                <w:rFonts w:ascii="Arial" w:hAnsi="Arial" w:cs="Arial"/>
                <w:sz w:val="24"/>
                <w:szCs w:val="24"/>
              </w:rPr>
              <w:tab/>
            </w:r>
            <w:r>
              <w:rPr>
                <w:rFonts w:ascii="Arial" w:hAnsi="Arial" w:cs="Arial"/>
                <w:sz w:val="24"/>
                <w:szCs w:val="24"/>
              </w:rPr>
              <w:tab/>
            </w:r>
            <w:r>
              <w:rPr>
                <w:rFonts w:ascii="Arial" w:hAnsi="Arial" w:cs="Arial"/>
                <w:sz w:val="24"/>
                <w:szCs w:val="24"/>
              </w:rPr>
              <w:tab/>
              <w:t>organisation.  The following are inputs into cost estimating:</w:t>
            </w:r>
          </w:p>
          <w:p w:rsidR="009C0E98" w:rsidRDefault="009C0E98" w:rsidP="009C0E98">
            <w:pPr>
              <w:pStyle w:val="ListParagraph"/>
              <w:numPr>
                <w:ilvl w:val="0"/>
                <w:numId w:val="40"/>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Using the work breakdown structure (WBS) – this is an input to five major planning processes, being: - cost estimating, resource plans, risk management planning, cost budgeting and activity definition.</w:t>
            </w:r>
          </w:p>
          <w:p w:rsidR="009C0E98" w:rsidRDefault="009C0E98" w:rsidP="009C0E98">
            <w:pPr>
              <w:pStyle w:val="ListParagraph"/>
              <w:numPr>
                <w:ilvl w:val="0"/>
                <w:numId w:val="40"/>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 xml:space="preserve">Resource Requirements – the project will require some resources such as the availability of materials, the skills of the labour and/or the function of the equipment </w:t>
            </w:r>
            <w:r w:rsidR="000D3A82">
              <w:rPr>
                <w:rFonts w:ascii="Arial" w:hAnsi="Arial" w:cs="Arial"/>
                <w:sz w:val="24"/>
                <w:szCs w:val="24"/>
              </w:rPr>
              <w:t xml:space="preserve">which </w:t>
            </w:r>
            <w:r>
              <w:rPr>
                <w:rFonts w:ascii="Arial" w:hAnsi="Arial" w:cs="Arial"/>
                <w:sz w:val="24"/>
                <w:szCs w:val="24"/>
              </w:rPr>
              <w:t>must be accounted for.</w:t>
            </w:r>
          </w:p>
          <w:p w:rsidR="009C0E98" w:rsidRDefault="009C0E98" w:rsidP="009C0E98">
            <w:pPr>
              <w:tabs>
                <w:tab w:val="left" w:pos="567"/>
                <w:tab w:val="left" w:pos="1134"/>
                <w:tab w:val="left" w:pos="1418"/>
              </w:tabs>
              <w:spacing w:line="480" w:lineRule="auto"/>
              <w:rPr>
                <w:rFonts w:ascii="Arial" w:hAnsi="Arial" w:cs="Arial"/>
                <w:sz w:val="24"/>
                <w:szCs w:val="24"/>
              </w:rPr>
            </w:pPr>
          </w:p>
          <w:p w:rsidR="009C0E98" w:rsidRDefault="009C0E98" w:rsidP="009C0E98">
            <w:pPr>
              <w:tabs>
                <w:tab w:val="left" w:pos="567"/>
                <w:tab w:val="left" w:pos="1134"/>
                <w:tab w:val="left" w:pos="1418"/>
              </w:tabs>
              <w:spacing w:line="480" w:lineRule="auto"/>
              <w:rPr>
                <w:rFonts w:ascii="Arial" w:hAnsi="Arial" w:cs="Arial"/>
                <w:sz w:val="24"/>
                <w:szCs w:val="24"/>
              </w:rPr>
            </w:pPr>
            <w:r>
              <w:rPr>
                <w:rFonts w:ascii="Arial" w:hAnsi="Arial" w:cs="Arial"/>
                <w:sz w:val="24"/>
                <w:szCs w:val="24"/>
              </w:rPr>
              <w:tab/>
              <w:t>(v)</w:t>
            </w:r>
            <w:r>
              <w:rPr>
                <w:rFonts w:ascii="Arial" w:hAnsi="Arial" w:cs="Arial"/>
                <w:sz w:val="24"/>
                <w:szCs w:val="24"/>
              </w:rPr>
              <w:tab/>
              <w:t>The “Cost Capital” inputs are as follows:</w:t>
            </w:r>
          </w:p>
          <w:p w:rsidR="009C0E98" w:rsidRDefault="009C0E98" w:rsidP="009C0E98">
            <w:pPr>
              <w:pStyle w:val="ListParagraph"/>
              <w:numPr>
                <w:ilvl w:val="0"/>
                <w:numId w:val="41"/>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Cost baselines – being the expected costs that the project will incur.  This is a time-phased budget, which reflects the amount that will be spend throughout the project.</w:t>
            </w:r>
          </w:p>
          <w:p w:rsidR="009C0E98" w:rsidRDefault="009C0E98" w:rsidP="009C0E98">
            <w:pPr>
              <w:pStyle w:val="ListParagraph"/>
              <w:numPr>
                <w:ilvl w:val="0"/>
                <w:numId w:val="41"/>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Change requests – an analysis of the associated costs incurred to complete the proposed change is required when changes to the project scope are requested.</w:t>
            </w:r>
          </w:p>
          <w:p w:rsidR="009C0E98" w:rsidRDefault="009C0E98" w:rsidP="009C0E98">
            <w:pPr>
              <w:pStyle w:val="ListParagraph"/>
              <w:numPr>
                <w:ilvl w:val="0"/>
                <w:numId w:val="41"/>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Performance reports – th</w:t>
            </w:r>
            <w:r w:rsidR="00005E4D">
              <w:rPr>
                <w:rFonts w:ascii="Arial" w:hAnsi="Arial" w:cs="Arial"/>
                <w:sz w:val="24"/>
                <w:szCs w:val="24"/>
              </w:rPr>
              <w:t>is</w:t>
            </w:r>
            <w:r>
              <w:rPr>
                <w:rFonts w:ascii="Arial" w:hAnsi="Arial" w:cs="Arial"/>
                <w:sz w:val="24"/>
                <w:szCs w:val="24"/>
              </w:rPr>
              <w:t xml:space="preserve"> focus</w:t>
            </w:r>
            <w:r w:rsidR="00005E4D">
              <w:rPr>
                <w:rFonts w:ascii="Arial" w:hAnsi="Arial" w:cs="Arial"/>
                <w:sz w:val="24"/>
                <w:szCs w:val="24"/>
              </w:rPr>
              <w:t xml:space="preserve"> is</w:t>
            </w:r>
            <w:r>
              <w:rPr>
                <w:rFonts w:ascii="Arial" w:hAnsi="Arial" w:cs="Arial"/>
                <w:sz w:val="24"/>
                <w:szCs w:val="24"/>
              </w:rPr>
              <w:t xml:space="preserve"> on project cost performance, planned performance vs actual performance and project scope.</w:t>
            </w:r>
          </w:p>
          <w:p w:rsidR="009C0E98" w:rsidRDefault="009C0E98" w:rsidP="009C0E98">
            <w:pPr>
              <w:pStyle w:val="ListParagraph"/>
              <w:numPr>
                <w:ilvl w:val="0"/>
                <w:numId w:val="41"/>
              </w:numPr>
              <w:tabs>
                <w:tab w:val="left" w:pos="567"/>
                <w:tab w:val="left" w:pos="1134"/>
                <w:tab w:val="left" w:pos="1418"/>
              </w:tabs>
              <w:spacing w:after="160" w:line="480" w:lineRule="auto"/>
              <w:rPr>
                <w:rFonts w:ascii="Arial" w:hAnsi="Arial" w:cs="Arial"/>
                <w:sz w:val="24"/>
                <w:szCs w:val="24"/>
              </w:rPr>
            </w:pPr>
            <w:r>
              <w:rPr>
                <w:rFonts w:ascii="Arial" w:hAnsi="Arial" w:cs="Arial"/>
                <w:sz w:val="24"/>
                <w:szCs w:val="24"/>
              </w:rPr>
              <w:t>Cost management – this is a plan that shows how cost variances will be managed.</w:t>
            </w:r>
          </w:p>
          <w:p w:rsidR="009C0E98" w:rsidRDefault="009C0E98" w:rsidP="009C0E98">
            <w:pPr>
              <w:tabs>
                <w:tab w:val="left" w:pos="567"/>
                <w:tab w:val="left" w:pos="1134"/>
                <w:tab w:val="left" w:pos="1418"/>
              </w:tabs>
              <w:spacing w:line="480" w:lineRule="auto"/>
              <w:rPr>
                <w:rFonts w:ascii="Arial" w:hAnsi="Arial" w:cs="Arial"/>
                <w:sz w:val="24"/>
                <w:szCs w:val="24"/>
              </w:rPr>
            </w:pPr>
          </w:p>
          <w:p w:rsidR="009C0E98" w:rsidRDefault="00E31288" w:rsidP="009C0E98">
            <w:pPr>
              <w:pStyle w:val="ListParagraph"/>
              <w:numPr>
                <w:ilvl w:val="0"/>
                <w:numId w:val="2"/>
              </w:numPr>
              <w:tabs>
                <w:tab w:val="left" w:pos="567"/>
                <w:tab w:val="left" w:pos="1134"/>
                <w:tab w:val="left" w:pos="1418"/>
              </w:tabs>
              <w:spacing w:after="160" w:line="480" w:lineRule="auto"/>
              <w:ind w:left="2105" w:hanging="2105"/>
              <w:rPr>
                <w:rFonts w:ascii="Arial" w:hAnsi="Arial" w:cs="Arial"/>
                <w:sz w:val="24"/>
                <w:szCs w:val="24"/>
              </w:rPr>
            </w:pPr>
            <w:r>
              <w:rPr>
                <w:rFonts w:ascii="Arial" w:hAnsi="Arial" w:cs="Arial"/>
                <w:sz w:val="24"/>
                <w:szCs w:val="24"/>
              </w:rPr>
              <w:t xml:space="preserve">(b) </w:t>
            </w:r>
            <w:r w:rsidR="009C0E98">
              <w:rPr>
                <w:rFonts w:ascii="Arial" w:hAnsi="Arial" w:cs="Arial"/>
                <w:sz w:val="24"/>
                <w:szCs w:val="24"/>
              </w:rPr>
              <w:t>Administrative costs, resource or project costs and human resource costs.</w:t>
            </w:r>
          </w:p>
          <w:p w:rsidR="009C0E98" w:rsidRDefault="009C0E98" w:rsidP="009C0E98">
            <w:pPr>
              <w:pStyle w:val="ListParagraph"/>
              <w:tabs>
                <w:tab w:val="left" w:pos="567"/>
                <w:tab w:val="left" w:pos="1134"/>
                <w:tab w:val="left" w:pos="1418"/>
              </w:tabs>
              <w:spacing w:after="160" w:line="480" w:lineRule="auto"/>
              <w:ind w:left="2105"/>
              <w:rPr>
                <w:rFonts w:ascii="Arial" w:hAnsi="Arial" w:cs="Arial"/>
                <w:sz w:val="24"/>
                <w:szCs w:val="24"/>
              </w:rPr>
            </w:pPr>
          </w:p>
          <w:p w:rsidR="009C0E98" w:rsidRDefault="009C0E98" w:rsidP="009C0E98">
            <w:pPr>
              <w:pStyle w:val="ListParagraph"/>
              <w:numPr>
                <w:ilvl w:val="0"/>
                <w:numId w:val="2"/>
              </w:numPr>
              <w:tabs>
                <w:tab w:val="left" w:pos="567"/>
                <w:tab w:val="left" w:pos="1134"/>
                <w:tab w:val="left" w:pos="1418"/>
              </w:tabs>
              <w:spacing w:after="160" w:line="480" w:lineRule="auto"/>
              <w:ind w:left="567" w:hanging="567"/>
              <w:rPr>
                <w:rFonts w:ascii="Arial" w:hAnsi="Arial" w:cs="Arial"/>
                <w:sz w:val="24"/>
                <w:szCs w:val="24"/>
              </w:rPr>
            </w:pPr>
            <w:r>
              <w:rPr>
                <w:rFonts w:ascii="Arial" w:hAnsi="Arial" w:cs="Arial"/>
                <w:sz w:val="24"/>
                <w:szCs w:val="24"/>
              </w:rPr>
              <w:t xml:space="preserve">“Learning Curve” is one of two types of parametric estimating techniques, falling under Parametric </w:t>
            </w:r>
            <w:r w:rsidR="00AB32C0">
              <w:rPr>
                <w:rFonts w:ascii="Arial" w:hAnsi="Arial" w:cs="Arial"/>
                <w:sz w:val="24"/>
                <w:szCs w:val="24"/>
              </w:rPr>
              <w:t>M</w:t>
            </w:r>
            <w:r>
              <w:rPr>
                <w:rFonts w:ascii="Arial" w:hAnsi="Arial" w:cs="Arial"/>
                <w:sz w:val="24"/>
                <w:szCs w:val="24"/>
              </w:rPr>
              <w:t>odelling.  This is a mathematical model based on known parameters being (for example), cost per cubic yard, cost per unit, cost per cubic meter, etc.</w:t>
            </w:r>
          </w:p>
          <w:p w:rsidR="009C0E98" w:rsidRDefault="009C0E98" w:rsidP="009C0E98">
            <w:pPr>
              <w:pStyle w:val="ListParagraph"/>
              <w:tabs>
                <w:tab w:val="left" w:pos="567"/>
                <w:tab w:val="left" w:pos="1134"/>
                <w:tab w:val="left" w:pos="1418"/>
              </w:tabs>
              <w:spacing w:line="480" w:lineRule="auto"/>
              <w:ind w:left="567"/>
              <w:rPr>
                <w:rFonts w:ascii="Arial" w:hAnsi="Arial" w:cs="Arial"/>
                <w:sz w:val="24"/>
                <w:szCs w:val="24"/>
              </w:rPr>
            </w:pPr>
          </w:p>
          <w:p w:rsidR="009C0E98" w:rsidRDefault="009C0E98" w:rsidP="009C0E98">
            <w:pPr>
              <w:pStyle w:val="ListParagraph"/>
              <w:tabs>
                <w:tab w:val="left" w:pos="567"/>
                <w:tab w:val="left" w:pos="1134"/>
                <w:tab w:val="left" w:pos="1418"/>
              </w:tabs>
              <w:spacing w:line="480" w:lineRule="auto"/>
              <w:ind w:left="567"/>
              <w:rPr>
                <w:rFonts w:ascii="Arial" w:hAnsi="Arial" w:cs="Arial"/>
                <w:sz w:val="24"/>
                <w:szCs w:val="24"/>
              </w:rPr>
            </w:pPr>
            <w:r>
              <w:rPr>
                <w:rFonts w:ascii="Arial" w:hAnsi="Arial" w:cs="Arial"/>
                <w:sz w:val="24"/>
                <w:szCs w:val="24"/>
              </w:rPr>
              <w:t>“Learning Curve” is a basic approach, where the cost per unit decreases as the labour completes more units, this is because the labour learns as they complete the required work – basically the more an individual worker completes an activity, the easier it becomes to complete.  The estimate is considered parametric, as the formula is based on repetiti</w:t>
            </w:r>
            <w:r w:rsidR="00AB32C0">
              <w:rPr>
                <w:rFonts w:ascii="Arial" w:hAnsi="Arial" w:cs="Arial"/>
                <w:sz w:val="24"/>
                <w:szCs w:val="24"/>
              </w:rPr>
              <w:t>ve</w:t>
            </w:r>
            <w:r>
              <w:rPr>
                <w:rFonts w:ascii="Arial" w:hAnsi="Arial" w:cs="Arial"/>
                <w:sz w:val="24"/>
                <w:szCs w:val="24"/>
              </w:rPr>
              <w:t xml:space="preserve"> activities, such as </w:t>
            </w:r>
            <w:r w:rsidR="00AB32C0">
              <w:rPr>
                <w:rFonts w:ascii="Arial" w:hAnsi="Arial" w:cs="Arial"/>
                <w:sz w:val="24"/>
                <w:szCs w:val="24"/>
              </w:rPr>
              <w:t xml:space="preserve">the </w:t>
            </w:r>
            <w:r>
              <w:rPr>
                <w:rFonts w:ascii="Arial" w:hAnsi="Arial" w:cs="Arial"/>
                <w:sz w:val="24"/>
                <w:szCs w:val="24"/>
              </w:rPr>
              <w:t>painting hotel rooms of the same size, wiring telephone jacks or other types of activities that are completed repetitively within a project.  As the experience increase</w:t>
            </w:r>
            <w:r w:rsidR="00A72245">
              <w:rPr>
                <w:rFonts w:ascii="Arial" w:hAnsi="Arial" w:cs="Arial"/>
                <w:sz w:val="24"/>
                <w:szCs w:val="24"/>
              </w:rPr>
              <w:t>s</w:t>
            </w:r>
            <w:r>
              <w:rPr>
                <w:rFonts w:ascii="Arial" w:hAnsi="Arial" w:cs="Arial"/>
                <w:sz w:val="24"/>
                <w:szCs w:val="24"/>
              </w:rPr>
              <w:t xml:space="preserve">, </w:t>
            </w:r>
            <w:r w:rsidR="00A72245">
              <w:rPr>
                <w:rFonts w:ascii="Arial" w:hAnsi="Arial" w:cs="Arial"/>
                <w:sz w:val="24"/>
                <w:szCs w:val="24"/>
              </w:rPr>
              <w:t xml:space="preserve">so </w:t>
            </w:r>
            <w:r>
              <w:rPr>
                <w:rFonts w:ascii="Arial" w:hAnsi="Arial" w:cs="Arial"/>
                <w:sz w:val="24"/>
                <w:szCs w:val="24"/>
              </w:rPr>
              <w:t>the cost per unit decreases since the time required to complete the work is shortened.</w:t>
            </w:r>
          </w:p>
          <w:p w:rsidR="009C0E98" w:rsidRDefault="009C0E98" w:rsidP="009C0E98">
            <w:pPr>
              <w:pStyle w:val="ListParagraph"/>
              <w:tabs>
                <w:tab w:val="left" w:pos="567"/>
                <w:tab w:val="left" w:pos="1134"/>
                <w:tab w:val="left" w:pos="1418"/>
              </w:tabs>
              <w:spacing w:line="480" w:lineRule="auto"/>
              <w:ind w:left="567"/>
              <w:rPr>
                <w:rFonts w:ascii="Arial" w:hAnsi="Arial" w:cs="Arial"/>
                <w:sz w:val="24"/>
                <w:szCs w:val="24"/>
              </w:rPr>
            </w:pPr>
          </w:p>
          <w:p w:rsidR="00CC2FB3" w:rsidRDefault="009C0E98" w:rsidP="009C0E98">
            <w:pPr>
              <w:pStyle w:val="ListParagraph"/>
              <w:tabs>
                <w:tab w:val="left" w:pos="567"/>
                <w:tab w:val="left" w:pos="1134"/>
                <w:tab w:val="left" w:pos="1418"/>
              </w:tabs>
              <w:spacing w:line="480" w:lineRule="auto"/>
              <w:ind w:left="567"/>
              <w:rPr>
                <w:b/>
              </w:rPr>
            </w:pPr>
            <w:r>
              <w:rPr>
                <w:rFonts w:ascii="Arial" w:hAnsi="Arial" w:cs="Arial"/>
                <w:sz w:val="24"/>
                <w:szCs w:val="24"/>
              </w:rPr>
              <w:t xml:space="preserve">This technique (if </w:t>
            </w:r>
            <w:r w:rsidR="00A72245">
              <w:rPr>
                <w:rFonts w:ascii="Arial" w:hAnsi="Arial" w:cs="Arial"/>
                <w:sz w:val="24"/>
                <w:szCs w:val="24"/>
              </w:rPr>
              <w:t>factored into the project</w:t>
            </w:r>
            <w:r>
              <w:rPr>
                <w:rFonts w:ascii="Arial" w:hAnsi="Arial" w:cs="Arial"/>
                <w:sz w:val="24"/>
                <w:szCs w:val="24"/>
              </w:rPr>
              <w:t xml:space="preserve">) can then reduce the </w:t>
            </w:r>
            <w:r w:rsidR="00A72245">
              <w:rPr>
                <w:rFonts w:ascii="Arial" w:hAnsi="Arial" w:cs="Arial"/>
                <w:sz w:val="24"/>
                <w:szCs w:val="24"/>
              </w:rPr>
              <w:t xml:space="preserve">overall labour </w:t>
            </w:r>
            <w:r>
              <w:rPr>
                <w:rFonts w:ascii="Arial" w:hAnsi="Arial" w:cs="Arial"/>
                <w:sz w:val="24"/>
                <w:szCs w:val="24"/>
              </w:rPr>
              <w:t xml:space="preserve">cost </w:t>
            </w:r>
            <w:r w:rsidR="00A72245">
              <w:rPr>
                <w:rFonts w:ascii="Arial" w:hAnsi="Arial" w:cs="Arial"/>
                <w:sz w:val="24"/>
                <w:szCs w:val="24"/>
              </w:rPr>
              <w:t>on</w:t>
            </w:r>
            <w:bookmarkStart w:id="0" w:name="_GoBack"/>
            <w:bookmarkEnd w:id="0"/>
            <w:r>
              <w:rPr>
                <w:rFonts w:ascii="Arial" w:hAnsi="Arial" w:cs="Arial"/>
                <w:sz w:val="24"/>
                <w:szCs w:val="24"/>
              </w:rPr>
              <w:t xml:space="preserve"> a project. </w:t>
            </w:r>
          </w:p>
        </w:tc>
      </w:tr>
    </w:tbl>
    <w:p w:rsidR="00364477" w:rsidRDefault="00364477" w:rsidP="00A851DA">
      <w:pPr>
        <w:autoSpaceDE w:val="0"/>
        <w:autoSpaceDN w:val="0"/>
        <w:adjustRightInd w:val="0"/>
        <w:spacing w:after="0" w:line="240" w:lineRule="auto"/>
        <w:rPr>
          <w:rFonts w:cs="CalvertMT-Bold"/>
          <w:b/>
          <w:bCs/>
          <w:color w:val="002060"/>
          <w:sz w:val="28"/>
          <w:lang w:val="en-US"/>
        </w:rPr>
      </w:pPr>
    </w:p>
    <w:p w:rsidR="009C0E98" w:rsidRDefault="009C0E98">
      <w:pPr>
        <w:rPr>
          <w:rFonts w:cs="CalvertMT-Bold"/>
          <w:b/>
          <w:bCs/>
          <w:color w:val="002060"/>
          <w:sz w:val="28"/>
          <w:lang w:val="en-US"/>
        </w:rPr>
      </w:pPr>
      <w:r>
        <w:rPr>
          <w:rFonts w:cs="CalvertMT-Bold"/>
          <w:b/>
          <w:bCs/>
          <w:color w:val="002060"/>
          <w:sz w:val="28"/>
          <w:lang w:val="en-US"/>
        </w:rPr>
        <w:br w:type="page"/>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Default="00503D7E" w:rsidP="00A851DA">
      <w:pPr>
        <w:autoSpaceDE w:val="0"/>
        <w:autoSpaceDN w:val="0"/>
        <w:adjustRightInd w:val="0"/>
        <w:spacing w:after="0" w:line="240" w:lineRule="auto"/>
        <w:rPr>
          <w:rFonts w:cs="Bliss-Regular"/>
          <w:color w:val="000000"/>
          <w:lang w:val="en-US"/>
        </w:rPr>
      </w:pPr>
    </w:p>
    <w:p w:rsidR="009C0E98" w:rsidRPr="00B0415E" w:rsidRDefault="009C0E98"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407"/>
        <w:gridCol w:w="1276"/>
        <w:gridCol w:w="2075"/>
      </w:tblGrid>
      <w:tr w:rsidR="00405895" w:rsidRPr="00B0415E" w:rsidTr="00496126">
        <w:tc>
          <w:tcPr>
            <w:tcW w:w="225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7" w:type="dxa"/>
          </w:tcPr>
          <w:p w:rsidR="00405895" w:rsidRPr="00496126" w:rsidRDefault="00496126" w:rsidP="00A851DA">
            <w:pPr>
              <w:rPr>
                <w:rFonts w:cs="Bliss-Regular"/>
                <w:b/>
                <w:color w:val="000000"/>
              </w:rPr>
            </w:pPr>
            <w:r w:rsidRPr="00496126">
              <w:rPr>
                <w:rFonts w:cs="Bliss-Regular"/>
                <w:b/>
                <w:color w:val="000000"/>
              </w:rPr>
              <w:t>ANTON JOHN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9C0E98" w:rsidP="00A851DA">
            <w:pPr>
              <w:rPr>
                <w:rFonts w:cs="Bliss-Regular"/>
                <w:color w:val="000000"/>
              </w:rPr>
            </w:pPr>
            <w:r>
              <w:rPr>
                <w:rFonts w:cs="Bliss-Regular"/>
                <w:color w:val="000000"/>
              </w:rPr>
              <w:t>23</w:t>
            </w:r>
            <w:r w:rsidRPr="009C0E98">
              <w:rPr>
                <w:rFonts w:cs="Bliss-Regular"/>
                <w:color w:val="000000"/>
                <w:vertAlign w:val="superscript"/>
              </w:rPr>
              <w:t>rd</w:t>
            </w:r>
            <w:r>
              <w:rPr>
                <w:rFonts w:cs="Bliss-Regular"/>
                <w:color w:val="000000"/>
              </w:rPr>
              <w:t xml:space="preserve"> </w:t>
            </w:r>
            <w:r w:rsidR="00364477">
              <w:rPr>
                <w:rFonts w:cs="Bliss-Regular"/>
                <w:color w:val="000000"/>
              </w:rPr>
              <w:t>March</w:t>
            </w:r>
            <w:r w:rsidR="0018687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628" w:rsidRDefault="00B82628" w:rsidP="00CB4D0A">
      <w:pPr>
        <w:spacing w:after="0" w:line="240" w:lineRule="auto"/>
      </w:pPr>
      <w:r>
        <w:separator/>
      </w:r>
    </w:p>
  </w:endnote>
  <w:endnote w:type="continuationSeparator" w:id="0">
    <w:p w:rsidR="00B82628" w:rsidRDefault="00B826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628" w:rsidRDefault="00B82628" w:rsidP="00CB4D0A">
      <w:pPr>
        <w:spacing w:after="0" w:line="240" w:lineRule="auto"/>
      </w:pPr>
      <w:r>
        <w:separator/>
      </w:r>
    </w:p>
  </w:footnote>
  <w:footnote w:type="continuationSeparator" w:id="0">
    <w:p w:rsidR="00B82628" w:rsidRDefault="00B8262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8DC"/>
    <w:multiLevelType w:val="hybridMultilevel"/>
    <w:tmpl w:val="EB129D78"/>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1" w15:restartNumberingAfterBreak="0">
    <w:nsid w:val="038A652E"/>
    <w:multiLevelType w:val="hybridMultilevel"/>
    <w:tmpl w:val="E668DC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68E1F2B"/>
    <w:multiLevelType w:val="hybridMultilevel"/>
    <w:tmpl w:val="EED643DE"/>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3" w15:restartNumberingAfterBreak="0">
    <w:nsid w:val="12186958"/>
    <w:multiLevelType w:val="hybridMultilevel"/>
    <w:tmpl w:val="1932F10C"/>
    <w:lvl w:ilvl="0" w:tplc="E4182DE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144C6BB7"/>
    <w:multiLevelType w:val="hybridMultilevel"/>
    <w:tmpl w:val="206C10FC"/>
    <w:lvl w:ilvl="0" w:tplc="CD805BD0">
      <w:start w:val="1"/>
      <w:numFmt w:val="bullet"/>
      <w:lvlText w:val=""/>
      <w:lvlJc w:val="left"/>
      <w:pPr>
        <w:ind w:left="1860" w:hanging="360"/>
      </w:pPr>
      <w:rPr>
        <w:rFonts w:ascii="Wingdings" w:hAnsi="Wingdings"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5" w15:restartNumberingAfterBreak="0">
    <w:nsid w:val="18053157"/>
    <w:multiLevelType w:val="hybridMultilevel"/>
    <w:tmpl w:val="49221CF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6" w15:restartNumberingAfterBreak="0">
    <w:nsid w:val="1A415331"/>
    <w:multiLevelType w:val="hybridMultilevel"/>
    <w:tmpl w:val="8CA06D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B0F3986"/>
    <w:multiLevelType w:val="hybridMultilevel"/>
    <w:tmpl w:val="381AAA7A"/>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8" w15:restartNumberingAfterBreak="0">
    <w:nsid w:val="20242CEE"/>
    <w:multiLevelType w:val="hybridMultilevel"/>
    <w:tmpl w:val="D2B884BE"/>
    <w:lvl w:ilvl="0" w:tplc="CD805BD0">
      <w:start w:val="1"/>
      <w:numFmt w:val="bullet"/>
      <w:lvlText w:val=""/>
      <w:lvlJc w:val="left"/>
      <w:pPr>
        <w:ind w:left="2280" w:hanging="360"/>
      </w:pPr>
      <w:rPr>
        <w:rFonts w:ascii="Wingdings" w:hAnsi="Wingdings" w:hint="default"/>
      </w:rPr>
    </w:lvl>
    <w:lvl w:ilvl="1" w:tplc="1C090003" w:tentative="1">
      <w:start w:val="1"/>
      <w:numFmt w:val="bullet"/>
      <w:lvlText w:val="o"/>
      <w:lvlJc w:val="left"/>
      <w:pPr>
        <w:ind w:left="3000" w:hanging="360"/>
      </w:pPr>
      <w:rPr>
        <w:rFonts w:ascii="Courier New" w:hAnsi="Courier New" w:cs="Courier New" w:hint="default"/>
      </w:rPr>
    </w:lvl>
    <w:lvl w:ilvl="2" w:tplc="1C090005" w:tentative="1">
      <w:start w:val="1"/>
      <w:numFmt w:val="bullet"/>
      <w:lvlText w:val=""/>
      <w:lvlJc w:val="left"/>
      <w:pPr>
        <w:ind w:left="3720" w:hanging="360"/>
      </w:pPr>
      <w:rPr>
        <w:rFonts w:ascii="Wingdings" w:hAnsi="Wingdings" w:hint="default"/>
      </w:rPr>
    </w:lvl>
    <w:lvl w:ilvl="3" w:tplc="1C090001" w:tentative="1">
      <w:start w:val="1"/>
      <w:numFmt w:val="bullet"/>
      <w:lvlText w:val=""/>
      <w:lvlJc w:val="left"/>
      <w:pPr>
        <w:ind w:left="4440" w:hanging="360"/>
      </w:pPr>
      <w:rPr>
        <w:rFonts w:ascii="Symbol" w:hAnsi="Symbol" w:hint="default"/>
      </w:rPr>
    </w:lvl>
    <w:lvl w:ilvl="4" w:tplc="1C090003" w:tentative="1">
      <w:start w:val="1"/>
      <w:numFmt w:val="bullet"/>
      <w:lvlText w:val="o"/>
      <w:lvlJc w:val="left"/>
      <w:pPr>
        <w:ind w:left="5160" w:hanging="360"/>
      </w:pPr>
      <w:rPr>
        <w:rFonts w:ascii="Courier New" w:hAnsi="Courier New" w:cs="Courier New" w:hint="default"/>
      </w:rPr>
    </w:lvl>
    <w:lvl w:ilvl="5" w:tplc="1C090005" w:tentative="1">
      <w:start w:val="1"/>
      <w:numFmt w:val="bullet"/>
      <w:lvlText w:val=""/>
      <w:lvlJc w:val="left"/>
      <w:pPr>
        <w:ind w:left="5880" w:hanging="360"/>
      </w:pPr>
      <w:rPr>
        <w:rFonts w:ascii="Wingdings" w:hAnsi="Wingdings" w:hint="default"/>
      </w:rPr>
    </w:lvl>
    <w:lvl w:ilvl="6" w:tplc="1C090001" w:tentative="1">
      <w:start w:val="1"/>
      <w:numFmt w:val="bullet"/>
      <w:lvlText w:val=""/>
      <w:lvlJc w:val="left"/>
      <w:pPr>
        <w:ind w:left="6600" w:hanging="360"/>
      </w:pPr>
      <w:rPr>
        <w:rFonts w:ascii="Symbol" w:hAnsi="Symbol" w:hint="default"/>
      </w:rPr>
    </w:lvl>
    <w:lvl w:ilvl="7" w:tplc="1C090003" w:tentative="1">
      <w:start w:val="1"/>
      <w:numFmt w:val="bullet"/>
      <w:lvlText w:val="o"/>
      <w:lvlJc w:val="left"/>
      <w:pPr>
        <w:ind w:left="7320" w:hanging="360"/>
      </w:pPr>
      <w:rPr>
        <w:rFonts w:ascii="Courier New" w:hAnsi="Courier New" w:cs="Courier New" w:hint="default"/>
      </w:rPr>
    </w:lvl>
    <w:lvl w:ilvl="8" w:tplc="1C090005" w:tentative="1">
      <w:start w:val="1"/>
      <w:numFmt w:val="bullet"/>
      <w:lvlText w:val=""/>
      <w:lvlJc w:val="left"/>
      <w:pPr>
        <w:ind w:left="8040" w:hanging="360"/>
      </w:pPr>
      <w:rPr>
        <w:rFonts w:ascii="Wingdings" w:hAnsi="Wingdings" w:hint="default"/>
      </w:rPr>
    </w:lvl>
  </w:abstractNum>
  <w:abstractNum w:abstractNumId="9" w15:restartNumberingAfterBreak="0">
    <w:nsid w:val="29D229C8"/>
    <w:multiLevelType w:val="hybridMultilevel"/>
    <w:tmpl w:val="F4C02DE8"/>
    <w:lvl w:ilvl="0" w:tplc="1C090001">
      <w:start w:val="1"/>
      <w:numFmt w:val="bullet"/>
      <w:lvlText w:val=""/>
      <w:lvlJc w:val="left"/>
      <w:pPr>
        <w:ind w:left="5025" w:hanging="360"/>
      </w:pPr>
      <w:rPr>
        <w:rFonts w:ascii="Symbol" w:hAnsi="Symbol" w:hint="default"/>
      </w:rPr>
    </w:lvl>
    <w:lvl w:ilvl="1" w:tplc="1C090003" w:tentative="1">
      <w:start w:val="1"/>
      <w:numFmt w:val="bullet"/>
      <w:lvlText w:val="o"/>
      <w:lvlJc w:val="left"/>
      <w:pPr>
        <w:ind w:left="5745" w:hanging="360"/>
      </w:pPr>
      <w:rPr>
        <w:rFonts w:ascii="Courier New" w:hAnsi="Courier New" w:cs="Courier New" w:hint="default"/>
      </w:rPr>
    </w:lvl>
    <w:lvl w:ilvl="2" w:tplc="1C090005" w:tentative="1">
      <w:start w:val="1"/>
      <w:numFmt w:val="bullet"/>
      <w:lvlText w:val=""/>
      <w:lvlJc w:val="left"/>
      <w:pPr>
        <w:ind w:left="6465" w:hanging="360"/>
      </w:pPr>
      <w:rPr>
        <w:rFonts w:ascii="Wingdings" w:hAnsi="Wingdings" w:hint="default"/>
      </w:rPr>
    </w:lvl>
    <w:lvl w:ilvl="3" w:tplc="1C090001" w:tentative="1">
      <w:start w:val="1"/>
      <w:numFmt w:val="bullet"/>
      <w:lvlText w:val=""/>
      <w:lvlJc w:val="left"/>
      <w:pPr>
        <w:ind w:left="7185" w:hanging="360"/>
      </w:pPr>
      <w:rPr>
        <w:rFonts w:ascii="Symbol" w:hAnsi="Symbol" w:hint="default"/>
      </w:rPr>
    </w:lvl>
    <w:lvl w:ilvl="4" w:tplc="1C090003" w:tentative="1">
      <w:start w:val="1"/>
      <w:numFmt w:val="bullet"/>
      <w:lvlText w:val="o"/>
      <w:lvlJc w:val="left"/>
      <w:pPr>
        <w:ind w:left="7905" w:hanging="360"/>
      </w:pPr>
      <w:rPr>
        <w:rFonts w:ascii="Courier New" w:hAnsi="Courier New" w:cs="Courier New" w:hint="default"/>
      </w:rPr>
    </w:lvl>
    <w:lvl w:ilvl="5" w:tplc="1C090005" w:tentative="1">
      <w:start w:val="1"/>
      <w:numFmt w:val="bullet"/>
      <w:lvlText w:val=""/>
      <w:lvlJc w:val="left"/>
      <w:pPr>
        <w:ind w:left="8625" w:hanging="360"/>
      </w:pPr>
      <w:rPr>
        <w:rFonts w:ascii="Wingdings" w:hAnsi="Wingdings" w:hint="default"/>
      </w:rPr>
    </w:lvl>
    <w:lvl w:ilvl="6" w:tplc="1C090001" w:tentative="1">
      <w:start w:val="1"/>
      <w:numFmt w:val="bullet"/>
      <w:lvlText w:val=""/>
      <w:lvlJc w:val="left"/>
      <w:pPr>
        <w:ind w:left="9345" w:hanging="360"/>
      </w:pPr>
      <w:rPr>
        <w:rFonts w:ascii="Symbol" w:hAnsi="Symbol" w:hint="default"/>
      </w:rPr>
    </w:lvl>
    <w:lvl w:ilvl="7" w:tplc="1C090003" w:tentative="1">
      <w:start w:val="1"/>
      <w:numFmt w:val="bullet"/>
      <w:lvlText w:val="o"/>
      <w:lvlJc w:val="left"/>
      <w:pPr>
        <w:ind w:left="10065" w:hanging="360"/>
      </w:pPr>
      <w:rPr>
        <w:rFonts w:ascii="Courier New" w:hAnsi="Courier New" w:cs="Courier New" w:hint="default"/>
      </w:rPr>
    </w:lvl>
    <w:lvl w:ilvl="8" w:tplc="1C090005" w:tentative="1">
      <w:start w:val="1"/>
      <w:numFmt w:val="bullet"/>
      <w:lvlText w:val=""/>
      <w:lvlJc w:val="left"/>
      <w:pPr>
        <w:ind w:left="10785" w:hanging="360"/>
      </w:pPr>
      <w:rPr>
        <w:rFonts w:ascii="Wingdings" w:hAnsi="Wingdings" w:hint="default"/>
      </w:rPr>
    </w:lvl>
  </w:abstractNum>
  <w:abstractNum w:abstractNumId="10" w15:restartNumberingAfterBreak="0">
    <w:nsid w:val="2BC30658"/>
    <w:multiLevelType w:val="hybridMultilevel"/>
    <w:tmpl w:val="E728A55A"/>
    <w:lvl w:ilvl="0" w:tplc="1C09000F">
      <w:start w:val="1"/>
      <w:numFmt w:val="decimal"/>
      <w:lvlText w:val="%1."/>
      <w:lvlJc w:val="left"/>
      <w:pPr>
        <w:ind w:left="1778" w:hanging="360"/>
      </w:pPr>
      <w:rPr>
        <w:rFonts w:hint="default"/>
      </w:rPr>
    </w:lvl>
    <w:lvl w:ilvl="1" w:tplc="1C090019">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1" w15:restartNumberingAfterBreak="0">
    <w:nsid w:val="2C462A89"/>
    <w:multiLevelType w:val="hybridMultilevel"/>
    <w:tmpl w:val="19E01CCA"/>
    <w:lvl w:ilvl="0" w:tplc="1C09001B">
      <w:start w:val="1"/>
      <w:numFmt w:val="lowerRoman"/>
      <w:lvlText w:val="%1."/>
      <w:lvlJc w:val="right"/>
      <w:pPr>
        <w:ind w:left="1669" w:hanging="360"/>
      </w:pPr>
    </w:lvl>
    <w:lvl w:ilvl="1" w:tplc="1C090019" w:tentative="1">
      <w:start w:val="1"/>
      <w:numFmt w:val="lowerLetter"/>
      <w:lvlText w:val="%2."/>
      <w:lvlJc w:val="left"/>
      <w:pPr>
        <w:ind w:left="2389" w:hanging="360"/>
      </w:pPr>
    </w:lvl>
    <w:lvl w:ilvl="2" w:tplc="1C09001B" w:tentative="1">
      <w:start w:val="1"/>
      <w:numFmt w:val="lowerRoman"/>
      <w:lvlText w:val="%3."/>
      <w:lvlJc w:val="right"/>
      <w:pPr>
        <w:ind w:left="3109" w:hanging="180"/>
      </w:pPr>
    </w:lvl>
    <w:lvl w:ilvl="3" w:tplc="1C09000F" w:tentative="1">
      <w:start w:val="1"/>
      <w:numFmt w:val="decimal"/>
      <w:lvlText w:val="%4."/>
      <w:lvlJc w:val="left"/>
      <w:pPr>
        <w:ind w:left="3829" w:hanging="360"/>
      </w:pPr>
    </w:lvl>
    <w:lvl w:ilvl="4" w:tplc="1C090019" w:tentative="1">
      <w:start w:val="1"/>
      <w:numFmt w:val="lowerLetter"/>
      <w:lvlText w:val="%5."/>
      <w:lvlJc w:val="left"/>
      <w:pPr>
        <w:ind w:left="4549" w:hanging="360"/>
      </w:pPr>
    </w:lvl>
    <w:lvl w:ilvl="5" w:tplc="1C09001B" w:tentative="1">
      <w:start w:val="1"/>
      <w:numFmt w:val="lowerRoman"/>
      <w:lvlText w:val="%6."/>
      <w:lvlJc w:val="right"/>
      <w:pPr>
        <w:ind w:left="5269" w:hanging="180"/>
      </w:pPr>
    </w:lvl>
    <w:lvl w:ilvl="6" w:tplc="1C09000F" w:tentative="1">
      <w:start w:val="1"/>
      <w:numFmt w:val="decimal"/>
      <w:lvlText w:val="%7."/>
      <w:lvlJc w:val="left"/>
      <w:pPr>
        <w:ind w:left="5989" w:hanging="360"/>
      </w:pPr>
    </w:lvl>
    <w:lvl w:ilvl="7" w:tplc="1C090019" w:tentative="1">
      <w:start w:val="1"/>
      <w:numFmt w:val="lowerLetter"/>
      <w:lvlText w:val="%8."/>
      <w:lvlJc w:val="left"/>
      <w:pPr>
        <w:ind w:left="6709" w:hanging="360"/>
      </w:pPr>
    </w:lvl>
    <w:lvl w:ilvl="8" w:tplc="1C09001B" w:tentative="1">
      <w:start w:val="1"/>
      <w:numFmt w:val="lowerRoman"/>
      <w:lvlText w:val="%9."/>
      <w:lvlJc w:val="right"/>
      <w:pPr>
        <w:ind w:left="7429" w:hanging="180"/>
      </w:pPr>
    </w:lvl>
  </w:abstractNum>
  <w:abstractNum w:abstractNumId="12" w15:restartNumberingAfterBreak="0">
    <w:nsid w:val="2D926828"/>
    <w:multiLevelType w:val="hybridMultilevel"/>
    <w:tmpl w:val="25F47F44"/>
    <w:lvl w:ilvl="0" w:tplc="1C090005">
      <w:start w:val="1"/>
      <w:numFmt w:val="bullet"/>
      <w:lvlText w:val=""/>
      <w:lvlJc w:val="left"/>
      <w:pPr>
        <w:ind w:left="1289" w:hanging="360"/>
      </w:pPr>
      <w:rPr>
        <w:rFonts w:ascii="Wingdings" w:hAnsi="Wingdings" w:hint="default"/>
      </w:rPr>
    </w:lvl>
    <w:lvl w:ilvl="1" w:tplc="1C090003" w:tentative="1">
      <w:start w:val="1"/>
      <w:numFmt w:val="bullet"/>
      <w:lvlText w:val="o"/>
      <w:lvlJc w:val="left"/>
      <w:pPr>
        <w:ind w:left="2009" w:hanging="360"/>
      </w:pPr>
      <w:rPr>
        <w:rFonts w:ascii="Courier New" w:hAnsi="Courier New" w:cs="Courier New" w:hint="default"/>
      </w:rPr>
    </w:lvl>
    <w:lvl w:ilvl="2" w:tplc="1C090005" w:tentative="1">
      <w:start w:val="1"/>
      <w:numFmt w:val="bullet"/>
      <w:lvlText w:val=""/>
      <w:lvlJc w:val="left"/>
      <w:pPr>
        <w:ind w:left="2729" w:hanging="360"/>
      </w:pPr>
      <w:rPr>
        <w:rFonts w:ascii="Wingdings" w:hAnsi="Wingdings" w:hint="default"/>
      </w:rPr>
    </w:lvl>
    <w:lvl w:ilvl="3" w:tplc="1C090001" w:tentative="1">
      <w:start w:val="1"/>
      <w:numFmt w:val="bullet"/>
      <w:lvlText w:val=""/>
      <w:lvlJc w:val="left"/>
      <w:pPr>
        <w:ind w:left="3449" w:hanging="360"/>
      </w:pPr>
      <w:rPr>
        <w:rFonts w:ascii="Symbol" w:hAnsi="Symbol" w:hint="default"/>
      </w:rPr>
    </w:lvl>
    <w:lvl w:ilvl="4" w:tplc="1C090003" w:tentative="1">
      <w:start w:val="1"/>
      <w:numFmt w:val="bullet"/>
      <w:lvlText w:val="o"/>
      <w:lvlJc w:val="left"/>
      <w:pPr>
        <w:ind w:left="4169" w:hanging="360"/>
      </w:pPr>
      <w:rPr>
        <w:rFonts w:ascii="Courier New" w:hAnsi="Courier New" w:cs="Courier New" w:hint="default"/>
      </w:rPr>
    </w:lvl>
    <w:lvl w:ilvl="5" w:tplc="1C090005" w:tentative="1">
      <w:start w:val="1"/>
      <w:numFmt w:val="bullet"/>
      <w:lvlText w:val=""/>
      <w:lvlJc w:val="left"/>
      <w:pPr>
        <w:ind w:left="4889" w:hanging="360"/>
      </w:pPr>
      <w:rPr>
        <w:rFonts w:ascii="Wingdings" w:hAnsi="Wingdings" w:hint="default"/>
      </w:rPr>
    </w:lvl>
    <w:lvl w:ilvl="6" w:tplc="1C090001" w:tentative="1">
      <w:start w:val="1"/>
      <w:numFmt w:val="bullet"/>
      <w:lvlText w:val=""/>
      <w:lvlJc w:val="left"/>
      <w:pPr>
        <w:ind w:left="5609" w:hanging="360"/>
      </w:pPr>
      <w:rPr>
        <w:rFonts w:ascii="Symbol" w:hAnsi="Symbol" w:hint="default"/>
      </w:rPr>
    </w:lvl>
    <w:lvl w:ilvl="7" w:tplc="1C090003" w:tentative="1">
      <w:start w:val="1"/>
      <w:numFmt w:val="bullet"/>
      <w:lvlText w:val="o"/>
      <w:lvlJc w:val="left"/>
      <w:pPr>
        <w:ind w:left="6329" w:hanging="360"/>
      </w:pPr>
      <w:rPr>
        <w:rFonts w:ascii="Courier New" w:hAnsi="Courier New" w:cs="Courier New" w:hint="default"/>
      </w:rPr>
    </w:lvl>
    <w:lvl w:ilvl="8" w:tplc="1C090005" w:tentative="1">
      <w:start w:val="1"/>
      <w:numFmt w:val="bullet"/>
      <w:lvlText w:val=""/>
      <w:lvlJc w:val="left"/>
      <w:pPr>
        <w:ind w:left="7049" w:hanging="360"/>
      </w:pPr>
      <w:rPr>
        <w:rFonts w:ascii="Wingdings" w:hAnsi="Wingdings" w:hint="default"/>
      </w:rPr>
    </w:lvl>
  </w:abstractNum>
  <w:abstractNum w:abstractNumId="13" w15:restartNumberingAfterBreak="0">
    <w:nsid w:val="2E792060"/>
    <w:multiLevelType w:val="hybridMultilevel"/>
    <w:tmpl w:val="9A36A1F4"/>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4" w15:restartNumberingAfterBreak="0">
    <w:nsid w:val="34526F12"/>
    <w:multiLevelType w:val="hybridMultilevel"/>
    <w:tmpl w:val="AEE0504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5" w15:restartNumberingAfterBreak="0">
    <w:nsid w:val="345D7FEB"/>
    <w:multiLevelType w:val="hybridMultilevel"/>
    <w:tmpl w:val="3FEE17EE"/>
    <w:lvl w:ilvl="0" w:tplc="5578333E">
      <w:start w:val="1"/>
      <w:numFmt w:val="decimal"/>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6" w15:restartNumberingAfterBreak="0">
    <w:nsid w:val="35AF4C01"/>
    <w:multiLevelType w:val="hybridMultilevel"/>
    <w:tmpl w:val="26B0A5AE"/>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7" w15:restartNumberingAfterBreak="0">
    <w:nsid w:val="36A107AE"/>
    <w:multiLevelType w:val="hybridMultilevel"/>
    <w:tmpl w:val="7F9E4898"/>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18" w15:restartNumberingAfterBreak="0">
    <w:nsid w:val="3CF66207"/>
    <w:multiLevelType w:val="hybridMultilevel"/>
    <w:tmpl w:val="009CA020"/>
    <w:lvl w:ilvl="0" w:tplc="CD805BD0">
      <w:start w:val="1"/>
      <w:numFmt w:val="bullet"/>
      <w:lvlText w:val=""/>
      <w:lvlJc w:val="left"/>
      <w:pPr>
        <w:ind w:left="1860" w:hanging="360"/>
      </w:pPr>
      <w:rPr>
        <w:rFonts w:ascii="Wingdings" w:hAnsi="Wingdings"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19" w15:restartNumberingAfterBreak="0">
    <w:nsid w:val="3EEF2360"/>
    <w:multiLevelType w:val="hybridMultilevel"/>
    <w:tmpl w:val="B49A170A"/>
    <w:lvl w:ilvl="0" w:tplc="1C090005">
      <w:start w:val="1"/>
      <w:numFmt w:val="bullet"/>
      <w:lvlText w:val=""/>
      <w:lvlJc w:val="left"/>
      <w:pPr>
        <w:ind w:left="1287" w:hanging="360"/>
      </w:pPr>
      <w:rPr>
        <w:rFonts w:ascii="Wingdings" w:hAnsi="Wingdings"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0" w15:restartNumberingAfterBreak="0">
    <w:nsid w:val="410226E2"/>
    <w:multiLevelType w:val="hybridMultilevel"/>
    <w:tmpl w:val="DFC41DCE"/>
    <w:lvl w:ilvl="0" w:tplc="1C090005">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1" w15:restartNumberingAfterBreak="0">
    <w:nsid w:val="42742DE8"/>
    <w:multiLevelType w:val="hybridMultilevel"/>
    <w:tmpl w:val="917A939E"/>
    <w:lvl w:ilvl="0" w:tplc="1C090011">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2" w15:restartNumberingAfterBreak="0">
    <w:nsid w:val="43666777"/>
    <w:multiLevelType w:val="hybridMultilevel"/>
    <w:tmpl w:val="7A9064DE"/>
    <w:lvl w:ilvl="0" w:tplc="1C090017">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7BB2083"/>
    <w:multiLevelType w:val="hybridMultilevel"/>
    <w:tmpl w:val="BE08E662"/>
    <w:lvl w:ilvl="0" w:tplc="B96E4D8A">
      <w:start w:val="1"/>
      <w:numFmt w:val="decimal"/>
      <w:lvlText w:val="%1."/>
      <w:lvlJc w:val="left"/>
      <w:pPr>
        <w:ind w:left="720" w:hanging="360"/>
      </w:pPr>
      <w:rPr>
        <w:rFonts w:hint="default"/>
        <w:u w:val="no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7C64720"/>
    <w:multiLevelType w:val="hybridMultilevel"/>
    <w:tmpl w:val="D3C265F0"/>
    <w:lvl w:ilvl="0" w:tplc="CD805BD0">
      <w:start w:val="1"/>
      <w:numFmt w:val="bullet"/>
      <w:lvlText w:val=""/>
      <w:lvlJc w:val="left"/>
      <w:pPr>
        <w:ind w:left="1860" w:hanging="360"/>
      </w:pPr>
      <w:rPr>
        <w:rFonts w:ascii="Wingdings" w:hAnsi="Wingdings"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25" w15:restartNumberingAfterBreak="0">
    <w:nsid w:val="4A4A3F0A"/>
    <w:multiLevelType w:val="hybridMultilevel"/>
    <w:tmpl w:val="50788224"/>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200627"/>
    <w:multiLevelType w:val="hybridMultilevel"/>
    <w:tmpl w:val="89144DC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15:restartNumberingAfterBreak="0">
    <w:nsid w:val="53733525"/>
    <w:multiLevelType w:val="hybridMultilevel"/>
    <w:tmpl w:val="0D720C9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9" w15:restartNumberingAfterBreak="0">
    <w:nsid w:val="545D4740"/>
    <w:multiLevelType w:val="hybridMultilevel"/>
    <w:tmpl w:val="62FCDBC8"/>
    <w:lvl w:ilvl="0" w:tplc="CD805BD0">
      <w:start w:val="1"/>
      <w:numFmt w:val="bullet"/>
      <w:lvlText w:val=""/>
      <w:lvlJc w:val="left"/>
      <w:pPr>
        <w:ind w:left="1860" w:hanging="360"/>
      </w:pPr>
      <w:rPr>
        <w:rFonts w:ascii="Wingdings" w:hAnsi="Wingdings"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30" w15:restartNumberingAfterBreak="0">
    <w:nsid w:val="5C2F38BC"/>
    <w:multiLevelType w:val="hybridMultilevel"/>
    <w:tmpl w:val="89446152"/>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31" w15:restartNumberingAfterBreak="0">
    <w:nsid w:val="5CF44B0E"/>
    <w:multiLevelType w:val="hybridMultilevel"/>
    <w:tmpl w:val="382AF8A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2" w15:restartNumberingAfterBreak="0">
    <w:nsid w:val="5D280B63"/>
    <w:multiLevelType w:val="hybridMultilevel"/>
    <w:tmpl w:val="46489EF4"/>
    <w:lvl w:ilvl="0" w:tplc="ED78A382">
      <w:start w:val="1"/>
      <w:numFmt w:val="bullet"/>
      <w:lvlText w:val="-"/>
      <w:lvlJc w:val="left"/>
      <w:pPr>
        <w:ind w:left="1497" w:hanging="360"/>
      </w:pPr>
      <w:rPr>
        <w:rFonts w:ascii="Arial" w:eastAsiaTheme="minorHAnsi" w:hAnsi="Arial" w:cs="Arial" w:hint="default"/>
      </w:rPr>
    </w:lvl>
    <w:lvl w:ilvl="1" w:tplc="1C090003" w:tentative="1">
      <w:start w:val="1"/>
      <w:numFmt w:val="bullet"/>
      <w:lvlText w:val="o"/>
      <w:lvlJc w:val="left"/>
      <w:pPr>
        <w:ind w:left="2217" w:hanging="360"/>
      </w:pPr>
      <w:rPr>
        <w:rFonts w:ascii="Courier New" w:hAnsi="Courier New" w:cs="Courier New" w:hint="default"/>
      </w:rPr>
    </w:lvl>
    <w:lvl w:ilvl="2" w:tplc="1C090005" w:tentative="1">
      <w:start w:val="1"/>
      <w:numFmt w:val="bullet"/>
      <w:lvlText w:val=""/>
      <w:lvlJc w:val="left"/>
      <w:pPr>
        <w:ind w:left="2937" w:hanging="360"/>
      </w:pPr>
      <w:rPr>
        <w:rFonts w:ascii="Wingdings" w:hAnsi="Wingdings" w:hint="default"/>
      </w:rPr>
    </w:lvl>
    <w:lvl w:ilvl="3" w:tplc="1C090001" w:tentative="1">
      <w:start w:val="1"/>
      <w:numFmt w:val="bullet"/>
      <w:lvlText w:val=""/>
      <w:lvlJc w:val="left"/>
      <w:pPr>
        <w:ind w:left="3657" w:hanging="360"/>
      </w:pPr>
      <w:rPr>
        <w:rFonts w:ascii="Symbol" w:hAnsi="Symbol" w:hint="default"/>
      </w:rPr>
    </w:lvl>
    <w:lvl w:ilvl="4" w:tplc="1C090003" w:tentative="1">
      <w:start w:val="1"/>
      <w:numFmt w:val="bullet"/>
      <w:lvlText w:val="o"/>
      <w:lvlJc w:val="left"/>
      <w:pPr>
        <w:ind w:left="4377" w:hanging="360"/>
      </w:pPr>
      <w:rPr>
        <w:rFonts w:ascii="Courier New" w:hAnsi="Courier New" w:cs="Courier New" w:hint="default"/>
      </w:rPr>
    </w:lvl>
    <w:lvl w:ilvl="5" w:tplc="1C090005" w:tentative="1">
      <w:start w:val="1"/>
      <w:numFmt w:val="bullet"/>
      <w:lvlText w:val=""/>
      <w:lvlJc w:val="left"/>
      <w:pPr>
        <w:ind w:left="5097" w:hanging="360"/>
      </w:pPr>
      <w:rPr>
        <w:rFonts w:ascii="Wingdings" w:hAnsi="Wingdings" w:hint="default"/>
      </w:rPr>
    </w:lvl>
    <w:lvl w:ilvl="6" w:tplc="1C090001" w:tentative="1">
      <w:start w:val="1"/>
      <w:numFmt w:val="bullet"/>
      <w:lvlText w:val=""/>
      <w:lvlJc w:val="left"/>
      <w:pPr>
        <w:ind w:left="5817" w:hanging="360"/>
      </w:pPr>
      <w:rPr>
        <w:rFonts w:ascii="Symbol" w:hAnsi="Symbol" w:hint="default"/>
      </w:rPr>
    </w:lvl>
    <w:lvl w:ilvl="7" w:tplc="1C090003" w:tentative="1">
      <w:start w:val="1"/>
      <w:numFmt w:val="bullet"/>
      <w:lvlText w:val="o"/>
      <w:lvlJc w:val="left"/>
      <w:pPr>
        <w:ind w:left="6537" w:hanging="360"/>
      </w:pPr>
      <w:rPr>
        <w:rFonts w:ascii="Courier New" w:hAnsi="Courier New" w:cs="Courier New" w:hint="default"/>
      </w:rPr>
    </w:lvl>
    <w:lvl w:ilvl="8" w:tplc="1C090005" w:tentative="1">
      <w:start w:val="1"/>
      <w:numFmt w:val="bullet"/>
      <w:lvlText w:val=""/>
      <w:lvlJc w:val="left"/>
      <w:pPr>
        <w:ind w:left="7257" w:hanging="360"/>
      </w:pPr>
      <w:rPr>
        <w:rFonts w:ascii="Wingdings" w:hAnsi="Wingdings" w:hint="default"/>
      </w:rPr>
    </w:lvl>
  </w:abstractNum>
  <w:abstractNum w:abstractNumId="33" w15:restartNumberingAfterBreak="0">
    <w:nsid w:val="5F341340"/>
    <w:multiLevelType w:val="hybridMultilevel"/>
    <w:tmpl w:val="44F49344"/>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34" w15:restartNumberingAfterBreak="0">
    <w:nsid w:val="60697471"/>
    <w:multiLevelType w:val="hybridMultilevel"/>
    <w:tmpl w:val="D0F25548"/>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35" w15:restartNumberingAfterBreak="0">
    <w:nsid w:val="63BD2613"/>
    <w:multiLevelType w:val="hybridMultilevel"/>
    <w:tmpl w:val="A906B6D8"/>
    <w:lvl w:ilvl="0" w:tplc="1C090011">
      <w:start w:val="1"/>
      <w:numFmt w:val="decimal"/>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6" w15:restartNumberingAfterBreak="0">
    <w:nsid w:val="63FF68ED"/>
    <w:multiLevelType w:val="hybridMultilevel"/>
    <w:tmpl w:val="84BA65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B167C78"/>
    <w:multiLevelType w:val="hybridMultilevel"/>
    <w:tmpl w:val="A5AA0C72"/>
    <w:lvl w:ilvl="0" w:tplc="1C090001">
      <w:start w:val="1"/>
      <w:numFmt w:val="bullet"/>
      <w:lvlText w:val=""/>
      <w:lvlJc w:val="left"/>
      <w:pPr>
        <w:ind w:left="5040" w:hanging="360"/>
      </w:pPr>
      <w:rPr>
        <w:rFonts w:ascii="Symbol" w:hAnsi="Symbol" w:hint="default"/>
      </w:rPr>
    </w:lvl>
    <w:lvl w:ilvl="1" w:tplc="1C090003" w:tentative="1">
      <w:start w:val="1"/>
      <w:numFmt w:val="bullet"/>
      <w:lvlText w:val="o"/>
      <w:lvlJc w:val="left"/>
      <w:pPr>
        <w:ind w:left="5760" w:hanging="360"/>
      </w:pPr>
      <w:rPr>
        <w:rFonts w:ascii="Courier New" w:hAnsi="Courier New" w:cs="Courier New" w:hint="default"/>
      </w:rPr>
    </w:lvl>
    <w:lvl w:ilvl="2" w:tplc="1C090005" w:tentative="1">
      <w:start w:val="1"/>
      <w:numFmt w:val="bullet"/>
      <w:lvlText w:val=""/>
      <w:lvlJc w:val="left"/>
      <w:pPr>
        <w:ind w:left="6480" w:hanging="360"/>
      </w:pPr>
      <w:rPr>
        <w:rFonts w:ascii="Wingdings" w:hAnsi="Wingdings" w:hint="default"/>
      </w:rPr>
    </w:lvl>
    <w:lvl w:ilvl="3" w:tplc="1C090001" w:tentative="1">
      <w:start w:val="1"/>
      <w:numFmt w:val="bullet"/>
      <w:lvlText w:val=""/>
      <w:lvlJc w:val="left"/>
      <w:pPr>
        <w:ind w:left="7200" w:hanging="360"/>
      </w:pPr>
      <w:rPr>
        <w:rFonts w:ascii="Symbol" w:hAnsi="Symbol" w:hint="default"/>
      </w:rPr>
    </w:lvl>
    <w:lvl w:ilvl="4" w:tplc="1C090003" w:tentative="1">
      <w:start w:val="1"/>
      <w:numFmt w:val="bullet"/>
      <w:lvlText w:val="o"/>
      <w:lvlJc w:val="left"/>
      <w:pPr>
        <w:ind w:left="7920" w:hanging="360"/>
      </w:pPr>
      <w:rPr>
        <w:rFonts w:ascii="Courier New" w:hAnsi="Courier New" w:cs="Courier New" w:hint="default"/>
      </w:rPr>
    </w:lvl>
    <w:lvl w:ilvl="5" w:tplc="1C090005" w:tentative="1">
      <w:start w:val="1"/>
      <w:numFmt w:val="bullet"/>
      <w:lvlText w:val=""/>
      <w:lvlJc w:val="left"/>
      <w:pPr>
        <w:ind w:left="8640" w:hanging="360"/>
      </w:pPr>
      <w:rPr>
        <w:rFonts w:ascii="Wingdings" w:hAnsi="Wingdings" w:hint="default"/>
      </w:rPr>
    </w:lvl>
    <w:lvl w:ilvl="6" w:tplc="1C090001" w:tentative="1">
      <w:start w:val="1"/>
      <w:numFmt w:val="bullet"/>
      <w:lvlText w:val=""/>
      <w:lvlJc w:val="left"/>
      <w:pPr>
        <w:ind w:left="9360" w:hanging="360"/>
      </w:pPr>
      <w:rPr>
        <w:rFonts w:ascii="Symbol" w:hAnsi="Symbol" w:hint="default"/>
      </w:rPr>
    </w:lvl>
    <w:lvl w:ilvl="7" w:tplc="1C090003" w:tentative="1">
      <w:start w:val="1"/>
      <w:numFmt w:val="bullet"/>
      <w:lvlText w:val="o"/>
      <w:lvlJc w:val="left"/>
      <w:pPr>
        <w:ind w:left="10080" w:hanging="360"/>
      </w:pPr>
      <w:rPr>
        <w:rFonts w:ascii="Courier New" w:hAnsi="Courier New" w:cs="Courier New" w:hint="default"/>
      </w:rPr>
    </w:lvl>
    <w:lvl w:ilvl="8" w:tplc="1C090005" w:tentative="1">
      <w:start w:val="1"/>
      <w:numFmt w:val="bullet"/>
      <w:lvlText w:val=""/>
      <w:lvlJc w:val="left"/>
      <w:pPr>
        <w:ind w:left="10800" w:hanging="360"/>
      </w:pPr>
      <w:rPr>
        <w:rFonts w:ascii="Wingdings" w:hAnsi="Wingdings" w:hint="default"/>
      </w:rPr>
    </w:lvl>
  </w:abstractNum>
  <w:abstractNum w:abstractNumId="38" w15:restartNumberingAfterBreak="0">
    <w:nsid w:val="72EC1A39"/>
    <w:multiLevelType w:val="hybridMultilevel"/>
    <w:tmpl w:val="53BE2A5A"/>
    <w:lvl w:ilvl="0" w:tplc="1C090001">
      <w:start w:val="1"/>
      <w:numFmt w:val="bullet"/>
      <w:lvlText w:val=""/>
      <w:lvlJc w:val="left"/>
      <w:pPr>
        <w:ind w:left="2143" w:hanging="360"/>
      </w:pPr>
      <w:rPr>
        <w:rFonts w:ascii="Symbol" w:hAnsi="Symbol" w:hint="default"/>
      </w:rPr>
    </w:lvl>
    <w:lvl w:ilvl="1" w:tplc="1C090003" w:tentative="1">
      <w:start w:val="1"/>
      <w:numFmt w:val="bullet"/>
      <w:lvlText w:val="o"/>
      <w:lvlJc w:val="left"/>
      <w:pPr>
        <w:ind w:left="2863" w:hanging="360"/>
      </w:pPr>
      <w:rPr>
        <w:rFonts w:ascii="Courier New" w:hAnsi="Courier New" w:cs="Courier New" w:hint="default"/>
      </w:rPr>
    </w:lvl>
    <w:lvl w:ilvl="2" w:tplc="1C090005" w:tentative="1">
      <w:start w:val="1"/>
      <w:numFmt w:val="bullet"/>
      <w:lvlText w:val=""/>
      <w:lvlJc w:val="left"/>
      <w:pPr>
        <w:ind w:left="3583" w:hanging="360"/>
      </w:pPr>
      <w:rPr>
        <w:rFonts w:ascii="Wingdings" w:hAnsi="Wingdings" w:hint="default"/>
      </w:rPr>
    </w:lvl>
    <w:lvl w:ilvl="3" w:tplc="1C090001" w:tentative="1">
      <w:start w:val="1"/>
      <w:numFmt w:val="bullet"/>
      <w:lvlText w:val=""/>
      <w:lvlJc w:val="left"/>
      <w:pPr>
        <w:ind w:left="4303" w:hanging="360"/>
      </w:pPr>
      <w:rPr>
        <w:rFonts w:ascii="Symbol" w:hAnsi="Symbol" w:hint="default"/>
      </w:rPr>
    </w:lvl>
    <w:lvl w:ilvl="4" w:tplc="1C090003" w:tentative="1">
      <w:start w:val="1"/>
      <w:numFmt w:val="bullet"/>
      <w:lvlText w:val="o"/>
      <w:lvlJc w:val="left"/>
      <w:pPr>
        <w:ind w:left="5023" w:hanging="360"/>
      </w:pPr>
      <w:rPr>
        <w:rFonts w:ascii="Courier New" w:hAnsi="Courier New" w:cs="Courier New" w:hint="default"/>
      </w:rPr>
    </w:lvl>
    <w:lvl w:ilvl="5" w:tplc="1C090005" w:tentative="1">
      <w:start w:val="1"/>
      <w:numFmt w:val="bullet"/>
      <w:lvlText w:val=""/>
      <w:lvlJc w:val="left"/>
      <w:pPr>
        <w:ind w:left="5743" w:hanging="360"/>
      </w:pPr>
      <w:rPr>
        <w:rFonts w:ascii="Wingdings" w:hAnsi="Wingdings" w:hint="default"/>
      </w:rPr>
    </w:lvl>
    <w:lvl w:ilvl="6" w:tplc="1C090001" w:tentative="1">
      <w:start w:val="1"/>
      <w:numFmt w:val="bullet"/>
      <w:lvlText w:val=""/>
      <w:lvlJc w:val="left"/>
      <w:pPr>
        <w:ind w:left="6463" w:hanging="360"/>
      </w:pPr>
      <w:rPr>
        <w:rFonts w:ascii="Symbol" w:hAnsi="Symbol" w:hint="default"/>
      </w:rPr>
    </w:lvl>
    <w:lvl w:ilvl="7" w:tplc="1C090003" w:tentative="1">
      <w:start w:val="1"/>
      <w:numFmt w:val="bullet"/>
      <w:lvlText w:val="o"/>
      <w:lvlJc w:val="left"/>
      <w:pPr>
        <w:ind w:left="7183" w:hanging="360"/>
      </w:pPr>
      <w:rPr>
        <w:rFonts w:ascii="Courier New" w:hAnsi="Courier New" w:cs="Courier New" w:hint="default"/>
      </w:rPr>
    </w:lvl>
    <w:lvl w:ilvl="8" w:tplc="1C090005" w:tentative="1">
      <w:start w:val="1"/>
      <w:numFmt w:val="bullet"/>
      <w:lvlText w:val=""/>
      <w:lvlJc w:val="left"/>
      <w:pPr>
        <w:ind w:left="7903" w:hanging="360"/>
      </w:pPr>
      <w:rPr>
        <w:rFonts w:ascii="Wingdings" w:hAnsi="Wingdings" w:hint="default"/>
      </w:rPr>
    </w:lvl>
  </w:abstractNum>
  <w:abstractNum w:abstractNumId="39" w15:restartNumberingAfterBreak="0">
    <w:nsid w:val="793008A2"/>
    <w:multiLevelType w:val="hybridMultilevel"/>
    <w:tmpl w:val="9EA8115E"/>
    <w:lvl w:ilvl="0" w:tplc="1C090001">
      <w:start w:val="1"/>
      <w:numFmt w:val="bullet"/>
      <w:lvlText w:val=""/>
      <w:lvlJc w:val="left"/>
      <w:pPr>
        <w:ind w:left="5023" w:hanging="360"/>
      </w:pPr>
      <w:rPr>
        <w:rFonts w:ascii="Symbol" w:hAnsi="Symbol" w:hint="default"/>
      </w:rPr>
    </w:lvl>
    <w:lvl w:ilvl="1" w:tplc="1C090003" w:tentative="1">
      <w:start w:val="1"/>
      <w:numFmt w:val="bullet"/>
      <w:lvlText w:val="o"/>
      <w:lvlJc w:val="left"/>
      <w:pPr>
        <w:ind w:left="5743" w:hanging="360"/>
      </w:pPr>
      <w:rPr>
        <w:rFonts w:ascii="Courier New" w:hAnsi="Courier New" w:cs="Courier New" w:hint="default"/>
      </w:rPr>
    </w:lvl>
    <w:lvl w:ilvl="2" w:tplc="1C090005" w:tentative="1">
      <w:start w:val="1"/>
      <w:numFmt w:val="bullet"/>
      <w:lvlText w:val=""/>
      <w:lvlJc w:val="left"/>
      <w:pPr>
        <w:ind w:left="6463" w:hanging="360"/>
      </w:pPr>
      <w:rPr>
        <w:rFonts w:ascii="Wingdings" w:hAnsi="Wingdings" w:hint="default"/>
      </w:rPr>
    </w:lvl>
    <w:lvl w:ilvl="3" w:tplc="1C090001" w:tentative="1">
      <w:start w:val="1"/>
      <w:numFmt w:val="bullet"/>
      <w:lvlText w:val=""/>
      <w:lvlJc w:val="left"/>
      <w:pPr>
        <w:ind w:left="7183" w:hanging="360"/>
      </w:pPr>
      <w:rPr>
        <w:rFonts w:ascii="Symbol" w:hAnsi="Symbol" w:hint="default"/>
      </w:rPr>
    </w:lvl>
    <w:lvl w:ilvl="4" w:tplc="1C090003" w:tentative="1">
      <w:start w:val="1"/>
      <w:numFmt w:val="bullet"/>
      <w:lvlText w:val="o"/>
      <w:lvlJc w:val="left"/>
      <w:pPr>
        <w:ind w:left="7903" w:hanging="360"/>
      </w:pPr>
      <w:rPr>
        <w:rFonts w:ascii="Courier New" w:hAnsi="Courier New" w:cs="Courier New" w:hint="default"/>
      </w:rPr>
    </w:lvl>
    <w:lvl w:ilvl="5" w:tplc="1C090005" w:tentative="1">
      <w:start w:val="1"/>
      <w:numFmt w:val="bullet"/>
      <w:lvlText w:val=""/>
      <w:lvlJc w:val="left"/>
      <w:pPr>
        <w:ind w:left="8623" w:hanging="360"/>
      </w:pPr>
      <w:rPr>
        <w:rFonts w:ascii="Wingdings" w:hAnsi="Wingdings" w:hint="default"/>
      </w:rPr>
    </w:lvl>
    <w:lvl w:ilvl="6" w:tplc="1C090001" w:tentative="1">
      <w:start w:val="1"/>
      <w:numFmt w:val="bullet"/>
      <w:lvlText w:val=""/>
      <w:lvlJc w:val="left"/>
      <w:pPr>
        <w:ind w:left="9343" w:hanging="360"/>
      </w:pPr>
      <w:rPr>
        <w:rFonts w:ascii="Symbol" w:hAnsi="Symbol" w:hint="default"/>
      </w:rPr>
    </w:lvl>
    <w:lvl w:ilvl="7" w:tplc="1C090003" w:tentative="1">
      <w:start w:val="1"/>
      <w:numFmt w:val="bullet"/>
      <w:lvlText w:val="o"/>
      <w:lvlJc w:val="left"/>
      <w:pPr>
        <w:ind w:left="10063" w:hanging="360"/>
      </w:pPr>
      <w:rPr>
        <w:rFonts w:ascii="Courier New" w:hAnsi="Courier New" w:cs="Courier New" w:hint="default"/>
      </w:rPr>
    </w:lvl>
    <w:lvl w:ilvl="8" w:tplc="1C090005" w:tentative="1">
      <w:start w:val="1"/>
      <w:numFmt w:val="bullet"/>
      <w:lvlText w:val=""/>
      <w:lvlJc w:val="left"/>
      <w:pPr>
        <w:ind w:left="10783" w:hanging="360"/>
      </w:pPr>
      <w:rPr>
        <w:rFonts w:ascii="Wingdings" w:hAnsi="Wingdings" w:hint="default"/>
      </w:rPr>
    </w:lvl>
  </w:abstractNum>
  <w:abstractNum w:abstractNumId="40" w15:restartNumberingAfterBreak="0">
    <w:nsid w:val="7D9A61BC"/>
    <w:multiLevelType w:val="hybridMultilevel"/>
    <w:tmpl w:val="2E92F4A6"/>
    <w:lvl w:ilvl="0" w:tplc="C0343172">
      <w:start w:val="1"/>
      <w:numFmt w:val="decimal"/>
      <w:lvlText w:val="%1."/>
      <w:lvlJc w:val="left"/>
      <w:pPr>
        <w:ind w:left="1781" w:hanging="360"/>
      </w:pPr>
      <w:rPr>
        <w:rFonts w:hint="default"/>
      </w:rPr>
    </w:lvl>
    <w:lvl w:ilvl="1" w:tplc="1C090019" w:tentative="1">
      <w:start w:val="1"/>
      <w:numFmt w:val="lowerLetter"/>
      <w:lvlText w:val="%2."/>
      <w:lvlJc w:val="left"/>
      <w:pPr>
        <w:ind w:left="2501" w:hanging="360"/>
      </w:pPr>
    </w:lvl>
    <w:lvl w:ilvl="2" w:tplc="1C09001B" w:tentative="1">
      <w:start w:val="1"/>
      <w:numFmt w:val="lowerRoman"/>
      <w:lvlText w:val="%3."/>
      <w:lvlJc w:val="right"/>
      <w:pPr>
        <w:ind w:left="3221" w:hanging="180"/>
      </w:pPr>
    </w:lvl>
    <w:lvl w:ilvl="3" w:tplc="1C09000F" w:tentative="1">
      <w:start w:val="1"/>
      <w:numFmt w:val="decimal"/>
      <w:lvlText w:val="%4."/>
      <w:lvlJc w:val="left"/>
      <w:pPr>
        <w:ind w:left="3941" w:hanging="360"/>
      </w:pPr>
    </w:lvl>
    <w:lvl w:ilvl="4" w:tplc="1C090019" w:tentative="1">
      <w:start w:val="1"/>
      <w:numFmt w:val="lowerLetter"/>
      <w:lvlText w:val="%5."/>
      <w:lvlJc w:val="left"/>
      <w:pPr>
        <w:ind w:left="4661" w:hanging="360"/>
      </w:pPr>
    </w:lvl>
    <w:lvl w:ilvl="5" w:tplc="1C09001B" w:tentative="1">
      <w:start w:val="1"/>
      <w:numFmt w:val="lowerRoman"/>
      <w:lvlText w:val="%6."/>
      <w:lvlJc w:val="right"/>
      <w:pPr>
        <w:ind w:left="5381" w:hanging="180"/>
      </w:pPr>
    </w:lvl>
    <w:lvl w:ilvl="6" w:tplc="1C09000F" w:tentative="1">
      <w:start w:val="1"/>
      <w:numFmt w:val="decimal"/>
      <w:lvlText w:val="%7."/>
      <w:lvlJc w:val="left"/>
      <w:pPr>
        <w:ind w:left="6101" w:hanging="360"/>
      </w:pPr>
    </w:lvl>
    <w:lvl w:ilvl="7" w:tplc="1C090019" w:tentative="1">
      <w:start w:val="1"/>
      <w:numFmt w:val="lowerLetter"/>
      <w:lvlText w:val="%8."/>
      <w:lvlJc w:val="left"/>
      <w:pPr>
        <w:ind w:left="6821" w:hanging="360"/>
      </w:pPr>
    </w:lvl>
    <w:lvl w:ilvl="8" w:tplc="1C09001B" w:tentative="1">
      <w:start w:val="1"/>
      <w:numFmt w:val="lowerRoman"/>
      <w:lvlText w:val="%9."/>
      <w:lvlJc w:val="right"/>
      <w:pPr>
        <w:ind w:left="7541" w:hanging="180"/>
      </w:pPr>
    </w:lvl>
  </w:abstractNum>
  <w:num w:numId="1">
    <w:abstractNumId w:val="26"/>
  </w:num>
  <w:num w:numId="2">
    <w:abstractNumId w:val="23"/>
  </w:num>
  <w:num w:numId="3">
    <w:abstractNumId w:val="40"/>
  </w:num>
  <w:num w:numId="4">
    <w:abstractNumId w:val="7"/>
  </w:num>
  <w:num w:numId="5">
    <w:abstractNumId w:val="10"/>
  </w:num>
  <w:num w:numId="6">
    <w:abstractNumId w:val="15"/>
  </w:num>
  <w:num w:numId="7">
    <w:abstractNumId w:val="3"/>
  </w:num>
  <w:num w:numId="8">
    <w:abstractNumId w:val="36"/>
  </w:num>
  <w:num w:numId="9">
    <w:abstractNumId w:val="38"/>
  </w:num>
  <w:num w:numId="10">
    <w:abstractNumId w:val="1"/>
  </w:num>
  <w:num w:numId="11">
    <w:abstractNumId w:val="21"/>
  </w:num>
  <w:num w:numId="12">
    <w:abstractNumId w:val="37"/>
  </w:num>
  <w:num w:numId="13">
    <w:abstractNumId w:val="9"/>
  </w:num>
  <w:num w:numId="14">
    <w:abstractNumId w:val="39"/>
  </w:num>
  <w:num w:numId="15">
    <w:abstractNumId w:val="5"/>
  </w:num>
  <w:num w:numId="16">
    <w:abstractNumId w:val="25"/>
  </w:num>
  <w:num w:numId="17">
    <w:abstractNumId w:val="13"/>
  </w:num>
  <w:num w:numId="18">
    <w:abstractNumId w:val="11"/>
  </w:num>
  <w:num w:numId="19">
    <w:abstractNumId w:val="22"/>
  </w:num>
  <w:num w:numId="20">
    <w:abstractNumId w:val="31"/>
  </w:num>
  <w:num w:numId="21">
    <w:abstractNumId w:val="27"/>
  </w:num>
  <w:num w:numId="22">
    <w:abstractNumId w:val="16"/>
  </w:num>
  <w:num w:numId="23">
    <w:abstractNumId w:val="14"/>
  </w:num>
  <w:num w:numId="24">
    <w:abstractNumId w:val="28"/>
  </w:num>
  <w:num w:numId="25">
    <w:abstractNumId w:val="2"/>
  </w:num>
  <w:num w:numId="26">
    <w:abstractNumId w:val="6"/>
  </w:num>
  <w:num w:numId="27">
    <w:abstractNumId w:val="35"/>
  </w:num>
  <w:num w:numId="28">
    <w:abstractNumId w:val="32"/>
  </w:num>
  <w:num w:numId="29">
    <w:abstractNumId w:val="17"/>
  </w:num>
  <w:num w:numId="30">
    <w:abstractNumId w:val="0"/>
  </w:num>
  <w:num w:numId="31">
    <w:abstractNumId w:val="20"/>
  </w:num>
  <w:num w:numId="32">
    <w:abstractNumId w:val="34"/>
  </w:num>
  <w:num w:numId="33">
    <w:abstractNumId w:val="30"/>
  </w:num>
  <w:num w:numId="34">
    <w:abstractNumId w:val="33"/>
  </w:num>
  <w:num w:numId="35">
    <w:abstractNumId w:val="19"/>
  </w:num>
  <w:num w:numId="36">
    <w:abstractNumId w:val="12"/>
  </w:num>
  <w:num w:numId="37">
    <w:abstractNumId w:val="29"/>
  </w:num>
  <w:num w:numId="38">
    <w:abstractNumId w:val="8"/>
  </w:num>
  <w:num w:numId="39">
    <w:abstractNumId w:val="18"/>
  </w:num>
  <w:num w:numId="40">
    <w:abstractNumId w:val="4"/>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5E4D"/>
    <w:rsid w:val="000158F9"/>
    <w:rsid w:val="00035CDD"/>
    <w:rsid w:val="00040083"/>
    <w:rsid w:val="00055992"/>
    <w:rsid w:val="0007051F"/>
    <w:rsid w:val="000820E8"/>
    <w:rsid w:val="000D3A82"/>
    <w:rsid w:val="001175EE"/>
    <w:rsid w:val="001210C7"/>
    <w:rsid w:val="00157CF6"/>
    <w:rsid w:val="00182416"/>
    <w:rsid w:val="00186872"/>
    <w:rsid w:val="00187EB4"/>
    <w:rsid w:val="001F0481"/>
    <w:rsid w:val="00200C92"/>
    <w:rsid w:val="0020451E"/>
    <w:rsid w:val="00206B9D"/>
    <w:rsid w:val="0023259C"/>
    <w:rsid w:val="002B0BD7"/>
    <w:rsid w:val="002B573D"/>
    <w:rsid w:val="002C5CB2"/>
    <w:rsid w:val="002F779F"/>
    <w:rsid w:val="00364477"/>
    <w:rsid w:val="00371885"/>
    <w:rsid w:val="003E2B87"/>
    <w:rsid w:val="00402786"/>
    <w:rsid w:val="00405895"/>
    <w:rsid w:val="004058DF"/>
    <w:rsid w:val="00443E6F"/>
    <w:rsid w:val="00486F1A"/>
    <w:rsid w:val="00490CB9"/>
    <w:rsid w:val="00496126"/>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60AD"/>
    <w:rsid w:val="0070347F"/>
    <w:rsid w:val="0070678E"/>
    <w:rsid w:val="0076325C"/>
    <w:rsid w:val="00831C11"/>
    <w:rsid w:val="008A60B4"/>
    <w:rsid w:val="008B3C31"/>
    <w:rsid w:val="008B64FE"/>
    <w:rsid w:val="00935BF7"/>
    <w:rsid w:val="0095442C"/>
    <w:rsid w:val="00983942"/>
    <w:rsid w:val="009C0E98"/>
    <w:rsid w:val="009C37E0"/>
    <w:rsid w:val="009E41F4"/>
    <w:rsid w:val="00A14B66"/>
    <w:rsid w:val="00A65CF7"/>
    <w:rsid w:val="00A72245"/>
    <w:rsid w:val="00A81AB4"/>
    <w:rsid w:val="00A851DA"/>
    <w:rsid w:val="00AB32C0"/>
    <w:rsid w:val="00AC6421"/>
    <w:rsid w:val="00AC7D5B"/>
    <w:rsid w:val="00AE1481"/>
    <w:rsid w:val="00B0415E"/>
    <w:rsid w:val="00B04678"/>
    <w:rsid w:val="00B8262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128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1EF13"/>
  <w15:docId w15:val="{F45DFC11-A892-42E4-A304-AE9CDB4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4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E77AB-6C84-48C4-8792-9687833F3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8</cp:revision>
  <dcterms:created xsi:type="dcterms:W3CDTF">2017-03-23T10:57:00Z</dcterms:created>
  <dcterms:modified xsi:type="dcterms:W3CDTF">2017-03-23T13:00:00Z</dcterms:modified>
</cp:coreProperties>
</file>