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279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0653">
            <w:pPr>
              <w:pStyle w:val="Default"/>
              <w:rPr>
                <w:rFonts w:asciiTheme="minorHAnsi" w:hAnsiTheme="minorHAnsi"/>
              </w:rPr>
            </w:pPr>
            <w:r>
              <w:rPr>
                <w:rFonts w:asciiTheme="minorHAnsi" w:hAnsiTheme="minorHAnsi"/>
              </w:rPr>
              <w:t>John Rose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C0653">
            <w:pPr>
              <w:pStyle w:val="Default"/>
              <w:rPr>
                <w:rFonts w:asciiTheme="minorHAnsi" w:hAnsiTheme="minorHAnsi"/>
              </w:rPr>
            </w:pPr>
            <w:r>
              <w:rPr>
                <w:rFonts w:asciiTheme="minorHAnsi" w:hAnsiTheme="minorHAnsi"/>
              </w:rPr>
              <w:t>23053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0653">
            <w:pPr>
              <w:pStyle w:val="Default"/>
              <w:rPr>
                <w:rFonts w:asciiTheme="minorHAnsi" w:hAnsiTheme="minorHAnsi"/>
              </w:rPr>
            </w:pPr>
            <w:r>
              <w:rPr>
                <w:rFonts w:asciiTheme="minorHAnsi" w:hAnsiTheme="minorHAnsi"/>
              </w:rPr>
              <w:t>Conflict Resolution- Getting along in the work place</w:t>
            </w:r>
          </w:p>
        </w:tc>
      </w:tr>
      <w:tr w:rsidR="00A851DA" w:rsidRPr="00B0415E" w:rsidTr="003C266E">
        <w:trPr>
          <w:trHeight w:val="64"/>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C0653" w:rsidRDefault="008104F6">
            <w:pPr>
              <w:rPr>
                <w:rFonts w:cstheme="minorHAnsi"/>
                <w:sz w:val="24"/>
                <w:szCs w:val="24"/>
              </w:rPr>
            </w:pPr>
            <w:r>
              <w:rPr>
                <w:rFonts w:cstheme="minorHAnsi"/>
                <w:sz w:val="24"/>
                <w:szCs w:val="24"/>
              </w:rPr>
              <w:t xml:space="preserve">3 </w:t>
            </w:r>
            <w:r w:rsidR="003C266E" w:rsidRPr="003C266E">
              <w:rPr>
                <w:rFonts w:cstheme="minorHAnsi"/>
                <w:color w:val="000000"/>
                <w:sz w:val="20"/>
                <w:szCs w:val="20"/>
                <w:shd w:val="clear" w:color="auto" w:fill="F5F5F5"/>
              </w:rPr>
              <w:t>The Role of Communication in Conflict Resolution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3C0775">
              <w:rPr>
                <w:rFonts w:ascii="Arial" w:hAnsi="Arial" w:cs="Arial"/>
                <w:sz w:val="24"/>
                <w:szCs w:val="24"/>
              </w:rPr>
              <w:t>(in</w:t>
            </w:r>
            <w:r w:rsidR="002F779F">
              <w:rPr>
                <w:rFonts w:ascii="Arial" w:hAnsi="Arial" w:cs="Arial"/>
                <w:sz w:val="24"/>
                <w:szCs w:val="24"/>
              </w:rPr>
              <w:t xml:space="preserve"> word </w:t>
            </w:r>
            <w:r w:rsidR="003C0775">
              <w:rPr>
                <w:rFonts w:ascii="Arial" w:hAnsi="Arial" w:cs="Arial"/>
                <w:sz w:val="24"/>
                <w:szCs w:val="24"/>
              </w:rPr>
              <w:t xml:space="preserve">format) </w:t>
            </w:r>
            <w:r w:rsidR="003C0775" w:rsidRPr="00CC2FB3">
              <w:rPr>
                <w:rFonts w:ascii="Arial" w:hAnsi="Arial" w:cs="Arial"/>
                <w:sz w:val="24"/>
                <w:szCs w:val="24"/>
              </w:rPr>
              <w:t>here</w:t>
            </w:r>
            <w:r w:rsidRPr="00CC2FB3">
              <w:rPr>
                <w:rFonts w:ascii="Arial" w:hAnsi="Arial" w:cs="Arial"/>
                <w:sz w:val="24"/>
                <w:szCs w:val="24"/>
              </w:rPr>
              <w:t>:</w:t>
            </w:r>
          </w:p>
          <w:p w:rsidR="00CC2FB3" w:rsidRDefault="00CC2FB3" w:rsidP="00A851DA">
            <w:pPr>
              <w:rPr>
                <w:b/>
              </w:rPr>
            </w:pPr>
          </w:p>
          <w:p w:rsidR="005B5189" w:rsidRDefault="005B5189" w:rsidP="005B5189">
            <w:pPr>
              <w:rPr>
                <w:rFonts w:ascii="Arial" w:hAnsi="Arial" w:cs="Arial"/>
                <w:color w:val="000000"/>
                <w:sz w:val="24"/>
                <w:szCs w:val="24"/>
              </w:rPr>
            </w:pPr>
            <w:r>
              <w:rPr>
                <w:rFonts w:ascii="Arial" w:hAnsi="Arial" w:cs="Arial"/>
                <w:b/>
                <w:bCs/>
                <w:sz w:val="24"/>
                <w:szCs w:val="24"/>
              </w:rPr>
              <w:t xml:space="preserve">Q: 1: </w:t>
            </w:r>
          </w:p>
          <w:p w:rsidR="005B5189" w:rsidRDefault="005B5189" w:rsidP="005B5189">
            <w:pPr>
              <w:spacing w:line="360" w:lineRule="auto"/>
              <w:rPr>
                <w:rFonts w:ascii="Arial" w:hAnsi="Arial" w:cs="Arial"/>
                <w:color w:val="000000"/>
                <w:sz w:val="24"/>
                <w:szCs w:val="24"/>
              </w:rPr>
            </w:pPr>
            <w:r>
              <w:rPr>
                <w:rFonts w:ascii="Arial" w:hAnsi="Arial" w:cs="Arial"/>
                <w:color w:val="000000"/>
                <w:sz w:val="24"/>
                <w:szCs w:val="24"/>
              </w:rPr>
              <w:br/>
              <w:t>I. Describe Probing Techniques.</w:t>
            </w:r>
          </w:p>
          <w:p w:rsidR="005B5189" w:rsidRDefault="005B5189" w:rsidP="005B5189">
            <w:pPr>
              <w:spacing w:line="360" w:lineRule="auto"/>
              <w:rPr>
                <w:rFonts w:ascii="Arial" w:hAnsi="Arial" w:cs="Arial"/>
                <w:sz w:val="24"/>
                <w:szCs w:val="24"/>
              </w:rPr>
            </w:pPr>
            <w:r>
              <w:rPr>
                <w:rFonts w:ascii="Arial" w:hAnsi="Arial" w:cs="Arial"/>
                <w:color w:val="000000"/>
                <w:sz w:val="24"/>
                <w:szCs w:val="24"/>
              </w:rPr>
              <w:t xml:space="preserve"> </w:t>
            </w:r>
            <w:r>
              <w:rPr>
                <w:rFonts w:ascii="Arial" w:hAnsi="Arial" w:cs="Arial"/>
                <w:bCs/>
                <w:color w:val="000000"/>
                <w:sz w:val="24"/>
                <w:szCs w:val="24"/>
              </w:rPr>
              <w:t>Probing is a technique that</w:t>
            </w:r>
            <w:r>
              <w:rPr>
                <w:rFonts w:ascii="Arial" w:hAnsi="Arial" w:cs="Arial"/>
                <w:b/>
                <w:bCs/>
                <w:color w:val="000000"/>
                <w:sz w:val="24"/>
                <w:szCs w:val="24"/>
              </w:rPr>
              <w:t xml:space="preserve"> </w:t>
            </w:r>
            <w:r>
              <w:rPr>
                <w:rFonts w:ascii="Arial" w:hAnsi="Arial" w:cs="Arial"/>
                <w:color w:val="000000"/>
                <w:sz w:val="24"/>
                <w:szCs w:val="24"/>
              </w:rPr>
              <w:t>allows you draw out information</w:t>
            </w:r>
            <w:r>
              <w:rPr>
                <w:rFonts w:ascii="Arial" w:hAnsi="Arial" w:cs="Arial"/>
                <w:color w:val="FF0000"/>
                <w:sz w:val="24"/>
                <w:szCs w:val="24"/>
              </w:rPr>
              <w:t xml:space="preserve"> </w:t>
            </w:r>
            <w:r>
              <w:rPr>
                <w:rFonts w:ascii="Arial" w:hAnsi="Arial" w:cs="Arial"/>
                <w:sz w:val="24"/>
                <w:szCs w:val="24"/>
              </w:rPr>
              <w:t>from a person in order to help you understand the issues at hand, but more importantly to understand</w:t>
            </w:r>
            <w:r>
              <w:rPr>
                <w:rFonts w:ascii="Arial" w:hAnsi="Arial" w:cs="Arial"/>
                <w:color w:val="FF0000"/>
                <w:sz w:val="24"/>
                <w:szCs w:val="24"/>
              </w:rPr>
              <w:t xml:space="preserve"> </w:t>
            </w:r>
            <w:r>
              <w:rPr>
                <w:rFonts w:ascii="Arial" w:hAnsi="Arial" w:cs="Arial"/>
                <w:sz w:val="24"/>
                <w:szCs w:val="24"/>
              </w:rPr>
              <w:t>their side of the issue or problem</w:t>
            </w:r>
            <w:r>
              <w:rPr>
                <w:rFonts w:ascii="Arial" w:hAnsi="Arial" w:cs="Arial"/>
                <w:color w:val="FF0000"/>
                <w:sz w:val="24"/>
                <w:szCs w:val="24"/>
              </w:rPr>
              <w:t xml:space="preserve">. </w:t>
            </w:r>
            <w:r>
              <w:rPr>
                <w:rFonts w:ascii="Arial" w:hAnsi="Arial" w:cs="Arial"/>
                <w:sz w:val="24"/>
                <w:szCs w:val="24"/>
              </w:rPr>
              <w:t>There are five main areas associated with Probing and they can be defined as Open Questioning, Pause, Reflective or Mirrored Question, Paraphrasing and Summary Question. The most common of these being the Open Question. This involves asking a question which encourages the other person to give up information without the feeling of being interrogated. However, if too many questions are asked this may be the undesired result.</w:t>
            </w:r>
          </w:p>
          <w:p w:rsidR="005B5189" w:rsidRDefault="005B5189" w:rsidP="005B5189">
            <w:pPr>
              <w:spacing w:line="360" w:lineRule="auto"/>
              <w:rPr>
                <w:rFonts w:ascii="Arial" w:hAnsi="Arial" w:cs="Arial"/>
                <w:sz w:val="24"/>
                <w:szCs w:val="24"/>
              </w:rPr>
            </w:pPr>
            <w:r>
              <w:rPr>
                <w:rFonts w:ascii="Arial" w:hAnsi="Arial" w:cs="Arial"/>
                <w:sz w:val="24"/>
                <w:szCs w:val="24"/>
              </w:rPr>
              <w:t>Good examples of Open Questioning include “Could you explain more clearly?” or “What do you thing would be a good resolution?” It is important to be thoughtful about how you ask these Questions and what you ask, as well as how many</w:t>
            </w:r>
            <w:r>
              <w:rPr>
                <w:rFonts w:ascii="Arial" w:hAnsi="Arial" w:cs="Arial"/>
                <w:color w:val="FF0000"/>
                <w:sz w:val="24"/>
                <w:szCs w:val="24"/>
              </w:rPr>
              <w:t xml:space="preserve"> </w:t>
            </w:r>
            <w:r>
              <w:rPr>
                <w:rFonts w:ascii="Arial" w:hAnsi="Arial" w:cs="Arial"/>
                <w:sz w:val="24"/>
                <w:szCs w:val="24"/>
              </w:rPr>
              <w:t>probes you use at any given time.</w:t>
            </w:r>
          </w:p>
          <w:p w:rsidR="005B5189" w:rsidRDefault="005B5189" w:rsidP="005B5189">
            <w:pPr>
              <w:spacing w:line="360" w:lineRule="auto"/>
              <w:rPr>
                <w:rFonts w:ascii="Arial" w:hAnsi="Arial" w:cs="Arial"/>
                <w:color w:val="FF0000"/>
                <w:sz w:val="24"/>
                <w:szCs w:val="24"/>
              </w:rPr>
            </w:pPr>
            <w:r>
              <w:rPr>
                <w:rFonts w:ascii="Arial" w:hAnsi="Arial" w:cs="Arial"/>
                <w:sz w:val="24"/>
                <w:szCs w:val="24"/>
              </w:rPr>
              <w:t xml:space="preserve">This approach allows us to integrate a secondary mode of Probing called Pause. This method allows the other person to engage with us and involves giving the </w:t>
            </w:r>
            <w:r>
              <w:rPr>
                <w:rFonts w:ascii="Arial" w:hAnsi="Arial" w:cs="Arial"/>
                <w:sz w:val="24"/>
                <w:szCs w:val="24"/>
              </w:rPr>
              <w:lastRenderedPageBreak/>
              <w:t>other person an opportunity to fill the silence as we sit back and listen, thus allowing the other person to bring their issues into the “Open Area”.</w:t>
            </w:r>
            <w:r>
              <w:rPr>
                <w:rFonts w:ascii="Arial" w:hAnsi="Arial" w:cs="Arial"/>
                <w:color w:val="FF0000"/>
                <w:sz w:val="24"/>
                <w:szCs w:val="24"/>
              </w:rPr>
              <w:t xml:space="preserve"> </w:t>
            </w:r>
          </w:p>
          <w:p w:rsidR="005B5189" w:rsidRDefault="005B5189" w:rsidP="005B5189">
            <w:pPr>
              <w:spacing w:line="360" w:lineRule="auto"/>
              <w:rPr>
                <w:rFonts w:ascii="Arial" w:hAnsi="Arial" w:cs="Arial"/>
                <w:color w:val="000000"/>
                <w:sz w:val="24"/>
                <w:szCs w:val="24"/>
              </w:rPr>
            </w:pPr>
            <w:r>
              <w:rPr>
                <w:rFonts w:ascii="Arial" w:hAnsi="Arial" w:cs="Arial"/>
                <w:sz w:val="24"/>
                <w:szCs w:val="24"/>
              </w:rPr>
              <w:t xml:space="preserve">The third method we can employ is to ask a </w:t>
            </w:r>
            <w:r>
              <w:rPr>
                <w:rFonts w:ascii="Arial" w:hAnsi="Arial" w:cs="Arial"/>
                <w:bCs/>
                <w:sz w:val="24"/>
                <w:szCs w:val="24"/>
              </w:rPr>
              <w:t>reflective or mirroring question</w:t>
            </w:r>
            <w:r>
              <w:rPr>
                <w:rFonts w:ascii="Arial" w:hAnsi="Arial" w:cs="Arial"/>
                <w:color w:val="FF0000"/>
                <w:sz w:val="24"/>
                <w:szCs w:val="24"/>
              </w:rPr>
              <w:t xml:space="preserve">. </w:t>
            </w:r>
            <w:r>
              <w:rPr>
                <w:rFonts w:ascii="Arial" w:hAnsi="Arial" w:cs="Arial"/>
                <w:sz w:val="24"/>
                <w:szCs w:val="24"/>
              </w:rPr>
              <w:t>This is where we pick out a word or a phrase that a person has just said and present it back to them in a question form. The aim of this type of questioning is to allow the person to expand upon their original statement. This again can be combined with the Pause for greater affect.</w:t>
            </w:r>
            <w:r>
              <w:rPr>
                <w:rFonts w:ascii="Arial" w:hAnsi="Arial" w:cs="Arial"/>
                <w:color w:val="FF0000"/>
                <w:sz w:val="24"/>
                <w:szCs w:val="24"/>
              </w:rPr>
              <w:t xml:space="preserve"> </w:t>
            </w:r>
            <w:r>
              <w:rPr>
                <w:rFonts w:ascii="Arial" w:hAnsi="Arial" w:cs="Arial"/>
                <w:sz w:val="24"/>
                <w:szCs w:val="24"/>
              </w:rPr>
              <w:t>An example of this could be if the person says something like” I want to be treat more fairly.” Your respond could be “More fairly?” The method of Reflective or Mirrored question allows both parties to gain clarification on clarifying without interrupting or over probing and stopping the flow of the conversation, and in some cases can be combined with the Summary Question method. This method helps bring the proceedings to a close as it can both confirm and define the issue with a view of reaching a resolution.</w:t>
            </w:r>
          </w:p>
          <w:p w:rsidR="005B5189" w:rsidRDefault="005B5189" w:rsidP="005B5189">
            <w:pPr>
              <w:spacing w:line="360" w:lineRule="auto"/>
              <w:rPr>
                <w:rFonts w:ascii="Arial" w:hAnsi="Arial" w:cs="Arial"/>
                <w:color w:val="000000"/>
                <w:sz w:val="24"/>
                <w:szCs w:val="24"/>
              </w:rPr>
            </w:pPr>
            <w:r>
              <w:rPr>
                <w:rFonts w:ascii="Arial" w:hAnsi="Arial" w:cs="Arial"/>
                <w:color w:val="000000"/>
                <w:sz w:val="24"/>
                <w:szCs w:val="24"/>
              </w:rPr>
              <w:br/>
              <w:t>II. What is Paraphrasing?</w:t>
            </w:r>
          </w:p>
          <w:p w:rsidR="005B5189" w:rsidRDefault="005B5189" w:rsidP="005B5189">
            <w:pPr>
              <w:spacing w:line="360" w:lineRule="auto"/>
              <w:rPr>
                <w:rFonts w:ascii="Calibri" w:hAnsi="Calibri" w:cs="Calibri"/>
                <w:b/>
                <w:bCs/>
                <w:color w:val="FF0000"/>
              </w:rPr>
            </w:pPr>
            <w:r>
              <w:rPr>
                <w:rFonts w:ascii="Arial" w:hAnsi="Arial" w:cs="Arial"/>
                <w:sz w:val="24"/>
                <w:szCs w:val="24"/>
              </w:rPr>
              <w:t>The last method of Probing is Paraphrasing; this is very useful in making certain that you are clear about what the person has said. It involves</w:t>
            </w:r>
            <w:r>
              <w:rPr>
                <w:rFonts w:ascii="Arial" w:hAnsi="Arial" w:cs="Arial"/>
                <w:color w:val="FF0000"/>
                <w:sz w:val="24"/>
                <w:szCs w:val="24"/>
              </w:rPr>
              <w:t xml:space="preserve"> </w:t>
            </w:r>
            <w:r>
              <w:rPr>
                <w:rFonts w:ascii="Arial" w:hAnsi="Arial" w:cs="Arial"/>
                <w:sz w:val="24"/>
                <w:szCs w:val="24"/>
              </w:rPr>
              <w:t>repeating what you heard back to the person you are speaking with, but in your own words.</w:t>
            </w:r>
            <w:r>
              <w:rPr>
                <w:rFonts w:ascii="Arial" w:hAnsi="Arial" w:cs="Arial"/>
                <w:color w:val="FF0000"/>
                <w:sz w:val="24"/>
                <w:szCs w:val="24"/>
              </w:rPr>
              <w:t xml:space="preserve"> </w:t>
            </w:r>
            <w:r>
              <w:rPr>
                <w:rFonts w:ascii="Arial" w:hAnsi="Arial" w:cs="Arial"/>
                <w:sz w:val="24"/>
                <w:szCs w:val="24"/>
              </w:rPr>
              <w:t>For example</w:t>
            </w:r>
            <w:r>
              <w:rPr>
                <w:rFonts w:ascii="Arial" w:hAnsi="Arial" w:cs="Arial"/>
                <w:color w:val="FF0000"/>
                <w:sz w:val="24"/>
                <w:szCs w:val="24"/>
              </w:rPr>
              <w:t xml:space="preserve">: </w:t>
            </w:r>
            <w:r>
              <w:rPr>
                <w:rFonts w:ascii="Arial" w:hAnsi="Arial" w:cs="Arial"/>
                <w:sz w:val="24"/>
                <w:szCs w:val="24"/>
              </w:rPr>
              <w:t>“So what you are saying is,” You want to be treated more fairly”. This allows you to increase the understanding of what has just been said and bring “Hidden” issues into the “Open”. Therefore, creating an environment that is more favourable for a resolution. This also ensures that both parties have understood each other and their respective statements.</w:t>
            </w:r>
            <w:r>
              <w:rPr>
                <w:rFonts w:ascii="Calibri" w:hAnsi="Calibri" w:cs="Calibri"/>
                <w:b/>
                <w:bCs/>
                <w:color w:val="FF0000"/>
              </w:rPr>
              <w:t xml:space="preserve"> </w:t>
            </w:r>
          </w:p>
          <w:p w:rsidR="005B5189" w:rsidRDefault="005B5189" w:rsidP="005B5189">
            <w:pPr>
              <w:spacing w:line="360" w:lineRule="auto"/>
              <w:rPr>
                <w:rFonts w:ascii="Arial" w:hAnsi="Arial" w:cs="Arial"/>
                <w:color w:val="FF0000"/>
                <w:sz w:val="24"/>
                <w:szCs w:val="24"/>
              </w:rPr>
            </w:pPr>
          </w:p>
          <w:p w:rsidR="005B5189" w:rsidRDefault="005B5189" w:rsidP="005B5189">
            <w:pPr>
              <w:spacing w:line="360" w:lineRule="auto"/>
              <w:rPr>
                <w:rFonts w:ascii="Arial" w:hAnsi="Arial" w:cs="Arial"/>
                <w:sz w:val="24"/>
                <w:szCs w:val="24"/>
              </w:rPr>
            </w:pPr>
            <w:r>
              <w:rPr>
                <w:rFonts w:ascii="Arial" w:hAnsi="Arial" w:cs="Arial"/>
                <w:sz w:val="24"/>
                <w:szCs w:val="24"/>
              </w:rPr>
              <w:t>III. Define Demonstration Cues, giving examples.</w:t>
            </w:r>
          </w:p>
          <w:p w:rsidR="005B5189" w:rsidRDefault="005B5189" w:rsidP="005B5189">
            <w:pPr>
              <w:spacing w:line="360" w:lineRule="auto"/>
              <w:rPr>
                <w:rFonts w:ascii="Arial" w:hAnsi="Arial" w:cs="Arial"/>
                <w:sz w:val="24"/>
                <w:szCs w:val="24"/>
              </w:rPr>
            </w:pPr>
            <w:r>
              <w:rPr>
                <w:rFonts w:ascii="Arial" w:hAnsi="Arial" w:cs="Arial"/>
                <w:bCs/>
                <w:sz w:val="24"/>
                <w:szCs w:val="24"/>
              </w:rPr>
              <w:t>Demonstration Cues</w:t>
            </w:r>
            <w:r>
              <w:rPr>
                <w:rFonts w:ascii="Arial" w:hAnsi="Arial" w:cs="Arial"/>
                <w:sz w:val="24"/>
                <w:szCs w:val="24"/>
              </w:rPr>
              <w:t xml:space="preserve"> are used when you are listening to someone to show them that you are paying attention to what they are saying.</w:t>
            </w:r>
          </w:p>
          <w:p w:rsidR="005B5189" w:rsidRDefault="005B5189" w:rsidP="005B5189">
            <w:pPr>
              <w:spacing w:line="360" w:lineRule="auto"/>
              <w:rPr>
                <w:rFonts w:ascii="Arial" w:hAnsi="Arial" w:cs="Arial"/>
                <w:sz w:val="24"/>
                <w:szCs w:val="24"/>
              </w:rPr>
            </w:pPr>
            <w:r>
              <w:rPr>
                <w:rFonts w:ascii="Arial" w:hAnsi="Arial" w:cs="Arial"/>
                <w:sz w:val="24"/>
                <w:szCs w:val="24"/>
              </w:rPr>
              <w:t>Some very effective techniques</w:t>
            </w:r>
            <w:r>
              <w:rPr>
                <w:rFonts w:ascii="Arial" w:hAnsi="Arial" w:cs="Arial"/>
                <w:b/>
                <w:bCs/>
                <w:color w:val="FF0000"/>
                <w:sz w:val="24"/>
                <w:szCs w:val="24"/>
              </w:rPr>
              <w:t xml:space="preserve"> </w:t>
            </w:r>
            <w:r>
              <w:rPr>
                <w:rFonts w:ascii="Arial" w:hAnsi="Arial" w:cs="Arial"/>
                <w:sz w:val="24"/>
                <w:szCs w:val="24"/>
              </w:rPr>
              <w:t>include good eye contact, leaning into the conversation and nodding your head. This can also be augmented by adding verbal cues such as “Really”, “and then what happened”? and techniques of Probing such as Paraphrasing and Summarising Questions.</w:t>
            </w:r>
            <w:r>
              <w:rPr>
                <w:rFonts w:ascii="Arial" w:hAnsi="Arial" w:cs="Arial"/>
                <w:color w:val="FF0000"/>
                <w:sz w:val="24"/>
                <w:szCs w:val="24"/>
              </w:rPr>
              <w:t xml:space="preserve"> </w:t>
            </w:r>
            <w:r>
              <w:rPr>
                <w:rFonts w:ascii="Arial" w:hAnsi="Arial" w:cs="Arial"/>
                <w:sz w:val="24"/>
                <w:szCs w:val="24"/>
              </w:rPr>
              <w:t>For example:</w:t>
            </w:r>
            <w:r>
              <w:rPr>
                <w:rFonts w:ascii="Arial" w:hAnsi="Arial" w:cs="Arial"/>
                <w:sz w:val="24"/>
                <w:szCs w:val="24"/>
              </w:rPr>
              <w:br/>
              <w:t>“What, they were willing to let you wait 4 hours?” or “So after you got on the train and found your seat, what happened then?”</w:t>
            </w:r>
            <w:r>
              <w:rPr>
                <w:rFonts w:ascii="Arial" w:hAnsi="Arial" w:cs="Arial"/>
                <w:sz w:val="24"/>
                <w:szCs w:val="24"/>
              </w:rPr>
              <w:br/>
            </w:r>
            <w:r>
              <w:rPr>
                <w:rFonts w:ascii="Arial" w:hAnsi="Arial" w:cs="Arial"/>
                <w:sz w:val="24"/>
                <w:szCs w:val="24"/>
              </w:rPr>
              <w:lastRenderedPageBreak/>
              <w:t xml:space="preserve"> Always look at the person how is talking to you, give them your undivided attention and let them finish what they are saying. Always keep your </w:t>
            </w:r>
            <w:r>
              <w:rPr>
                <w:rFonts w:ascii="Arial" w:hAnsi="Arial" w:cs="Arial"/>
                <w:bCs/>
                <w:sz w:val="24"/>
                <w:szCs w:val="24"/>
              </w:rPr>
              <w:t>eyes</w:t>
            </w:r>
            <w:r>
              <w:rPr>
                <w:rFonts w:ascii="Arial" w:hAnsi="Arial" w:cs="Arial"/>
                <w:b/>
                <w:bCs/>
                <w:sz w:val="24"/>
                <w:szCs w:val="24"/>
              </w:rPr>
              <w:t xml:space="preserve"> </w:t>
            </w:r>
            <w:r>
              <w:rPr>
                <w:rFonts w:ascii="Arial" w:hAnsi="Arial" w:cs="Arial"/>
                <w:sz w:val="24"/>
                <w:szCs w:val="24"/>
              </w:rPr>
              <w:t>focused on them speaker and concentrate on their voice. Don’t let your eyes or focus wander and ask questions now and then to show you are listening and paying attention to what is being said.</w:t>
            </w:r>
          </w:p>
          <w:p w:rsidR="005B5189" w:rsidRDefault="005B5189" w:rsidP="005B5189">
            <w:pPr>
              <w:spacing w:line="360" w:lineRule="auto"/>
              <w:rPr>
                <w:rFonts w:ascii="Arial" w:hAnsi="Arial" w:cs="Arial"/>
                <w:color w:val="000000"/>
                <w:sz w:val="24"/>
                <w:szCs w:val="24"/>
              </w:rPr>
            </w:pPr>
          </w:p>
          <w:p w:rsidR="005B5189" w:rsidRDefault="005B5189" w:rsidP="005B5189">
            <w:pPr>
              <w:spacing w:line="360" w:lineRule="auto"/>
              <w:rPr>
                <w:rFonts w:ascii="Arial" w:hAnsi="Arial" w:cs="Arial"/>
                <w:color w:val="000000"/>
                <w:sz w:val="24"/>
                <w:szCs w:val="24"/>
              </w:rPr>
            </w:pPr>
          </w:p>
          <w:p w:rsidR="005B5189" w:rsidRDefault="005B5189" w:rsidP="005B5189">
            <w:pPr>
              <w:spacing w:line="360" w:lineRule="auto"/>
              <w:rPr>
                <w:rFonts w:ascii="Arial" w:hAnsi="Arial" w:cs="Arial"/>
                <w:color w:val="000000"/>
                <w:sz w:val="24"/>
                <w:szCs w:val="24"/>
              </w:rPr>
            </w:pPr>
          </w:p>
          <w:p w:rsidR="005B5189" w:rsidRDefault="005B5189" w:rsidP="005B5189">
            <w:pPr>
              <w:spacing w:line="360" w:lineRule="auto"/>
              <w:rPr>
                <w:rFonts w:ascii="Arial" w:hAnsi="Arial" w:cs="Arial"/>
                <w:color w:val="000000"/>
                <w:sz w:val="24"/>
                <w:szCs w:val="24"/>
              </w:rPr>
            </w:pPr>
          </w:p>
          <w:p w:rsidR="005B5189" w:rsidRDefault="005B5189" w:rsidP="005B5189">
            <w:pPr>
              <w:spacing w:line="360" w:lineRule="auto"/>
              <w:rPr>
                <w:rFonts w:ascii="Arial" w:hAnsi="Arial" w:cs="Arial"/>
                <w:color w:val="000000"/>
                <w:sz w:val="24"/>
                <w:szCs w:val="24"/>
              </w:rPr>
            </w:pPr>
            <w:r>
              <w:rPr>
                <w:rFonts w:ascii="Arial" w:hAnsi="Arial" w:cs="Arial"/>
                <w:color w:val="000000"/>
                <w:sz w:val="24"/>
                <w:szCs w:val="24"/>
              </w:rPr>
              <w:br/>
              <w:t>IV. What is the difference between listening and hearing?</w:t>
            </w:r>
          </w:p>
          <w:p w:rsidR="005B5189" w:rsidRDefault="005B5189" w:rsidP="005B5189">
            <w:pPr>
              <w:spacing w:line="360" w:lineRule="auto"/>
              <w:rPr>
                <w:rFonts w:ascii="Arial" w:hAnsi="Arial" w:cs="Arial"/>
                <w:color w:val="000000"/>
                <w:sz w:val="24"/>
                <w:szCs w:val="24"/>
              </w:rPr>
            </w:pPr>
            <w:r>
              <w:rPr>
                <w:rFonts w:ascii="Arial" w:hAnsi="Arial" w:cs="Arial"/>
                <w:color w:val="000000"/>
                <w:sz w:val="24"/>
                <w:szCs w:val="24"/>
              </w:rPr>
              <w:t>The difference between listening and hearing is that hearing can be described as a mechanical function that involve sound vibrating in the eardrum and then registering in the brain, and does not need any conscious effort by the individual.</w:t>
            </w:r>
          </w:p>
          <w:p w:rsidR="005B5189" w:rsidRDefault="005B5189" w:rsidP="005B5189">
            <w:pPr>
              <w:spacing w:line="360" w:lineRule="auto"/>
              <w:rPr>
                <w:rFonts w:ascii="Arial" w:hAnsi="Arial" w:cs="Arial"/>
                <w:color w:val="000000"/>
                <w:sz w:val="24"/>
                <w:szCs w:val="24"/>
              </w:rPr>
            </w:pPr>
            <w:r>
              <w:rPr>
                <w:rFonts w:ascii="Arial" w:hAnsi="Arial" w:cs="Arial"/>
                <w:color w:val="000000"/>
                <w:sz w:val="24"/>
                <w:szCs w:val="24"/>
              </w:rPr>
              <w:t>Listening on the other hand require interpretation of this information and a decision making process that involves a logical or emotional reaction either in thought or deed. Listening is a vital skill and requires a conscious effort and practice to be effective.</w:t>
            </w:r>
            <w:r>
              <w:rPr>
                <w:rFonts w:ascii="Arial" w:hAnsi="Arial" w:cs="Arial"/>
                <w:color w:val="000000"/>
              </w:rPr>
              <w:t xml:space="preserve"> </w:t>
            </w:r>
            <w:r>
              <w:rPr>
                <w:rFonts w:ascii="Arial" w:hAnsi="Arial" w:cs="Arial"/>
                <w:color w:val="000000"/>
                <w:sz w:val="24"/>
                <w:szCs w:val="24"/>
              </w:rPr>
              <w:t xml:space="preserve">Staying focused on a conversation and to what is being expressed by an individual while deciding your next action are the traits of a good listener, as is the understanding that the other party is experiencing this demand in focus and communication. </w:t>
            </w:r>
          </w:p>
          <w:p w:rsidR="005B5189" w:rsidRDefault="005B5189" w:rsidP="005B5189">
            <w:pPr>
              <w:spacing w:line="360" w:lineRule="auto"/>
              <w:rPr>
                <w:rFonts w:ascii="Arial" w:hAnsi="Arial" w:cs="Arial"/>
                <w:color w:val="000000"/>
                <w:sz w:val="24"/>
                <w:szCs w:val="24"/>
              </w:rPr>
            </w:pPr>
          </w:p>
          <w:p w:rsidR="005B5189" w:rsidRDefault="005B5189" w:rsidP="005B5189">
            <w:pPr>
              <w:spacing w:line="360" w:lineRule="auto"/>
              <w:rPr>
                <w:rFonts w:ascii="Arial" w:hAnsi="Arial" w:cs="Arial"/>
                <w:color w:val="000000"/>
                <w:sz w:val="24"/>
                <w:szCs w:val="24"/>
              </w:rPr>
            </w:pPr>
          </w:p>
          <w:p w:rsidR="005B5189" w:rsidRDefault="005B5189" w:rsidP="005B5189">
            <w:pPr>
              <w:spacing w:line="360" w:lineRule="auto"/>
              <w:rPr>
                <w:rFonts w:ascii="Arial" w:hAnsi="Arial" w:cs="Arial"/>
                <w:color w:val="FF0000"/>
                <w:sz w:val="24"/>
                <w:szCs w:val="24"/>
              </w:rPr>
            </w:pPr>
            <w:r>
              <w:rPr>
                <w:rFonts w:ascii="Arial" w:hAnsi="Arial" w:cs="Arial"/>
                <w:color w:val="000000"/>
                <w:sz w:val="24"/>
                <w:szCs w:val="24"/>
              </w:rPr>
              <w:br/>
              <w:t>V. How might education create communication barriers?</w:t>
            </w:r>
            <w:r>
              <w:rPr>
                <w:rFonts w:ascii="Calibri" w:hAnsi="Calibri" w:cs="Calibri"/>
                <w:b/>
                <w:bCs/>
                <w:color w:val="000000"/>
              </w:rPr>
              <w:t xml:space="preserve"> </w:t>
            </w:r>
          </w:p>
          <w:p w:rsidR="005B5189" w:rsidRDefault="005B5189" w:rsidP="005B5189">
            <w:pPr>
              <w:spacing w:line="360" w:lineRule="auto"/>
              <w:rPr>
                <w:rFonts w:ascii="Calibri" w:hAnsi="Calibri" w:cs="Calibri"/>
                <w:b/>
                <w:bCs/>
              </w:rPr>
            </w:pPr>
            <w:r>
              <w:rPr>
                <w:rFonts w:ascii="Arial" w:hAnsi="Arial" w:cs="Arial"/>
                <w:sz w:val="24"/>
                <w:szCs w:val="24"/>
              </w:rPr>
              <w:br/>
              <w:t>Education can create communication barriers in a number of ways. Such as if someone has a higher education they may use word that are not in your vocabulary this in turn could lead to confusion or may create the impression that he person is trying to be clever or that they are showing off. This also may lead one of the parties to believe that the other is less knowledgeable if they don`t understand the words you use and have not had the same level of education.</w:t>
            </w:r>
          </w:p>
          <w:p w:rsidR="005B5189" w:rsidRDefault="005B5189" w:rsidP="005B5189">
            <w:pPr>
              <w:spacing w:line="360" w:lineRule="auto"/>
              <w:rPr>
                <w:rFonts w:ascii="Arial" w:hAnsi="Arial" w:cs="Arial"/>
                <w:color w:val="FF0000"/>
                <w:sz w:val="24"/>
                <w:szCs w:val="24"/>
              </w:rPr>
            </w:pPr>
          </w:p>
          <w:p w:rsidR="005B5189" w:rsidRDefault="005B5189" w:rsidP="005B5189">
            <w:pPr>
              <w:spacing w:line="360" w:lineRule="auto"/>
              <w:rPr>
                <w:rFonts w:ascii="Arial" w:hAnsi="Arial" w:cs="Arial"/>
                <w:color w:val="000000"/>
                <w:sz w:val="24"/>
                <w:szCs w:val="24"/>
              </w:rPr>
            </w:pPr>
          </w:p>
          <w:p w:rsidR="005B5189" w:rsidRDefault="005B5189" w:rsidP="005B5189">
            <w:pPr>
              <w:spacing w:line="360" w:lineRule="auto"/>
              <w:rPr>
                <w:rFonts w:ascii="Arial" w:hAnsi="Arial" w:cs="Arial"/>
                <w:color w:val="000000"/>
                <w:sz w:val="24"/>
                <w:szCs w:val="24"/>
              </w:rPr>
            </w:pPr>
          </w:p>
          <w:p w:rsidR="005B5189" w:rsidRDefault="005B5189" w:rsidP="005B5189">
            <w:pPr>
              <w:spacing w:line="360" w:lineRule="auto"/>
              <w:rPr>
                <w:rFonts w:ascii="Arial" w:hAnsi="Arial" w:cs="Arial"/>
                <w:color w:val="000000"/>
                <w:sz w:val="24"/>
                <w:szCs w:val="24"/>
              </w:rPr>
            </w:pPr>
          </w:p>
          <w:p w:rsidR="005B5189" w:rsidRDefault="005B5189" w:rsidP="005B5189">
            <w:pPr>
              <w:spacing w:line="360" w:lineRule="auto"/>
              <w:rPr>
                <w:rFonts w:ascii="Arial" w:hAnsi="Arial" w:cs="Arial"/>
                <w:color w:val="000000"/>
                <w:sz w:val="24"/>
                <w:szCs w:val="24"/>
              </w:rPr>
            </w:pPr>
            <w:r>
              <w:rPr>
                <w:rFonts w:ascii="Arial" w:hAnsi="Arial" w:cs="Arial"/>
                <w:color w:val="000000"/>
                <w:sz w:val="24"/>
                <w:szCs w:val="24"/>
              </w:rPr>
              <w:br/>
            </w:r>
            <w:r>
              <w:rPr>
                <w:rFonts w:ascii="Arial" w:hAnsi="Arial" w:cs="Arial"/>
                <w:b/>
                <w:bCs/>
                <w:sz w:val="24"/>
                <w:szCs w:val="24"/>
              </w:rPr>
              <w:t xml:space="preserve">Q: 2: </w:t>
            </w:r>
            <w:r>
              <w:rPr>
                <w:rFonts w:ascii="Arial" w:hAnsi="Arial" w:cs="Arial"/>
                <w:sz w:val="24"/>
                <w:szCs w:val="24"/>
              </w:rPr>
              <w:t xml:space="preserve">What </w:t>
            </w:r>
            <w:r>
              <w:rPr>
                <w:rFonts w:ascii="Arial" w:hAnsi="Arial" w:cs="Arial"/>
                <w:color w:val="000000"/>
                <w:sz w:val="24"/>
                <w:szCs w:val="24"/>
              </w:rPr>
              <w:t>is the difference between open and closed questions? Explain, giving</w:t>
            </w:r>
            <w:r>
              <w:rPr>
                <w:rFonts w:ascii="Arial" w:hAnsi="Arial" w:cs="Arial"/>
                <w:color w:val="000000"/>
                <w:sz w:val="24"/>
                <w:szCs w:val="24"/>
              </w:rPr>
              <w:br/>
              <w:t>examples.</w:t>
            </w:r>
          </w:p>
          <w:p w:rsidR="005B5189" w:rsidRDefault="005B5189" w:rsidP="005B5189">
            <w:pPr>
              <w:spacing w:line="360" w:lineRule="auto"/>
              <w:rPr>
                <w:rFonts w:ascii="Calibri" w:hAnsi="Calibri" w:cs="Calibri"/>
                <w:color w:val="FFFFFF"/>
                <w:sz w:val="18"/>
                <w:szCs w:val="18"/>
              </w:rPr>
            </w:pPr>
            <w:r>
              <w:rPr>
                <w:rFonts w:ascii="Calibri" w:hAnsi="Calibri" w:cs="Calibri"/>
                <w:color w:val="000000"/>
                <w:sz w:val="24"/>
                <w:szCs w:val="24"/>
              </w:rPr>
              <w:t xml:space="preserve"> </w:t>
            </w:r>
            <w:r>
              <w:rPr>
                <w:rFonts w:ascii="Arial" w:hAnsi="Arial" w:cs="Arial"/>
                <w:color w:val="000000"/>
                <w:sz w:val="24"/>
                <w:szCs w:val="24"/>
              </w:rPr>
              <w:t>During our day to day lives we spend a lot of time asking and answering questions. These questions usually fall into two categories, open questions and closed questions.</w:t>
            </w:r>
            <w:r>
              <w:rPr>
                <w:rFonts w:ascii="Calibri" w:hAnsi="Calibri" w:cs="Calibri"/>
                <w:bCs/>
                <w:color w:val="000000"/>
                <w:sz w:val="24"/>
                <w:szCs w:val="24"/>
              </w:rPr>
              <w:t xml:space="preserve"> </w:t>
            </w:r>
            <w:r>
              <w:rPr>
                <w:rFonts w:ascii="Arial" w:hAnsi="Arial" w:cs="Arial"/>
                <w:bCs/>
                <w:color w:val="000000"/>
                <w:sz w:val="24"/>
                <w:szCs w:val="24"/>
              </w:rPr>
              <w:t>A closed question is one that</w:t>
            </w:r>
            <w:r>
              <w:rPr>
                <w:rFonts w:ascii="Arial" w:hAnsi="Arial" w:cs="Arial"/>
                <w:b/>
                <w:bCs/>
                <w:color w:val="000000"/>
                <w:sz w:val="24"/>
                <w:szCs w:val="24"/>
              </w:rPr>
              <w:t xml:space="preserve"> </w:t>
            </w:r>
            <w:r>
              <w:rPr>
                <w:rFonts w:ascii="Arial" w:hAnsi="Arial" w:cs="Arial"/>
                <w:color w:val="000000"/>
                <w:sz w:val="24"/>
                <w:szCs w:val="24"/>
              </w:rPr>
              <w:t>can be answered with a single word like yes or no. They are useful for confirmation or in closing down a conversation, but are very limiting at eliciting information from a conversation. Open questions on the other hand allow for a more productive approach, where the listener can draw information from the other person and give the other parties time to express their position or feeling about a particular issue. Again we see the importance of the Johari Window and the exercise of moving information into the open area. For example: one might ask “And how does that effect how you feel?”, “What do you think we could do to change the situation?” or “They What would you do in my position?” Questions posed in this way encourage other people to talk and can help us determine if people have interpreted what we say correctly.</w:t>
            </w:r>
            <w:r>
              <w:rPr>
                <w:rFonts w:ascii="Calibri" w:hAnsi="Calibri" w:cs="Calibri"/>
                <w:color w:val="FFFFFF"/>
                <w:sz w:val="18"/>
                <w:szCs w:val="18"/>
              </w:rPr>
              <w:br/>
            </w:r>
          </w:p>
          <w:p w:rsidR="005B5189" w:rsidRDefault="005B5189" w:rsidP="005B5189">
            <w:pPr>
              <w:rPr>
                <w:rFonts w:ascii="Calibri" w:hAnsi="Calibri" w:cs="Calibri"/>
                <w:color w:val="000000"/>
              </w:rPr>
            </w:pPr>
            <w:r>
              <w:rPr>
                <w:rFonts w:ascii="Arial" w:hAnsi="Arial" w:cs="Arial"/>
                <w:color w:val="000000"/>
                <w:sz w:val="24"/>
                <w:szCs w:val="24"/>
              </w:rPr>
              <w:t xml:space="preserve"> </w:t>
            </w:r>
            <w:r>
              <w:rPr>
                <w:rFonts w:ascii="Arial" w:hAnsi="Arial" w:cs="Arial"/>
                <w:color w:val="000000"/>
                <w:sz w:val="24"/>
                <w:szCs w:val="24"/>
              </w:rPr>
              <w:br/>
            </w:r>
            <w:r>
              <w:rPr>
                <w:rFonts w:ascii="Arial" w:hAnsi="Arial" w:cs="Arial"/>
                <w:b/>
                <w:bCs/>
                <w:sz w:val="24"/>
                <w:szCs w:val="24"/>
              </w:rPr>
              <w:t xml:space="preserve">Q: 3: </w:t>
            </w:r>
            <w:r>
              <w:rPr>
                <w:rFonts w:ascii="Arial" w:hAnsi="Arial" w:cs="Arial"/>
                <w:color w:val="000000"/>
                <w:sz w:val="24"/>
                <w:szCs w:val="24"/>
              </w:rPr>
              <w:t>What is active listening? Outline some tips for successful listening. (8)</w:t>
            </w:r>
            <w:r>
              <w:rPr>
                <w:rFonts w:ascii="Calibri" w:hAnsi="Calibri" w:cs="Calibri"/>
                <w:color w:val="000000"/>
              </w:rPr>
              <w:t xml:space="preserve"> </w:t>
            </w:r>
          </w:p>
          <w:p w:rsidR="005B5189" w:rsidRDefault="005B5189" w:rsidP="005B5189">
            <w:pPr>
              <w:rPr>
                <w:rFonts w:ascii="Arial" w:hAnsi="Arial" w:cs="Arial"/>
                <w:color w:val="FF0000"/>
                <w:sz w:val="24"/>
                <w:szCs w:val="24"/>
              </w:rPr>
            </w:pPr>
            <w:r>
              <w:rPr>
                <w:rFonts w:ascii="Arial" w:hAnsi="Arial" w:cs="Arial"/>
                <w:bCs/>
                <w:sz w:val="24"/>
                <w:szCs w:val="24"/>
              </w:rPr>
              <w:t>Active listening</w:t>
            </w:r>
            <w:r>
              <w:rPr>
                <w:rFonts w:ascii="Arial" w:hAnsi="Arial" w:cs="Arial"/>
                <w:b/>
                <w:bCs/>
                <w:sz w:val="24"/>
                <w:szCs w:val="24"/>
              </w:rPr>
              <w:t xml:space="preserve"> </w:t>
            </w:r>
            <w:r>
              <w:rPr>
                <w:rFonts w:ascii="Arial" w:hAnsi="Arial" w:cs="Arial"/>
                <w:sz w:val="24"/>
                <w:szCs w:val="24"/>
              </w:rPr>
              <w:t xml:space="preserve">is where we try to understand the issues from the other parties point of view. It allows us to communicate to the individual that we are listening and we understand what is being said. As we have already discussed this is not the same as </w:t>
            </w:r>
            <w:r>
              <w:rPr>
                <w:rFonts w:ascii="Arial" w:hAnsi="Arial" w:cs="Arial"/>
                <w:bCs/>
                <w:sz w:val="24"/>
                <w:szCs w:val="24"/>
              </w:rPr>
              <w:t>hearing</w:t>
            </w:r>
            <w:r>
              <w:rPr>
                <w:rFonts w:ascii="Arial" w:hAnsi="Arial" w:cs="Arial"/>
                <w:sz w:val="24"/>
                <w:szCs w:val="24"/>
              </w:rPr>
              <w:t>, which we determined to be a physical process that require little or no conscious effort.</w:t>
            </w:r>
            <w:r>
              <w:rPr>
                <w:rFonts w:ascii="Arial" w:hAnsi="Arial" w:cs="Arial"/>
                <w:color w:val="FF0000"/>
                <w:sz w:val="24"/>
                <w:szCs w:val="24"/>
              </w:rPr>
              <w:t xml:space="preserve"> </w:t>
            </w:r>
            <w:r>
              <w:rPr>
                <w:rFonts w:ascii="Arial" w:hAnsi="Arial" w:cs="Arial"/>
                <w:sz w:val="24"/>
                <w:szCs w:val="24"/>
              </w:rPr>
              <w:t xml:space="preserve">Active listening is different as it involves making use of the information as a statement but also in interpreting the attitude of the person speaking, their emotions and body language. We are listening for the total meaning and recognising the individual pieces that make up the total message. A statement is just that but can have different connotations depending on attitude, emotion and visual cues. </w:t>
            </w:r>
          </w:p>
          <w:p w:rsidR="005B5189" w:rsidRDefault="005B5189" w:rsidP="005B5189">
            <w:pPr>
              <w:rPr>
                <w:rFonts w:ascii="Arial" w:hAnsi="Arial" w:cs="Arial"/>
                <w:sz w:val="24"/>
                <w:szCs w:val="24"/>
              </w:rPr>
            </w:pPr>
            <w:r>
              <w:rPr>
                <w:rFonts w:ascii="Arial" w:hAnsi="Arial" w:cs="Arial"/>
                <w:bCs/>
                <w:sz w:val="24"/>
                <w:szCs w:val="24"/>
              </w:rPr>
              <w:t>Some very useful tools for good listening might include: staying focused on what is being said and how it is being said, using paraphrasing or summary questions to show the speaker you are listening and understand their point of view and that you are engaged in actively seeking a resolution, or demonstrating visual cues such as nodding or shacking one`s head.</w:t>
            </w:r>
          </w:p>
          <w:p w:rsidR="005B5189" w:rsidRDefault="005B5189" w:rsidP="005B5189">
            <w:pPr>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06"/>
        <w:gridCol w:w="1252"/>
        <w:gridCol w:w="1595"/>
      </w:tblGrid>
      <w:tr w:rsidR="00405895" w:rsidRPr="00B0415E" w:rsidTr="006C0653">
        <w:trPr>
          <w:trHeight w:val="463"/>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6CD5" w:rsidP="00A851DA">
            <w:pPr>
              <w:rPr>
                <w:rFonts w:cs="Bliss-Regular"/>
                <w:color w:val="000000"/>
              </w:rPr>
            </w:pPr>
            <w:r>
              <w:rPr>
                <w:rFonts w:cs="Bliss-Regular"/>
                <w:color w:val="000000"/>
              </w:rPr>
              <w:t>John Rose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61F6" w:rsidP="00A851DA">
            <w:pPr>
              <w:rPr>
                <w:rFonts w:cs="Bliss-Regular"/>
                <w:color w:val="000000"/>
              </w:rPr>
            </w:pPr>
            <w:r>
              <w:rPr>
                <w:rFonts w:cs="Bliss-Regular"/>
                <w:color w:val="000000"/>
              </w:rPr>
              <w:t>30</w:t>
            </w:r>
            <w:bookmarkStart w:id="0" w:name="_GoBack"/>
            <w:bookmarkEnd w:id="0"/>
            <w:r w:rsidR="008A6CD5">
              <w:rPr>
                <w:rFonts w:cs="Bliss-Regular"/>
                <w:color w:val="000000"/>
              </w:rPr>
              <w:t>/8</w:t>
            </w:r>
            <w:r w:rsidR="006C0653">
              <w:rPr>
                <w:rFonts w:cs="Bliss-Regular"/>
                <w:color w:val="000000"/>
              </w:rPr>
              <w:t>/18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D3E" w:rsidRDefault="008D5D3E" w:rsidP="00CB4D0A">
      <w:pPr>
        <w:spacing w:after="0" w:line="240" w:lineRule="auto"/>
      </w:pPr>
      <w:r>
        <w:separator/>
      </w:r>
    </w:p>
  </w:endnote>
  <w:endnote w:type="continuationSeparator" w:id="0">
    <w:p w:rsidR="008D5D3E" w:rsidRDefault="008D5D3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D3E" w:rsidRDefault="008D5D3E" w:rsidP="00CB4D0A">
      <w:pPr>
        <w:spacing w:after="0" w:line="240" w:lineRule="auto"/>
      </w:pPr>
      <w:r>
        <w:separator/>
      </w:r>
    </w:p>
  </w:footnote>
  <w:footnote w:type="continuationSeparator" w:id="0">
    <w:p w:rsidR="008D5D3E" w:rsidRDefault="008D5D3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1A26"/>
    <w:rsid w:val="000820E8"/>
    <w:rsid w:val="000F496C"/>
    <w:rsid w:val="00111377"/>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0775"/>
    <w:rsid w:val="003C266E"/>
    <w:rsid w:val="003E2B87"/>
    <w:rsid w:val="00402786"/>
    <w:rsid w:val="00405895"/>
    <w:rsid w:val="004058DF"/>
    <w:rsid w:val="00443E6F"/>
    <w:rsid w:val="00454647"/>
    <w:rsid w:val="00486F1A"/>
    <w:rsid w:val="00490CB9"/>
    <w:rsid w:val="004A2CE2"/>
    <w:rsid w:val="004E3CDA"/>
    <w:rsid w:val="004F4B4D"/>
    <w:rsid w:val="0050216D"/>
    <w:rsid w:val="00503D7E"/>
    <w:rsid w:val="0050778F"/>
    <w:rsid w:val="00527C11"/>
    <w:rsid w:val="00535F31"/>
    <w:rsid w:val="00574D64"/>
    <w:rsid w:val="00591365"/>
    <w:rsid w:val="005B31E4"/>
    <w:rsid w:val="005B5189"/>
    <w:rsid w:val="006034F6"/>
    <w:rsid w:val="00607874"/>
    <w:rsid w:val="00607E77"/>
    <w:rsid w:val="00617BB3"/>
    <w:rsid w:val="00645CDD"/>
    <w:rsid w:val="006823A7"/>
    <w:rsid w:val="00687EE8"/>
    <w:rsid w:val="006A6160"/>
    <w:rsid w:val="006C0653"/>
    <w:rsid w:val="006C0C09"/>
    <w:rsid w:val="00702297"/>
    <w:rsid w:val="0070347F"/>
    <w:rsid w:val="0070678E"/>
    <w:rsid w:val="008104F6"/>
    <w:rsid w:val="00831C11"/>
    <w:rsid w:val="0083777E"/>
    <w:rsid w:val="00893C53"/>
    <w:rsid w:val="008A60B4"/>
    <w:rsid w:val="008A6CD5"/>
    <w:rsid w:val="008B3C31"/>
    <w:rsid w:val="008B64FE"/>
    <w:rsid w:val="008D5D3E"/>
    <w:rsid w:val="00935BF7"/>
    <w:rsid w:val="0095442C"/>
    <w:rsid w:val="00956640"/>
    <w:rsid w:val="00983942"/>
    <w:rsid w:val="009C37E0"/>
    <w:rsid w:val="009E41F4"/>
    <w:rsid w:val="00A14B66"/>
    <w:rsid w:val="00A65CF7"/>
    <w:rsid w:val="00A81AB4"/>
    <w:rsid w:val="00A851DA"/>
    <w:rsid w:val="00AC7D5B"/>
    <w:rsid w:val="00AD6866"/>
    <w:rsid w:val="00AE1481"/>
    <w:rsid w:val="00B0415E"/>
    <w:rsid w:val="00B04678"/>
    <w:rsid w:val="00BC46DF"/>
    <w:rsid w:val="00BE2794"/>
    <w:rsid w:val="00C03577"/>
    <w:rsid w:val="00C53029"/>
    <w:rsid w:val="00C65FEA"/>
    <w:rsid w:val="00CA0AC2"/>
    <w:rsid w:val="00CA5C2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61F6"/>
    <w:rsid w:val="00F15FD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4B33E"/>
  <w15:docId w15:val="{A9938C97-A212-47E1-8E09-E253C911E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941016">
      <w:bodyDiv w:val="1"/>
      <w:marLeft w:val="0"/>
      <w:marRight w:val="0"/>
      <w:marTop w:val="0"/>
      <w:marBottom w:val="0"/>
      <w:divBdr>
        <w:top w:val="none" w:sz="0" w:space="0" w:color="auto"/>
        <w:left w:val="none" w:sz="0" w:space="0" w:color="auto"/>
        <w:bottom w:val="none" w:sz="0" w:space="0" w:color="auto"/>
        <w:right w:val="none" w:sz="0" w:space="0" w:color="auto"/>
      </w:divBdr>
    </w:div>
    <w:div w:id="78257333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DC1C22A-E6DE-4011-B99D-17A7571DA8E7}">
  <we:reference id="wa104379211" version="1.0.0.6"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380D5-9757-4008-9FDC-1F1B526B7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1224</Words>
  <Characters>6983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Rose</cp:lastModifiedBy>
  <cp:revision>17</cp:revision>
  <dcterms:created xsi:type="dcterms:W3CDTF">2015-01-26T12:24:00Z</dcterms:created>
  <dcterms:modified xsi:type="dcterms:W3CDTF">2018-09-02T08:25:00Z</dcterms:modified>
</cp:coreProperties>
</file>