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5D9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5D9D">
            <w:pPr>
              <w:pStyle w:val="Default"/>
              <w:rPr>
                <w:rFonts w:asciiTheme="minorHAnsi" w:hAnsiTheme="minorHAnsi"/>
              </w:rPr>
            </w:pPr>
            <w:r>
              <w:rPr>
                <w:rFonts w:asciiTheme="minorHAnsi" w:hAnsiTheme="minorHAnsi"/>
              </w:rPr>
              <w:t>Nicola Campbell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48DD">
            <w:pPr>
              <w:pStyle w:val="Default"/>
              <w:rPr>
                <w:rFonts w:asciiTheme="minorHAnsi" w:hAnsiTheme="minorHAnsi"/>
              </w:rPr>
            </w:pPr>
            <w:r>
              <w:rPr>
                <w:rFonts w:asciiTheme="minorHAnsi" w:hAnsiTheme="minorHAnsi"/>
              </w:rPr>
              <w:t>21683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38A3">
            <w:pPr>
              <w:pStyle w:val="Default"/>
              <w:rPr>
                <w:rFonts w:asciiTheme="minorHAnsi" w:hAnsiTheme="minorHAnsi"/>
              </w:rPr>
            </w:pPr>
            <w:r>
              <w:rPr>
                <w:rFonts w:asciiTheme="minorHAnsi" w:hAnsiTheme="minorHAnsi"/>
              </w:rPr>
              <w:t>PR and Internal Communications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48DD">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638A3" w:rsidRPr="00C659AA" w:rsidRDefault="00A638A3" w:rsidP="00A638A3">
            <w:pPr>
              <w:autoSpaceDE w:val="0"/>
              <w:autoSpaceDN w:val="0"/>
              <w:adjustRightInd w:val="0"/>
              <w:rPr>
                <w:rFonts w:cs="Arial"/>
                <w:color w:val="000000"/>
                <w:sz w:val="24"/>
                <w:szCs w:val="24"/>
              </w:rPr>
            </w:pPr>
            <w:r w:rsidRPr="00C659AA">
              <w:rPr>
                <w:rFonts w:cs="Arial"/>
                <w:b/>
                <w:bCs/>
                <w:color w:val="C00000"/>
                <w:sz w:val="24"/>
                <w:szCs w:val="24"/>
              </w:rPr>
              <w:t xml:space="preserve">1. </w:t>
            </w:r>
            <w:r w:rsidRPr="00C659AA">
              <w:rPr>
                <w:rFonts w:cs="Arial"/>
                <w:color w:val="000000"/>
                <w:sz w:val="24"/>
                <w:szCs w:val="24"/>
              </w:rPr>
              <w:t xml:space="preserve">Give short answers </w:t>
            </w:r>
            <w:r w:rsidR="00706EE8" w:rsidRPr="00C659AA">
              <w:rPr>
                <w:rFonts w:cs="Arial"/>
                <w:color w:val="000000"/>
                <w:sz w:val="24"/>
                <w:szCs w:val="24"/>
              </w:rPr>
              <w:t xml:space="preserve">to the following questions: </w:t>
            </w:r>
            <w:r w:rsidR="002F2358" w:rsidRPr="00C659AA">
              <w:rPr>
                <w:rFonts w:cs="Arial"/>
                <w:color w:val="000000"/>
                <w:sz w:val="24"/>
                <w:szCs w:val="24"/>
              </w:rPr>
              <w:br/>
            </w:r>
          </w:p>
          <w:p w:rsidR="00C019B5" w:rsidRPr="00C659AA" w:rsidRDefault="00A638A3" w:rsidP="00C019B5">
            <w:pPr>
              <w:pStyle w:val="Default"/>
              <w:rPr>
                <w:rFonts w:asciiTheme="minorHAnsi" w:hAnsiTheme="minorHAnsi" w:cs="Arial"/>
                <w:lang w:val="en"/>
              </w:rPr>
            </w:pPr>
            <w:r w:rsidRPr="00C659AA">
              <w:rPr>
                <w:rFonts w:asciiTheme="minorHAnsi" w:eastAsiaTheme="minorHAnsi" w:hAnsiTheme="minorHAnsi" w:cs="Arial"/>
                <w:b/>
                <w:bCs/>
                <w:color w:val="C00000"/>
              </w:rPr>
              <w:t>I.</w:t>
            </w:r>
            <w:r w:rsidRPr="00C659AA">
              <w:rPr>
                <w:rFonts w:asciiTheme="minorHAnsi" w:hAnsiTheme="minorHAnsi" w:cs="Arial"/>
              </w:rPr>
              <w:t xml:space="preserve"> </w:t>
            </w:r>
            <w:r w:rsidRPr="00C659AA">
              <w:rPr>
                <w:rFonts w:asciiTheme="minorHAnsi" w:hAnsiTheme="minorHAnsi" w:cs="Arial"/>
                <w:b/>
              </w:rPr>
              <w:t>What is internal communication about?</w:t>
            </w:r>
            <w:r w:rsidR="001B6363" w:rsidRPr="00C659AA">
              <w:rPr>
                <w:rFonts w:asciiTheme="minorHAnsi" w:hAnsiTheme="minorHAnsi" w:cs="Arial"/>
              </w:rPr>
              <w:br/>
            </w:r>
            <w:r w:rsidR="00C019B5" w:rsidRPr="00C659AA">
              <w:rPr>
                <w:rFonts w:asciiTheme="minorHAnsi" w:hAnsiTheme="minorHAnsi" w:cs="Arial"/>
              </w:rPr>
              <w:br/>
            </w:r>
            <w:r w:rsidR="00C019B5" w:rsidRPr="00C659AA">
              <w:rPr>
                <w:rFonts w:asciiTheme="minorHAnsi" w:hAnsiTheme="minorHAnsi" w:cs="Arial"/>
                <w:bCs/>
                <w:lang w:val="en"/>
              </w:rPr>
              <w:t>Internal communications</w:t>
            </w:r>
            <w:r w:rsidR="00C019B5" w:rsidRPr="00C659AA">
              <w:rPr>
                <w:rFonts w:asciiTheme="minorHAnsi" w:hAnsiTheme="minorHAnsi" w:cs="Arial"/>
                <w:lang w:val="en"/>
              </w:rPr>
              <w:t xml:space="preserve"> (</w:t>
            </w:r>
            <w:r w:rsidR="00C019B5" w:rsidRPr="00C659AA">
              <w:rPr>
                <w:rFonts w:asciiTheme="minorHAnsi" w:hAnsiTheme="minorHAnsi" w:cs="Arial"/>
                <w:bCs/>
                <w:lang w:val="en"/>
              </w:rPr>
              <w:t>IC</w:t>
            </w:r>
            <w:r w:rsidR="00C019B5" w:rsidRPr="00C659AA">
              <w:rPr>
                <w:rFonts w:asciiTheme="minorHAnsi" w:hAnsiTheme="minorHAnsi" w:cs="Arial"/>
                <w:lang w:val="en"/>
              </w:rPr>
              <w:t>) is the function responsible for effective communications among participants within an organization. The scope of the function varies by organization and practitioner, from producing and delivering messages and campaigns on behalf of management, to facilitating two-way dialogue and developing the communication skills of the organization's participants.</w:t>
            </w:r>
            <w:r w:rsidR="00C019B5" w:rsidRPr="00C659AA">
              <w:rPr>
                <w:rFonts w:asciiTheme="minorHAnsi" w:hAnsiTheme="minorHAnsi" w:cs="Arial"/>
                <w:lang w:val="en"/>
              </w:rPr>
              <w:br/>
              <w:t>Modern understanding of internal communications is a field of its own and draws on the theory and practice of related professions, not least journalism, knowledge management, public relations (e.g., media relations), marketing and human resources, as well as wider organizational studies, communication theory, social psychology, sociology and political science.</w:t>
            </w:r>
          </w:p>
          <w:p w:rsidR="00C019B5" w:rsidRDefault="00C019B5" w:rsidP="00C019B5">
            <w:pPr>
              <w:pStyle w:val="Default"/>
              <w:rPr>
                <w:rFonts w:asciiTheme="minorHAnsi" w:eastAsiaTheme="minorHAnsi" w:hAnsiTheme="minorHAnsi" w:cstheme="minorBidi"/>
                <w:i/>
                <w:color w:val="auto"/>
                <w:lang w:val="en-GB"/>
              </w:rPr>
            </w:pPr>
            <w:r w:rsidRPr="00C659AA">
              <w:rPr>
                <w:rFonts w:asciiTheme="minorHAnsi" w:eastAsiaTheme="minorHAnsi" w:hAnsiTheme="minorHAnsi" w:cstheme="minorBidi"/>
                <w:lang w:val="en-GB"/>
              </w:rPr>
              <w:t xml:space="preserve">According to Strauss and </w:t>
            </w:r>
            <w:r w:rsidRPr="00C659AA">
              <w:rPr>
                <w:rFonts w:asciiTheme="minorHAnsi" w:eastAsiaTheme="minorHAnsi" w:hAnsiTheme="minorHAnsi" w:cstheme="minorBidi"/>
                <w:color w:val="auto"/>
                <w:lang w:val="en-GB"/>
              </w:rPr>
              <w:t>Hoffmann (2000), internal communication can also be viewed as “</w:t>
            </w:r>
            <w:r w:rsidRPr="00C659AA">
              <w:rPr>
                <w:rFonts w:asciiTheme="minorHAnsi" w:eastAsiaTheme="minorHAnsi" w:hAnsiTheme="minorHAnsi" w:cstheme="minorBidi"/>
                <w:i/>
                <w:color w:val="auto"/>
                <w:lang w:val="en-GB"/>
              </w:rPr>
              <w:t>the planned use of communication activities to influence the knowledge, attitude and behaviours of employees”.</w:t>
            </w:r>
          </w:p>
          <w:p w:rsidR="00431AF8" w:rsidRPr="00431AF8" w:rsidRDefault="00431AF8" w:rsidP="00431AF8">
            <w:pPr>
              <w:autoSpaceDE w:val="0"/>
              <w:autoSpaceDN w:val="0"/>
              <w:adjustRightInd w:val="0"/>
              <w:rPr>
                <w:rFonts w:ascii="Calibri" w:hAnsi="Calibri" w:cs="Calibri"/>
                <w:color w:val="000000"/>
                <w:sz w:val="24"/>
                <w:szCs w:val="24"/>
              </w:rPr>
            </w:pPr>
          </w:p>
          <w:p w:rsidR="00431AF8" w:rsidRPr="00431AF8" w:rsidRDefault="00431AF8" w:rsidP="00431AF8">
            <w:pPr>
              <w:pStyle w:val="Default"/>
              <w:rPr>
                <w:rFonts w:eastAsiaTheme="minorHAnsi" w:cstheme="minorBidi"/>
                <w:color w:val="auto"/>
                <w:lang w:val="en-GB"/>
              </w:rPr>
            </w:pPr>
            <w:r w:rsidRPr="00431AF8">
              <w:rPr>
                <w:rFonts w:eastAsiaTheme="minorHAnsi" w:cstheme="minorBidi"/>
                <w:color w:val="auto"/>
                <w:lang w:val="en-GB"/>
              </w:rPr>
              <w:t xml:space="preserve">Internal communication may exist on its own or as part of another division like Human Resources (HR). An individual may be appointed to carry out the function of internal communication or there may be a team involved who report to the chief operative or the head of the department respectively. A recent study of some 115 internal communications practitioners in North America, the UK and the EU shows that about 33% of them reported to PR (corporate communications) and 35% of internal communications personnel reported to the HR. Most non-UK based professionals have 24% of practitioner </w:t>
            </w:r>
            <w:r w:rsidRPr="00431AF8">
              <w:rPr>
                <w:rFonts w:eastAsiaTheme="minorHAnsi" w:cstheme="minorBidi"/>
                <w:color w:val="auto"/>
                <w:lang w:val="en-GB"/>
              </w:rPr>
              <w:lastRenderedPageBreak/>
              <w:t>reporting to the CEO and 26% to the board Chair, compared to UK’s statistics of 21% and 9%, respectively.</w:t>
            </w:r>
          </w:p>
          <w:p w:rsidR="00A638A3" w:rsidRPr="00C659AA" w:rsidRDefault="00A638A3" w:rsidP="00A638A3">
            <w:pPr>
              <w:autoSpaceDE w:val="0"/>
              <w:autoSpaceDN w:val="0"/>
              <w:adjustRightInd w:val="0"/>
              <w:rPr>
                <w:rFonts w:cs="Arial"/>
                <w:color w:val="000000"/>
                <w:sz w:val="24"/>
                <w:szCs w:val="24"/>
              </w:rPr>
            </w:pPr>
          </w:p>
          <w:p w:rsidR="00A638A3" w:rsidRPr="00C659AA" w:rsidRDefault="00A638A3" w:rsidP="00A638A3">
            <w:pPr>
              <w:autoSpaceDE w:val="0"/>
              <w:autoSpaceDN w:val="0"/>
              <w:adjustRightInd w:val="0"/>
              <w:rPr>
                <w:rFonts w:cs="Arial"/>
                <w:color w:val="000000"/>
                <w:sz w:val="24"/>
                <w:szCs w:val="24"/>
              </w:rPr>
            </w:pPr>
            <w:r w:rsidRPr="00C659AA">
              <w:rPr>
                <w:rFonts w:cs="Arial"/>
                <w:b/>
                <w:bCs/>
                <w:color w:val="C00000"/>
                <w:sz w:val="24"/>
                <w:szCs w:val="24"/>
              </w:rPr>
              <w:t>II.</w:t>
            </w:r>
            <w:r w:rsidRPr="00C659AA">
              <w:rPr>
                <w:rFonts w:cs="Arial"/>
                <w:color w:val="000000"/>
                <w:sz w:val="24"/>
                <w:szCs w:val="24"/>
              </w:rPr>
              <w:t xml:space="preserve"> </w:t>
            </w:r>
            <w:r w:rsidRPr="00C659AA">
              <w:rPr>
                <w:rFonts w:cs="Arial"/>
                <w:b/>
                <w:color w:val="000000"/>
                <w:sz w:val="24"/>
                <w:szCs w:val="24"/>
              </w:rPr>
              <w:t>What is the role of internal communication in an organization?</w:t>
            </w:r>
          </w:p>
          <w:p w:rsidR="008540CF" w:rsidRPr="008540CF" w:rsidRDefault="008540CF" w:rsidP="008540CF">
            <w:pPr>
              <w:autoSpaceDE w:val="0"/>
              <w:autoSpaceDN w:val="0"/>
              <w:adjustRightInd w:val="0"/>
              <w:rPr>
                <w:rFonts w:cs="Calibri"/>
                <w:color w:val="000000"/>
                <w:sz w:val="24"/>
                <w:szCs w:val="24"/>
              </w:rPr>
            </w:pPr>
          </w:p>
          <w:p w:rsidR="002F2358" w:rsidRPr="00C659AA" w:rsidRDefault="008540CF" w:rsidP="008540CF">
            <w:pPr>
              <w:autoSpaceDE w:val="0"/>
              <w:autoSpaceDN w:val="0"/>
              <w:adjustRightInd w:val="0"/>
              <w:rPr>
                <w:sz w:val="24"/>
                <w:szCs w:val="24"/>
                <w:lang w:val="en-GB"/>
              </w:rPr>
            </w:pPr>
            <w:r w:rsidRPr="00C659AA">
              <w:rPr>
                <w:sz w:val="24"/>
                <w:szCs w:val="24"/>
                <w:lang w:val="en-GB"/>
              </w:rPr>
              <w:t xml:space="preserve">Organisations which used a two-way communication system for internal communication tend to enjoy an “open, trusting, and credible” relationship with their employees, according to Grunig (Grunig, 1992). </w:t>
            </w:r>
            <w:r w:rsidRPr="00C659AA">
              <w:rPr>
                <w:sz w:val="24"/>
                <w:szCs w:val="24"/>
                <w:lang w:val="en-GB"/>
              </w:rPr>
              <w:br/>
              <w:t>Corporate communication departments place strong emphasis on employee communication because they regard them as a major contributory factor to enhancing the overall image of the organisation in the eyes of the public. Now that we have established the importance of internal communication to enhancing the reputation of organisations, we need to be made aware of who becomes responsible for rolling out internal communication strategies. Who takes charge of internal communication activities will differ for one organisation to the next depending on the nature of the organisation.</w:t>
            </w:r>
          </w:p>
          <w:p w:rsidR="008540CF" w:rsidRPr="00C659AA" w:rsidRDefault="008540CF" w:rsidP="008540CF">
            <w:pPr>
              <w:pStyle w:val="NormalWeb"/>
              <w:rPr>
                <w:rFonts w:asciiTheme="minorHAnsi" w:hAnsiTheme="minorHAnsi"/>
                <w:lang w:val="en"/>
              </w:rPr>
            </w:pPr>
            <w:r w:rsidRPr="00C659AA">
              <w:rPr>
                <w:rFonts w:asciiTheme="minorHAnsi" w:hAnsiTheme="minorHAnsi"/>
                <w:lang w:val="en"/>
              </w:rPr>
              <w:t>There are a number of reasons why organizations should be concerned with internal communication. Employees are the heart and soul of an organization, thus it’s critical to pay attention to their needs. An engaged and committed employee work force increases and drives business results. Employee engagement encourages higher employee performance, results in lower turnover and offers competitive advantage. Even in a difficult economy, companies need to inspire and retain high performers. Effective internal communications is commonly understood by practitioners to improve employee engagement and therefore to add significant value to organizations on metrics from productivity to customer research.</w:t>
            </w:r>
          </w:p>
          <w:p w:rsidR="008540CF" w:rsidRPr="00C659AA" w:rsidRDefault="008540CF" w:rsidP="008540CF">
            <w:pPr>
              <w:pStyle w:val="NormalWeb"/>
              <w:rPr>
                <w:rFonts w:asciiTheme="minorHAnsi" w:hAnsiTheme="minorHAnsi"/>
                <w:lang w:val="en"/>
              </w:rPr>
            </w:pPr>
            <w:r w:rsidRPr="00C659AA">
              <w:rPr>
                <w:rFonts w:asciiTheme="minorHAnsi" w:hAnsiTheme="minorHAnsi"/>
                <w:lang w:val="en"/>
              </w:rPr>
              <w:t>As noted in Quirke (2008)"</w:t>
            </w:r>
            <w:r w:rsidRPr="00C659AA">
              <w:rPr>
                <w:rFonts w:asciiTheme="minorHAnsi" w:hAnsiTheme="minorHAnsi"/>
                <w:i/>
                <w:lang w:val="en"/>
              </w:rPr>
              <w:t>Traditionally, internal communications has focused on the announcement of management conclusions and the packaging of management thinking into messages for mass distribution to the 'troops”</w:t>
            </w:r>
            <w:r w:rsidRPr="00C659AA">
              <w:rPr>
                <w:rFonts w:asciiTheme="minorHAnsi" w:hAnsiTheme="minorHAnsi"/>
                <w:lang w:val="en"/>
              </w:rPr>
              <w:t>. Research indicates a limit to the value of this 'broadcasting’ model of IC. Without feedback loops and harnessing the active involvement and mediation skills of frontline supervisors or team leaders, broadcasting tends to be more effective at influencing senior and middle managers than frontline employees.</w:t>
            </w:r>
          </w:p>
          <w:p w:rsidR="008540CF" w:rsidRPr="008540CF" w:rsidRDefault="008540CF" w:rsidP="008540CF">
            <w:pPr>
              <w:autoSpaceDE w:val="0"/>
              <w:autoSpaceDN w:val="0"/>
              <w:adjustRightInd w:val="0"/>
              <w:rPr>
                <w:sz w:val="24"/>
                <w:szCs w:val="24"/>
              </w:rPr>
            </w:pPr>
            <w:r w:rsidRPr="008540CF">
              <w:rPr>
                <w:sz w:val="24"/>
                <w:szCs w:val="24"/>
              </w:rPr>
              <w:t xml:space="preserve">Internal communication is a pivotal component of communication practices in the sense that it: </w:t>
            </w:r>
          </w:p>
          <w:p w:rsidR="008540CF" w:rsidRPr="00C659AA" w:rsidRDefault="008540CF" w:rsidP="008540CF">
            <w:pPr>
              <w:pStyle w:val="ListParagraph"/>
              <w:numPr>
                <w:ilvl w:val="0"/>
                <w:numId w:val="6"/>
              </w:numPr>
              <w:autoSpaceDE w:val="0"/>
              <w:autoSpaceDN w:val="0"/>
              <w:adjustRightInd w:val="0"/>
              <w:spacing w:after="80"/>
              <w:rPr>
                <w:rFonts w:asciiTheme="minorHAnsi" w:hAnsiTheme="minorHAnsi"/>
                <w:sz w:val="24"/>
                <w:szCs w:val="24"/>
              </w:rPr>
            </w:pPr>
            <w:r w:rsidRPr="00C659AA">
              <w:rPr>
                <w:rFonts w:asciiTheme="minorHAnsi" w:hAnsiTheme="minorHAnsi"/>
                <w:sz w:val="24"/>
                <w:szCs w:val="24"/>
              </w:rPr>
              <w:t xml:space="preserve">Responds to issue and crisis </w:t>
            </w:r>
          </w:p>
          <w:p w:rsidR="008540CF" w:rsidRPr="00C659AA" w:rsidRDefault="008540CF" w:rsidP="008540CF">
            <w:pPr>
              <w:pStyle w:val="ListParagraph"/>
              <w:numPr>
                <w:ilvl w:val="0"/>
                <w:numId w:val="6"/>
              </w:numPr>
              <w:autoSpaceDE w:val="0"/>
              <w:autoSpaceDN w:val="0"/>
              <w:adjustRightInd w:val="0"/>
              <w:spacing w:after="80"/>
              <w:rPr>
                <w:rFonts w:asciiTheme="minorHAnsi" w:hAnsiTheme="minorHAnsi"/>
                <w:sz w:val="24"/>
                <w:szCs w:val="24"/>
              </w:rPr>
            </w:pPr>
            <w:r w:rsidRPr="00C659AA">
              <w:rPr>
                <w:rFonts w:asciiTheme="minorHAnsi" w:hAnsiTheme="minorHAnsi"/>
                <w:sz w:val="24"/>
                <w:szCs w:val="24"/>
              </w:rPr>
              <w:t xml:space="preserve">Promotes brand values to customers </w:t>
            </w:r>
          </w:p>
          <w:p w:rsidR="008540CF" w:rsidRPr="00C659AA" w:rsidRDefault="008540CF" w:rsidP="008540CF">
            <w:pPr>
              <w:pStyle w:val="ListParagraph"/>
              <w:numPr>
                <w:ilvl w:val="0"/>
                <w:numId w:val="6"/>
              </w:numPr>
              <w:autoSpaceDE w:val="0"/>
              <w:autoSpaceDN w:val="0"/>
              <w:adjustRightInd w:val="0"/>
              <w:rPr>
                <w:rFonts w:asciiTheme="minorHAnsi" w:hAnsiTheme="minorHAnsi"/>
                <w:sz w:val="24"/>
                <w:szCs w:val="24"/>
              </w:rPr>
            </w:pPr>
            <w:r w:rsidRPr="00C659AA">
              <w:rPr>
                <w:rFonts w:asciiTheme="minorHAnsi" w:hAnsiTheme="minorHAnsi"/>
                <w:sz w:val="24"/>
                <w:szCs w:val="24"/>
              </w:rPr>
              <w:t xml:space="preserve">Manages relationship with all stakeholders, such as employees, shareholders and communities </w:t>
            </w:r>
          </w:p>
          <w:p w:rsidR="008540CF" w:rsidRPr="00C659AA" w:rsidRDefault="008540CF" w:rsidP="008540CF">
            <w:pPr>
              <w:autoSpaceDE w:val="0"/>
              <w:autoSpaceDN w:val="0"/>
              <w:adjustRightInd w:val="0"/>
              <w:rPr>
                <w:rFonts w:cs="Arial"/>
                <w:color w:val="000000"/>
                <w:sz w:val="24"/>
                <w:szCs w:val="24"/>
              </w:rPr>
            </w:pPr>
          </w:p>
          <w:p w:rsidR="00A638A3" w:rsidRDefault="00A638A3" w:rsidP="00A638A3">
            <w:pPr>
              <w:autoSpaceDE w:val="0"/>
              <w:autoSpaceDN w:val="0"/>
              <w:adjustRightInd w:val="0"/>
              <w:rPr>
                <w:rFonts w:cs="Arial"/>
                <w:b/>
                <w:color w:val="000000"/>
                <w:sz w:val="24"/>
                <w:szCs w:val="24"/>
              </w:rPr>
            </w:pPr>
            <w:r w:rsidRPr="00C659AA">
              <w:rPr>
                <w:rFonts w:cs="Arial"/>
                <w:b/>
                <w:bCs/>
                <w:color w:val="C00000"/>
                <w:sz w:val="24"/>
                <w:szCs w:val="24"/>
              </w:rPr>
              <w:t>III.</w:t>
            </w:r>
            <w:r w:rsidRPr="00C659AA">
              <w:rPr>
                <w:rFonts w:cs="Arial"/>
                <w:color w:val="000000"/>
                <w:sz w:val="24"/>
                <w:szCs w:val="24"/>
              </w:rPr>
              <w:t xml:space="preserve"> </w:t>
            </w:r>
            <w:r w:rsidRPr="00C659AA">
              <w:rPr>
                <w:rFonts w:cs="Arial"/>
                <w:b/>
                <w:color w:val="000000"/>
                <w:sz w:val="24"/>
                <w:szCs w:val="24"/>
              </w:rPr>
              <w:t>How would you differentiate between the strategic and technical internal communication activities?</w:t>
            </w:r>
          </w:p>
          <w:p w:rsidR="00AA67E2" w:rsidRPr="00AA67E2" w:rsidRDefault="00AA67E2" w:rsidP="00AA67E2">
            <w:pPr>
              <w:autoSpaceDE w:val="0"/>
              <w:autoSpaceDN w:val="0"/>
              <w:adjustRightInd w:val="0"/>
              <w:rPr>
                <w:rFonts w:ascii="Calibri" w:hAnsi="Calibri" w:cs="Calibri"/>
                <w:color w:val="000000"/>
                <w:sz w:val="24"/>
                <w:szCs w:val="24"/>
              </w:rPr>
            </w:pPr>
          </w:p>
          <w:p w:rsidR="00AA67E2" w:rsidRDefault="00AA67E2" w:rsidP="00AA67E2">
            <w:pPr>
              <w:autoSpaceDE w:val="0"/>
              <w:autoSpaceDN w:val="0"/>
              <w:adjustRightInd w:val="0"/>
              <w:rPr>
                <w:rFonts w:ascii="Calibri" w:hAnsi="Calibri"/>
                <w:sz w:val="24"/>
                <w:szCs w:val="24"/>
                <w:lang w:val="en-GB"/>
              </w:rPr>
            </w:pPr>
            <w:r w:rsidRPr="00AA67E2">
              <w:rPr>
                <w:rFonts w:ascii="Calibri" w:hAnsi="Calibri"/>
                <w:sz w:val="24"/>
                <w:szCs w:val="24"/>
                <w:lang w:val="en-GB"/>
              </w:rPr>
              <w:t xml:space="preserve">Smaller organisations tend to combine internal and external communication. In these small organisations, the roles of strategic manager and technician often merge or overlap. </w:t>
            </w:r>
            <w:r w:rsidRPr="00AA67E2">
              <w:rPr>
                <w:rFonts w:ascii="Calibri" w:hAnsi="Calibri"/>
                <w:sz w:val="24"/>
                <w:szCs w:val="24"/>
                <w:lang w:val="en-GB"/>
              </w:rPr>
              <w:lastRenderedPageBreak/>
              <w:t xml:space="preserve">However, large organisations have more clearly defined roles for the strategic manager and the technician. </w:t>
            </w:r>
          </w:p>
          <w:p w:rsidR="00AA67E2" w:rsidRDefault="00AA67E2" w:rsidP="00AA67E2">
            <w:pPr>
              <w:pStyle w:val="Default"/>
              <w:rPr>
                <w:sz w:val="23"/>
                <w:szCs w:val="23"/>
                <w:lang w:val="en-GB"/>
              </w:rPr>
            </w:pPr>
            <w:r>
              <w:rPr>
                <w:lang w:val="en-GB"/>
              </w:rPr>
              <w:t xml:space="preserve">An example of the  </w:t>
            </w:r>
            <w:r w:rsidRPr="00AA67E2">
              <w:rPr>
                <w:sz w:val="23"/>
                <w:szCs w:val="23"/>
                <w:lang w:val="en-GB"/>
              </w:rPr>
              <w:t>Strategic and technical internal communication activities (source: based on Kernaghan, et al., 2001)</w:t>
            </w:r>
          </w:p>
          <w:p w:rsidR="00AA67E2" w:rsidRDefault="00AA67E2" w:rsidP="00AA67E2">
            <w:pPr>
              <w:pStyle w:val="Default"/>
              <w:rPr>
                <w:sz w:val="23"/>
                <w:szCs w:val="23"/>
                <w:lang w:val="en-GB"/>
              </w:rPr>
            </w:pPr>
          </w:p>
          <w:tbl>
            <w:tblPr>
              <w:tblStyle w:val="TableGrid"/>
              <w:tblW w:w="0" w:type="auto"/>
              <w:tblLook w:val="04A0" w:firstRow="1" w:lastRow="0" w:firstColumn="1" w:lastColumn="0" w:noHBand="0" w:noVBand="1"/>
            </w:tblPr>
            <w:tblGrid>
              <w:gridCol w:w="4395"/>
              <w:gridCol w:w="4395"/>
            </w:tblGrid>
            <w:tr w:rsidR="00AA67E2" w:rsidTr="00AA67E2">
              <w:tc>
                <w:tcPr>
                  <w:tcW w:w="4395" w:type="dxa"/>
                </w:tcPr>
                <w:p w:rsidR="00AA67E2" w:rsidRDefault="00AA67E2" w:rsidP="00AA67E2">
                  <w:pPr>
                    <w:pStyle w:val="Default"/>
                    <w:jc w:val="center"/>
                    <w:rPr>
                      <w:rFonts w:eastAsiaTheme="minorHAnsi"/>
                      <w:lang w:val="en-GB"/>
                    </w:rPr>
                  </w:pPr>
                  <w:r>
                    <w:rPr>
                      <w:rFonts w:eastAsiaTheme="minorHAnsi"/>
                      <w:lang w:val="en-GB"/>
                    </w:rPr>
                    <w:t>Strategic Internal Communication Roles</w:t>
                  </w:r>
                </w:p>
              </w:tc>
              <w:tc>
                <w:tcPr>
                  <w:tcW w:w="4395" w:type="dxa"/>
                </w:tcPr>
                <w:p w:rsidR="00AA67E2" w:rsidRDefault="00AA67E2" w:rsidP="00AA67E2">
                  <w:pPr>
                    <w:pStyle w:val="Default"/>
                    <w:jc w:val="center"/>
                    <w:rPr>
                      <w:rFonts w:eastAsiaTheme="minorHAnsi"/>
                      <w:lang w:val="en-GB"/>
                    </w:rPr>
                  </w:pPr>
                  <w:r>
                    <w:rPr>
                      <w:rFonts w:eastAsiaTheme="minorHAnsi"/>
                      <w:lang w:val="en-GB"/>
                    </w:rPr>
                    <w:t>Technical Internal Communication Roles</w:t>
                  </w:r>
                </w:p>
              </w:tc>
            </w:tr>
            <w:tr w:rsidR="00AA67E2" w:rsidTr="00AA67E2">
              <w:tc>
                <w:tcPr>
                  <w:tcW w:w="4395" w:type="dxa"/>
                </w:tcPr>
                <w:p w:rsidR="00AA67E2" w:rsidRDefault="00AA67E2" w:rsidP="00AA67E2">
                  <w:pPr>
                    <w:pStyle w:val="Default"/>
                    <w:numPr>
                      <w:ilvl w:val="0"/>
                      <w:numId w:val="14"/>
                    </w:numPr>
                    <w:rPr>
                      <w:rFonts w:eastAsiaTheme="minorHAnsi"/>
                      <w:lang w:val="en-GB"/>
                    </w:rPr>
                  </w:pPr>
                  <w:r>
                    <w:rPr>
                      <w:rFonts w:eastAsiaTheme="minorHAnsi"/>
                      <w:lang w:val="en-GB"/>
                    </w:rPr>
                    <w:t>Facilitating feedback</w:t>
                  </w:r>
                </w:p>
                <w:p w:rsidR="00AA67E2" w:rsidRDefault="00AA67E2" w:rsidP="00AA67E2">
                  <w:pPr>
                    <w:pStyle w:val="Default"/>
                    <w:numPr>
                      <w:ilvl w:val="0"/>
                      <w:numId w:val="14"/>
                    </w:numPr>
                    <w:rPr>
                      <w:rFonts w:eastAsiaTheme="minorHAnsi"/>
                      <w:lang w:val="en-GB"/>
                    </w:rPr>
                  </w:pPr>
                  <w:r>
                    <w:rPr>
                      <w:rFonts w:eastAsiaTheme="minorHAnsi"/>
                      <w:lang w:val="en-GB"/>
                    </w:rPr>
                    <w:t>Raising awareness of business issues and priorities</w:t>
                  </w:r>
                </w:p>
                <w:p w:rsidR="00AA67E2" w:rsidRDefault="00AA67E2" w:rsidP="00AA67E2">
                  <w:pPr>
                    <w:pStyle w:val="Default"/>
                    <w:numPr>
                      <w:ilvl w:val="0"/>
                      <w:numId w:val="14"/>
                    </w:numPr>
                    <w:rPr>
                      <w:rFonts w:eastAsiaTheme="minorHAnsi"/>
                      <w:lang w:val="en-GB"/>
                    </w:rPr>
                  </w:pPr>
                  <w:r>
                    <w:rPr>
                      <w:rFonts w:eastAsiaTheme="minorHAnsi"/>
                      <w:lang w:val="en-GB"/>
                    </w:rPr>
                    <w:t>Supporting major change programmes</w:t>
                  </w:r>
                </w:p>
                <w:p w:rsidR="00AA67E2" w:rsidRDefault="00AA67E2" w:rsidP="00AA67E2">
                  <w:pPr>
                    <w:pStyle w:val="Default"/>
                    <w:numPr>
                      <w:ilvl w:val="0"/>
                      <w:numId w:val="14"/>
                    </w:numPr>
                    <w:rPr>
                      <w:rFonts w:eastAsiaTheme="minorHAnsi"/>
                      <w:lang w:val="en-GB"/>
                    </w:rPr>
                  </w:pPr>
                  <w:r>
                    <w:rPr>
                      <w:rFonts w:eastAsiaTheme="minorHAnsi"/>
                      <w:lang w:val="en-GB"/>
                    </w:rPr>
                    <w:t>Communication messages from top management</w:t>
                  </w:r>
                </w:p>
                <w:p w:rsidR="00AA67E2" w:rsidRDefault="00AA67E2" w:rsidP="00AA67E2">
                  <w:pPr>
                    <w:pStyle w:val="Default"/>
                    <w:numPr>
                      <w:ilvl w:val="0"/>
                      <w:numId w:val="14"/>
                    </w:numPr>
                    <w:rPr>
                      <w:rFonts w:eastAsiaTheme="minorHAnsi"/>
                      <w:lang w:val="en-GB"/>
                    </w:rPr>
                  </w:pPr>
                  <w:r>
                    <w:rPr>
                      <w:rFonts w:eastAsiaTheme="minorHAnsi"/>
                      <w:lang w:val="en-GB"/>
                    </w:rPr>
                    <w:t>Employee motivation</w:t>
                  </w:r>
                </w:p>
                <w:p w:rsidR="00AA67E2" w:rsidRDefault="00AA67E2" w:rsidP="00AA67E2">
                  <w:pPr>
                    <w:pStyle w:val="Default"/>
                    <w:numPr>
                      <w:ilvl w:val="0"/>
                      <w:numId w:val="14"/>
                    </w:numPr>
                    <w:rPr>
                      <w:rFonts w:eastAsiaTheme="minorHAnsi"/>
                      <w:lang w:val="en-GB"/>
                    </w:rPr>
                  </w:pPr>
                  <w:r>
                    <w:rPr>
                      <w:rFonts w:eastAsiaTheme="minorHAnsi"/>
                      <w:lang w:val="en-GB"/>
                    </w:rPr>
                    <w:t>Enhancing managers communication skills</w:t>
                  </w:r>
                </w:p>
                <w:p w:rsidR="00AA67E2" w:rsidRDefault="00AA67E2" w:rsidP="00AA67E2">
                  <w:pPr>
                    <w:pStyle w:val="Default"/>
                    <w:numPr>
                      <w:ilvl w:val="0"/>
                      <w:numId w:val="14"/>
                    </w:numPr>
                    <w:rPr>
                      <w:rFonts w:eastAsiaTheme="minorHAnsi"/>
                      <w:lang w:val="en-GB"/>
                    </w:rPr>
                  </w:pPr>
                  <w:r>
                    <w:rPr>
                      <w:rFonts w:eastAsiaTheme="minorHAnsi"/>
                      <w:lang w:val="en-GB"/>
                    </w:rPr>
                    <w:t>Raising/maintaining the internal credibility of the team</w:t>
                  </w:r>
                </w:p>
                <w:p w:rsidR="00AA67E2" w:rsidRDefault="00AA67E2" w:rsidP="00AA67E2">
                  <w:pPr>
                    <w:pStyle w:val="Default"/>
                    <w:numPr>
                      <w:ilvl w:val="0"/>
                      <w:numId w:val="14"/>
                    </w:numPr>
                    <w:rPr>
                      <w:rFonts w:eastAsiaTheme="minorHAnsi"/>
                      <w:lang w:val="en-GB"/>
                    </w:rPr>
                  </w:pPr>
                  <w:r>
                    <w:rPr>
                      <w:rFonts w:eastAsiaTheme="minorHAnsi"/>
                      <w:lang w:val="en-GB"/>
                    </w:rPr>
                    <w:t>Communication the business mission/vision/values</w:t>
                  </w:r>
                </w:p>
              </w:tc>
              <w:tc>
                <w:tcPr>
                  <w:tcW w:w="4395" w:type="dxa"/>
                </w:tcPr>
                <w:p w:rsidR="00AA67E2" w:rsidRDefault="00AA67E2" w:rsidP="00AA67E2">
                  <w:pPr>
                    <w:pStyle w:val="Default"/>
                    <w:numPr>
                      <w:ilvl w:val="0"/>
                      <w:numId w:val="14"/>
                    </w:numPr>
                    <w:rPr>
                      <w:rFonts w:eastAsiaTheme="minorHAnsi"/>
                      <w:lang w:val="en-GB"/>
                    </w:rPr>
                  </w:pPr>
                  <w:r>
                    <w:rPr>
                      <w:rFonts w:eastAsiaTheme="minorHAnsi"/>
                      <w:lang w:val="en-GB"/>
                    </w:rPr>
                    <w:t>In house journal or magazine</w:t>
                  </w:r>
                </w:p>
                <w:p w:rsidR="00AA67E2" w:rsidRDefault="00AA67E2" w:rsidP="00AA67E2">
                  <w:pPr>
                    <w:pStyle w:val="Default"/>
                    <w:numPr>
                      <w:ilvl w:val="0"/>
                      <w:numId w:val="14"/>
                    </w:numPr>
                    <w:rPr>
                      <w:rFonts w:eastAsiaTheme="minorHAnsi"/>
                      <w:lang w:val="en-GB"/>
                    </w:rPr>
                  </w:pPr>
                  <w:r>
                    <w:rPr>
                      <w:rFonts w:eastAsiaTheme="minorHAnsi"/>
                      <w:lang w:val="en-GB"/>
                    </w:rPr>
                    <w:t>Intranet</w:t>
                  </w:r>
                </w:p>
                <w:p w:rsidR="00AA67E2" w:rsidRDefault="00AA67E2" w:rsidP="00AA67E2">
                  <w:pPr>
                    <w:pStyle w:val="Default"/>
                    <w:numPr>
                      <w:ilvl w:val="0"/>
                      <w:numId w:val="14"/>
                    </w:numPr>
                    <w:rPr>
                      <w:rFonts w:eastAsiaTheme="minorHAnsi"/>
                      <w:lang w:val="en-GB"/>
                    </w:rPr>
                  </w:pPr>
                  <w:r>
                    <w:rPr>
                      <w:rFonts w:eastAsiaTheme="minorHAnsi"/>
                      <w:lang w:val="en-GB"/>
                    </w:rPr>
                    <w:t>E-zines/e-newsletter</w:t>
                  </w:r>
                </w:p>
                <w:p w:rsidR="00AA67E2" w:rsidRDefault="00AA67E2" w:rsidP="00AA67E2">
                  <w:pPr>
                    <w:pStyle w:val="Default"/>
                    <w:numPr>
                      <w:ilvl w:val="0"/>
                      <w:numId w:val="14"/>
                    </w:numPr>
                    <w:rPr>
                      <w:rFonts w:eastAsiaTheme="minorHAnsi"/>
                      <w:lang w:val="en-GB"/>
                    </w:rPr>
                  </w:pPr>
                  <w:r>
                    <w:rPr>
                      <w:rFonts w:eastAsiaTheme="minorHAnsi"/>
                      <w:lang w:val="en-GB"/>
                    </w:rPr>
                    <w:t>Briefing groups</w:t>
                  </w:r>
                </w:p>
                <w:p w:rsidR="00AA67E2" w:rsidRDefault="00AA67E2" w:rsidP="00AA67E2">
                  <w:pPr>
                    <w:pStyle w:val="Default"/>
                    <w:numPr>
                      <w:ilvl w:val="0"/>
                      <w:numId w:val="14"/>
                    </w:numPr>
                    <w:rPr>
                      <w:rFonts w:eastAsiaTheme="minorHAnsi"/>
                      <w:lang w:val="en-GB"/>
                    </w:rPr>
                  </w:pPr>
                  <w:r>
                    <w:rPr>
                      <w:rFonts w:eastAsiaTheme="minorHAnsi"/>
                      <w:lang w:val="en-GB"/>
                    </w:rPr>
                    <w:t>Notice boards</w:t>
                  </w:r>
                </w:p>
                <w:p w:rsidR="00AA67E2" w:rsidRDefault="00AA67E2" w:rsidP="00AA67E2">
                  <w:pPr>
                    <w:pStyle w:val="Default"/>
                    <w:numPr>
                      <w:ilvl w:val="0"/>
                      <w:numId w:val="14"/>
                    </w:numPr>
                    <w:rPr>
                      <w:rFonts w:eastAsiaTheme="minorHAnsi"/>
                      <w:lang w:val="en-GB"/>
                    </w:rPr>
                  </w:pPr>
                  <w:r>
                    <w:rPr>
                      <w:rFonts w:eastAsiaTheme="minorHAnsi"/>
                      <w:lang w:val="en-GB"/>
                    </w:rPr>
                    <w:t>Employee annual report</w:t>
                  </w:r>
                </w:p>
                <w:p w:rsidR="00AA67E2" w:rsidRDefault="00AA67E2" w:rsidP="00AA67E2">
                  <w:pPr>
                    <w:pStyle w:val="Default"/>
                    <w:numPr>
                      <w:ilvl w:val="0"/>
                      <w:numId w:val="14"/>
                    </w:numPr>
                    <w:rPr>
                      <w:rFonts w:eastAsiaTheme="minorHAnsi"/>
                      <w:lang w:val="en-GB"/>
                    </w:rPr>
                  </w:pPr>
                  <w:r>
                    <w:rPr>
                      <w:rFonts w:eastAsiaTheme="minorHAnsi"/>
                      <w:lang w:val="en-GB"/>
                    </w:rPr>
                    <w:t>Management journal/magazine</w:t>
                  </w:r>
                </w:p>
              </w:tc>
            </w:tr>
          </w:tbl>
          <w:p w:rsidR="00AA67E2" w:rsidRDefault="00AA67E2" w:rsidP="00AA67E2">
            <w:pPr>
              <w:pStyle w:val="Default"/>
              <w:rPr>
                <w:rFonts w:eastAsiaTheme="minorHAnsi"/>
                <w:lang w:val="en-GB"/>
              </w:rPr>
            </w:pPr>
          </w:p>
          <w:p w:rsidR="00B9700D" w:rsidRPr="00B9700D" w:rsidRDefault="00B9700D" w:rsidP="00B9700D">
            <w:pPr>
              <w:autoSpaceDE w:val="0"/>
              <w:autoSpaceDN w:val="0"/>
              <w:adjustRightInd w:val="0"/>
              <w:rPr>
                <w:rFonts w:ascii="Calibri" w:hAnsi="Calibri" w:cs="Calibri"/>
                <w:color w:val="000000"/>
                <w:sz w:val="24"/>
                <w:szCs w:val="24"/>
              </w:rPr>
            </w:pPr>
          </w:p>
          <w:p w:rsidR="00B9700D" w:rsidRDefault="00B9700D" w:rsidP="00B9700D">
            <w:pPr>
              <w:pStyle w:val="Default"/>
              <w:rPr>
                <w:rFonts w:eastAsiaTheme="minorHAnsi" w:cstheme="minorBidi"/>
                <w:color w:val="auto"/>
                <w:lang w:val="en-GB"/>
              </w:rPr>
            </w:pPr>
            <w:r w:rsidRPr="00B9700D">
              <w:rPr>
                <w:rFonts w:eastAsiaTheme="minorHAnsi" w:cstheme="minorBidi"/>
                <w:color w:val="auto"/>
                <w:lang w:val="en-GB"/>
              </w:rPr>
              <w:t>Factors which affect organisations and employees leading to deploying strategic internal communication can be categorised on the basis of PEST Analysis. Below, we will elaborate more on the PEST Analysis.</w:t>
            </w:r>
            <w:r>
              <w:rPr>
                <w:rFonts w:eastAsiaTheme="minorHAnsi" w:cstheme="minorBidi"/>
                <w:color w:val="auto"/>
                <w:lang w:val="en-GB"/>
              </w:rPr>
              <w:t xml:space="preserve"> </w:t>
            </w:r>
          </w:p>
          <w:p w:rsidR="00B9700D" w:rsidRPr="00AA67E2" w:rsidRDefault="00B9700D" w:rsidP="00AA67E2">
            <w:pPr>
              <w:pStyle w:val="Default"/>
              <w:rPr>
                <w:rFonts w:eastAsiaTheme="minorHAnsi"/>
                <w:lang w:val="en-GB"/>
              </w:rPr>
            </w:pPr>
            <w:r>
              <w:rPr>
                <w:rFonts w:eastAsiaTheme="minorHAnsi" w:cstheme="minorBidi"/>
                <w:color w:val="auto"/>
                <w:lang w:val="en-GB"/>
              </w:rPr>
              <w:t xml:space="preserve">Pest breaks down as </w:t>
            </w:r>
            <w:r w:rsidRPr="00B9700D">
              <w:rPr>
                <w:rFonts w:eastAsiaTheme="minorHAnsi" w:cstheme="minorBidi"/>
                <w:b/>
                <w:color w:val="auto"/>
                <w:lang w:val="en-GB"/>
              </w:rPr>
              <w:t>P</w:t>
            </w:r>
            <w:r>
              <w:rPr>
                <w:rFonts w:eastAsiaTheme="minorHAnsi" w:cstheme="minorBidi"/>
                <w:color w:val="auto"/>
                <w:lang w:val="en-GB"/>
              </w:rPr>
              <w:t xml:space="preserve">olitical, </w:t>
            </w:r>
            <w:r w:rsidRPr="00B9700D">
              <w:rPr>
                <w:rFonts w:eastAsiaTheme="minorHAnsi" w:cstheme="minorBidi"/>
                <w:b/>
                <w:color w:val="auto"/>
                <w:lang w:val="en-GB"/>
              </w:rPr>
              <w:t>E</w:t>
            </w:r>
            <w:r>
              <w:rPr>
                <w:rFonts w:eastAsiaTheme="minorHAnsi" w:cstheme="minorBidi"/>
                <w:color w:val="auto"/>
                <w:lang w:val="en-GB"/>
              </w:rPr>
              <w:t xml:space="preserve">conomic, </w:t>
            </w:r>
            <w:r w:rsidRPr="00B9700D">
              <w:rPr>
                <w:rFonts w:eastAsiaTheme="minorHAnsi" w:cstheme="minorBidi"/>
                <w:b/>
                <w:color w:val="auto"/>
                <w:lang w:val="en-GB"/>
              </w:rPr>
              <w:t>S</w:t>
            </w:r>
            <w:r>
              <w:rPr>
                <w:rFonts w:eastAsiaTheme="minorHAnsi" w:cstheme="minorBidi"/>
                <w:color w:val="auto"/>
                <w:lang w:val="en-GB"/>
              </w:rPr>
              <w:t xml:space="preserve">ocial and </w:t>
            </w:r>
            <w:r w:rsidRPr="00B9700D">
              <w:rPr>
                <w:rFonts w:eastAsiaTheme="minorHAnsi" w:cstheme="minorBidi"/>
                <w:b/>
                <w:color w:val="auto"/>
                <w:lang w:val="en-GB"/>
              </w:rPr>
              <w:t>T</w:t>
            </w:r>
            <w:r>
              <w:rPr>
                <w:rFonts w:eastAsiaTheme="minorHAnsi" w:cstheme="minorBidi"/>
                <w:color w:val="auto"/>
                <w:lang w:val="en-GB"/>
              </w:rPr>
              <w:t xml:space="preserve">echnological. </w:t>
            </w:r>
          </w:p>
          <w:p w:rsidR="002F2358" w:rsidRPr="00C659AA" w:rsidRDefault="002F2358" w:rsidP="00A638A3">
            <w:pPr>
              <w:autoSpaceDE w:val="0"/>
              <w:autoSpaceDN w:val="0"/>
              <w:adjustRightInd w:val="0"/>
              <w:rPr>
                <w:rFonts w:cs="Arial"/>
                <w:color w:val="000000"/>
                <w:sz w:val="24"/>
                <w:szCs w:val="24"/>
              </w:rPr>
            </w:pPr>
          </w:p>
          <w:p w:rsidR="00A638A3" w:rsidRPr="00C659AA" w:rsidRDefault="00A638A3" w:rsidP="00A638A3">
            <w:pPr>
              <w:autoSpaceDE w:val="0"/>
              <w:autoSpaceDN w:val="0"/>
              <w:adjustRightInd w:val="0"/>
              <w:rPr>
                <w:rFonts w:cs="Arial"/>
                <w:color w:val="000000"/>
                <w:sz w:val="24"/>
                <w:szCs w:val="24"/>
              </w:rPr>
            </w:pPr>
            <w:r w:rsidRPr="00C659AA">
              <w:rPr>
                <w:rFonts w:cs="Arial"/>
                <w:b/>
                <w:bCs/>
                <w:color w:val="C00000"/>
                <w:sz w:val="24"/>
                <w:szCs w:val="24"/>
              </w:rPr>
              <w:t>IV.</w:t>
            </w:r>
            <w:r w:rsidRPr="00C659AA">
              <w:rPr>
                <w:rFonts w:cs="Arial"/>
                <w:color w:val="000000"/>
                <w:sz w:val="24"/>
                <w:szCs w:val="24"/>
              </w:rPr>
              <w:t xml:space="preserve"> </w:t>
            </w:r>
            <w:r w:rsidRPr="00C659AA">
              <w:rPr>
                <w:rFonts w:cs="Arial"/>
                <w:b/>
                <w:color w:val="000000"/>
                <w:sz w:val="24"/>
                <w:szCs w:val="24"/>
              </w:rPr>
              <w:t>How can employees be segmented within an organization?</w:t>
            </w:r>
          </w:p>
          <w:p w:rsidR="0036752F" w:rsidRPr="0036752F" w:rsidRDefault="0036752F" w:rsidP="0036752F">
            <w:pPr>
              <w:autoSpaceDE w:val="0"/>
              <w:autoSpaceDN w:val="0"/>
              <w:adjustRightInd w:val="0"/>
              <w:rPr>
                <w:rFonts w:ascii="Calibri" w:hAnsi="Calibri" w:cs="Calibri"/>
                <w:color w:val="000000"/>
                <w:sz w:val="24"/>
                <w:szCs w:val="24"/>
              </w:rPr>
            </w:pPr>
          </w:p>
          <w:p w:rsidR="0036752F" w:rsidRPr="00C659AA" w:rsidRDefault="0036752F" w:rsidP="0036752F">
            <w:pPr>
              <w:autoSpaceDE w:val="0"/>
              <w:autoSpaceDN w:val="0"/>
              <w:adjustRightInd w:val="0"/>
              <w:rPr>
                <w:rFonts w:ascii="Calibri" w:hAnsi="Calibri"/>
                <w:sz w:val="24"/>
                <w:szCs w:val="24"/>
                <w:lang w:val="en-GB"/>
              </w:rPr>
            </w:pPr>
            <w:r w:rsidRPr="00C659AA">
              <w:rPr>
                <w:rFonts w:ascii="Calibri" w:hAnsi="Calibri"/>
                <w:sz w:val="24"/>
                <w:szCs w:val="24"/>
                <w:lang w:val="en-GB"/>
              </w:rPr>
              <w:t xml:space="preserve">Employees are not a single group of workers who share the same views. They are rather quite diverse. </w:t>
            </w:r>
          </w:p>
          <w:p w:rsidR="0036752F" w:rsidRPr="00C659AA" w:rsidRDefault="0036752F" w:rsidP="0036752F">
            <w:pPr>
              <w:autoSpaceDE w:val="0"/>
              <w:autoSpaceDN w:val="0"/>
              <w:adjustRightInd w:val="0"/>
              <w:rPr>
                <w:rFonts w:ascii="Calibri" w:hAnsi="Calibri"/>
                <w:sz w:val="24"/>
                <w:szCs w:val="24"/>
                <w:lang w:val="en-GB"/>
              </w:rPr>
            </w:pPr>
            <w:r w:rsidRPr="00C659AA">
              <w:rPr>
                <w:rFonts w:ascii="Calibri" w:hAnsi="Calibri"/>
                <w:sz w:val="24"/>
                <w:szCs w:val="24"/>
                <w:lang w:val="en-GB"/>
              </w:rPr>
              <w:t>Employees may be categorised according to:</w:t>
            </w:r>
          </w:p>
          <w:p w:rsidR="0036752F" w:rsidRPr="0036752F" w:rsidRDefault="0036752F" w:rsidP="0036752F">
            <w:pPr>
              <w:autoSpaceDE w:val="0"/>
              <w:autoSpaceDN w:val="0"/>
              <w:adjustRightInd w:val="0"/>
              <w:rPr>
                <w:rFonts w:ascii="Symbol" w:hAnsi="Symbol"/>
                <w:sz w:val="24"/>
                <w:szCs w:val="24"/>
              </w:rPr>
            </w:pPr>
          </w:p>
          <w:p w:rsidR="0036752F" w:rsidRPr="00C659AA" w:rsidRDefault="0036752F" w:rsidP="0036752F">
            <w:pPr>
              <w:pStyle w:val="ListParagraph"/>
              <w:numPr>
                <w:ilvl w:val="0"/>
                <w:numId w:val="11"/>
              </w:numPr>
              <w:autoSpaceDE w:val="0"/>
              <w:autoSpaceDN w:val="0"/>
              <w:adjustRightInd w:val="0"/>
              <w:spacing w:after="78"/>
              <w:rPr>
                <w:rFonts w:cs="Calibri"/>
                <w:sz w:val="24"/>
                <w:szCs w:val="24"/>
              </w:rPr>
            </w:pPr>
            <w:r w:rsidRPr="00C659AA">
              <w:rPr>
                <w:rFonts w:cs="Calibri"/>
                <w:sz w:val="24"/>
                <w:szCs w:val="24"/>
              </w:rPr>
              <w:t xml:space="preserve">Demographics – age, gender, income, and educational/skill level </w:t>
            </w:r>
          </w:p>
          <w:p w:rsidR="0036752F" w:rsidRPr="00C659AA" w:rsidRDefault="0036752F" w:rsidP="0036752F">
            <w:pPr>
              <w:pStyle w:val="ListParagraph"/>
              <w:numPr>
                <w:ilvl w:val="0"/>
                <w:numId w:val="11"/>
              </w:numPr>
              <w:autoSpaceDE w:val="0"/>
              <w:autoSpaceDN w:val="0"/>
              <w:adjustRightInd w:val="0"/>
              <w:spacing w:after="78"/>
              <w:rPr>
                <w:rFonts w:cs="Calibri"/>
                <w:sz w:val="24"/>
                <w:szCs w:val="24"/>
              </w:rPr>
            </w:pPr>
            <w:r w:rsidRPr="00C659AA">
              <w:rPr>
                <w:rFonts w:cs="Calibri"/>
                <w:sz w:val="24"/>
                <w:szCs w:val="24"/>
              </w:rPr>
              <w:t xml:space="preserve">Psychographics – personality, attitudes, values, and behaviors </w:t>
            </w:r>
          </w:p>
          <w:p w:rsidR="0036752F" w:rsidRPr="00C659AA" w:rsidRDefault="0036752F" w:rsidP="0036752F">
            <w:pPr>
              <w:pStyle w:val="ListParagraph"/>
              <w:numPr>
                <w:ilvl w:val="0"/>
                <w:numId w:val="11"/>
              </w:numPr>
              <w:autoSpaceDE w:val="0"/>
              <w:autoSpaceDN w:val="0"/>
              <w:adjustRightInd w:val="0"/>
              <w:spacing w:after="78"/>
              <w:rPr>
                <w:rFonts w:cs="Calibri"/>
                <w:sz w:val="24"/>
                <w:szCs w:val="24"/>
              </w:rPr>
            </w:pPr>
            <w:r w:rsidRPr="00C659AA">
              <w:rPr>
                <w:rFonts w:cs="Calibri"/>
                <w:sz w:val="24"/>
                <w:szCs w:val="24"/>
              </w:rPr>
              <w:t xml:space="preserve">staff groups – top management (or the board), senior/middle managers, frontline employees, supervisors and junior managers, specialist professional employees, overseas employees, and pensioners </w:t>
            </w:r>
          </w:p>
          <w:p w:rsidR="0036752F" w:rsidRPr="00C659AA" w:rsidRDefault="0036752F" w:rsidP="0036752F">
            <w:pPr>
              <w:pStyle w:val="ListParagraph"/>
              <w:numPr>
                <w:ilvl w:val="0"/>
                <w:numId w:val="11"/>
              </w:numPr>
              <w:autoSpaceDE w:val="0"/>
              <w:autoSpaceDN w:val="0"/>
              <w:adjustRightInd w:val="0"/>
              <w:spacing w:after="78"/>
              <w:rPr>
                <w:rFonts w:cs="Calibri"/>
                <w:sz w:val="24"/>
                <w:szCs w:val="24"/>
              </w:rPr>
            </w:pPr>
            <w:r w:rsidRPr="00C659AA">
              <w:rPr>
                <w:rFonts w:cs="Calibri"/>
                <w:sz w:val="24"/>
                <w:szCs w:val="24"/>
              </w:rPr>
              <w:t xml:space="preserve">Contract with the organization – full - time, part – time, and temporary </w:t>
            </w:r>
          </w:p>
          <w:p w:rsidR="0036752F" w:rsidRPr="00C659AA" w:rsidRDefault="0036752F" w:rsidP="0036752F">
            <w:pPr>
              <w:pStyle w:val="ListParagraph"/>
              <w:numPr>
                <w:ilvl w:val="0"/>
                <w:numId w:val="11"/>
              </w:numPr>
              <w:autoSpaceDE w:val="0"/>
              <w:autoSpaceDN w:val="0"/>
              <w:adjustRightInd w:val="0"/>
              <w:rPr>
                <w:rFonts w:cs="Calibri"/>
                <w:sz w:val="24"/>
                <w:szCs w:val="24"/>
              </w:rPr>
            </w:pPr>
            <w:r w:rsidRPr="00C659AA">
              <w:rPr>
                <w:rFonts w:cs="Calibri"/>
                <w:sz w:val="24"/>
                <w:szCs w:val="24"/>
              </w:rPr>
              <w:t xml:space="preserve">Geographical location – head office, regional office, and manufacturing plant. </w:t>
            </w:r>
          </w:p>
          <w:p w:rsidR="0036752F" w:rsidRPr="00C659AA" w:rsidRDefault="0036752F" w:rsidP="0036752F">
            <w:pPr>
              <w:autoSpaceDE w:val="0"/>
              <w:autoSpaceDN w:val="0"/>
              <w:adjustRightInd w:val="0"/>
              <w:rPr>
                <w:rFonts w:cs="Calibri"/>
                <w:sz w:val="24"/>
                <w:szCs w:val="24"/>
              </w:rPr>
            </w:pPr>
          </w:p>
          <w:p w:rsidR="0036752F" w:rsidRPr="0036752F" w:rsidRDefault="0036752F" w:rsidP="0036752F">
            <w:pPr>
              <w:autoSpaceDE w:val="0"/>
              <w:autoSpaceDN w:val="0"/>
              <w:adjustRightInd w:val="0"/>
              <w:rPr>
                <w:rFonts w:ascii="Calibri" w:hAnsi="Calibri" w:cs="Calibri"/>
                <w:color w:val="000000"/>
                <w:sz w:val="24"/>
                <w:szCs w:val="24"/>
              </w:rPr>
            </w:pPr>
          </w:p>
          <w:p w:rsidR="0036752F" w:rsidRPr="00C659AA" w:rsidRDefault="0036752F" w:rsidP="0036752F">
            <w:pPr>
              <w:autoSpaceDE w:val="0"/>
              <w:autoSpaceDN w:val="0"/>
              <w:adjustRightInd w:val="0"/>
              <w:rPr>
                <w:rFonts w:cs="Arial"/>
                <w:color w:val="000000"/>
                <w:sz w:val="24"/>
                <w:szCs w:val="24"/>
              </w:rPr>
            </w:pPr>
            <w:r w:rsidRPr="00C659AA">
              <w:rPr>
                <w:rFonts w:ascii="Calibri" w:hAnsi="Calibri"/>
                <w:sz w:val="24"/>
                <w:szCs w:val="24"/>
                <w:lang w:val="en-GB"/>
              </w:rPr>
              <w:t xml:space="preserve">Organisations tend to classify employees based on their attitudes in relation the psychological contract between them. Some employees are classified as “unguided missiles” which made up of people who do not understand the directional trajectory of the company’s strategy. About 50% of employees fall into this category and are unaware </w:t>
            </w:r>
            <w:r w:rsidRPr="00C659AA">
              <w:rPr>
                <w:rFonts w:ascii="Calibri" w:hAnsi="Calibri"/>
                <w:sz w:val="24"/>
                <w:szCs w:val="24"/>
                <w:lang w:val="en-GB"/>
              </w:rPr>
              <w:lastRenderedPageBreak/>
              <w:t>of the strategy of the company. These are often people who deal directly with customers (frontline staff). What they may perceive as the strategy of the organisation has nothing to do with current strategies.</w:t>
            </w:r>
          </w:p>
          <w:p w:rsidR="0036752F" w:rsidRPr="0036752F" w:rsidRDefault="0036752F" w:rsidP="0036752F">
            <w:pPr>
              <w:autoSpaceDE w:val="0"/>
              <w:autoSpaceDN w:val="0"/>
              <w:adjustRightInd w:val="0"/>
              <w:rPr>
                <w:rFonts w:ascii="Calibri" w:hAnsi="Calibri" w:cs="Calibri"/>
                <w:color w:val="000000"/>
                <w:sz w:val="24"/>
                <w:szCs w:val="24"/>
              </w:rPr>
            </w:pPr>
          </w:p>
          <w:p w:rsidR="002F2358" w:rsidRPr="00C659AA" w:rsidRDefault="0036752F" w:rsidP="0036752F">
            <w:pPr>
              <w:autoSpaceDE w:val="0"/>
              <w:autoSpaceDN w:val="0"/>
              <w:adjustRightInd w:val="0"/>
              <w:rPr>
                <w:rFonts w:ascii="Calibri" w:hAnsi="Calibri"/>
                <w:sz w:val="24"/>
                <w:szCs w:val="24"/>
                <w:lang w:val="en-GB"/>
              </w:rPr>
            </w:pPr>
            <w:r w:rsidRPr="00C659AA">
              <w:rPr>
                <w:rFonts w:ascii="Calibri" w:hAnsi="Calibri"/>
                <w:sz w:val="24"/>
                <w:szCs w:val="24"/>
                <w:lang w:val="en-GB"/>
              </w:rPr>
              <w:t>Team briefing and communication with line managers are the two most important sources of information for employees. There are other sources which are rooted in the informal dimension of the organisation which we will also examine shortly. So what is team briefing? Well, team briefing is communication between the line manager and his team of worker which occurs on a regular basis. The two parties exchange information about policies as well as discussing daily issues affecting their work.</w:t>
            </w:r>
          </w:p>
          <w:p w:rsidR="0036752F" w:rsidRPr="00C659AA" w:rsidRDefault="0036752F" w:rsidP="0036752F">
            <w:pPr>
              <w:autoSpaceDE w:val="0"/>
              <w:autoSpaceDN w:val="0"/>
              <w:adjustRightInd w:val="0"/>
              <w:rPr>
                <w:rFonts w:cs="Arial"/>
                <w:color w:val="000000"/>
                <w:sz w:val="24"/>
                <w:szCs w:val="24"/>
              </w:rPr>
            </w:pPr>
          </w:p>
          <w:p w:rsidR="00A638A3" w:rsidRPr="00C659AA" w:rsidRDefault="00A638A3" w:rsidP="00A638A3">
            <w:pPr>
              <w:autoSpaceDE w:val="0"/>
              <w:autoSpaceDN w:val="0"/>
              <w:adjustRightInd w:val="0"/>
              <w:rPr>
                <w:rFonts w:cs="Arial"/>
                <w:color w:val="000000"/>
                <w:sz w:val="24"/>
                <w:szCs w:val="24"/>
              </w:rPr>
            </w:pPr>
            <w:r w:rsidRPr="00C659AA">
              <w:rPr>
                <w:rFonts w:cs="Arial"/>
                <w:b/>
                <w:bCs/>
                <w:color w:val="C00000"/>
                <w:sz w:val="24"/>
                <w:szCs w:val="24"/>
              </w:rPr>
              <w:t>V.</w:t>
            </w:r>
            <w:r w:rsidRPr="00C659AA">
              <w:rPr>
                <w:rFonts w:cs="Arial"/>
                <w:color w:val="000000"/>
                <w:sz w:val="24"/>
                <w:szCs w:val="24"/>
              </w:rPr>
              <w:t xml:space="preserve"> </w:t>
            </w:r>
            <w:r w:rsidRPr="00C659AA">
              <w:rPr>
                <w:rFonts w:cs="Arial"/>
                <w:b/>
                <w:color w:val="000000"/>
                <w:sz w:val="24"/>
                <w:szCs w:val="24"/>
              </w:rPr>
              <w:t>Outline the basic communication needs of employees in an origination.</w:t>
            </w:r>
          </w:p>
          <w:p w:rsidR="00C659AA" w:rsidRPr="00C659AA" w:rsidRDefault="00C659AA" w:rsidP="00C659AA">
            <w:pPr>
              <w:autoSpaceDE w:val="0"/>
              <w:autoSpaceDN w:val="0"/>
              <w:adjustRightInd w:val="0"/>
              <w:rPr>
                <w:rFonts w:ascii="Calibri" w:hAnsi="Calibri" w:cs="Calibri"/>
                <w:color w:val="000000"/>
                <w:sz w:val="24"/>
                <w:szCs w:val="24"/>
              </w:rPr>
            </w:pPr>
          </w:p>
          <w:p w:rsidR="00C659AA" w:rsidRPr="00C659AA" w:rsidRDefault="00C659AA" w:rsidP="00C659AA">
            <w:pPr>
              <w:autoSpaceDE w:val="0"/>
              <w:autoSpaceDN w:val="0"/>
              <w:adjustRightInd w:val="0"/>
              <w:rPr>
                <w:rFonts w:ascii="Calibri" w:hAnsi="Calibri"/>
                <w:sz w:val="24"/>
                <w:szCs w:val="24"/>
                <w:lang w:val="en-GB"/>
              </w:rPr>
            </w:pPr>
            <w:r w:rsidRPr="00C659AA">
              <w:rPr>
                <w:rFonts w:ascii="Calibri" w:hAnsi="Calibri"/>
                <w:sz w:val="24"/>
                <w:szCs w:val="24"/>
                <w:lang w:val="en-GB"/>
              </w:rPr>
              <w:t>According to Roger D’Aprix, the basic communication needs of the employee need to be satisfied. Employees need answers to questions about their individual situations before they even consider questions relating to team work. So questions concerning each individual must always be answered first before dealing with team-related questions.</w:t>
            </w:r>
          </w:p>
          <w:p w:rsidR="00C659AA" w:rsidRDefault="00C659AA" w:rsidP="00C659AA">
            <w:pPr>
              <w:autoSpaceDE w:val="0"/>
              <w:autoSpaceDN w:val="0"/>
              <w:adjustRightInd w:val="0"/>
              <w:rPr>
                <w:rFonts w:ascii="Calibri" w:hAnsi="Calibri"/>
                <w:sz w:val="24"/>
                <w:szCs w:val="24"/>
                <w:lang w:val="en-GB"/>
              </w:rPr>
            </w:pPr>
            <w:r w:rsidRPr="00C659AA">
              <w:rPr>
                <w:rFonts w:ascii="Calibri" w:hAnsi="Calibri"/>
                <w:sz w:val="24"/>
                <w:szCs w:val="24"/>
                <w:lang w:val="en-GB"/>
              </w:rPr>
              <w:t>Even though there may be difficulty in communication with employees, it is important to strive to establish a channel to communicate with them because they have communication needs. In the event of a crisis, it is even more important to bring the employees on-board by frequently updating and making them feel they part of the process to finding a lasting solution to the crisis.</w:t>
            </w:r>
          </w:p>
          <w:p w:rsidR="00C659AA" w:rsidRPr="00C659AA" w:rsidRDefault="00C659AA" w:rsidP="00C659AA">
            <w:pPr>
              <w:autoSpaceDE w:val="0"/>
              <w:autoSpaceDN w:val="0"/>
              <w:adjustRightInd w:val="0"/>
              <w:rPr>
                <w:rFonts w:ascii="Calibri" w:hAnsi="Calibri" w:cs="Calibri"/>
                <w:color w:val="000000"/>
                <w:sz w:val="24"/>
                <w:szCs w:val="24"/>
              </w:rPr>
            </w:pPr>
          </w:p>
          <w:p w:rsidR="00C659AA" w:rsidRPr="00C659AA" w:rsidRDefault="00C659AA" w:rsidP="00C659AA">
            <w:pPr>
              <w:autoSpaceDE w:val="0"/>
              <w:autoSpaceDN w:val="0"/>
              <w:adjustRightInd w:val="0"/>
              <w:rPr>
                <w:rFonts w:ascii="Calibri" w:hAnsi="Calibri"/>
                <w:sz w:val="23"/>
                <w:szCs w:val="23"/>
              </w:rPr>
            </w:pPr>
            <w:r w:rsidRPr="00C659AA">
              <w:rPr>
                <w:rFonts w:ascii="Calibri" w:hAnsi="Calibri"/>
                <w:sz w:val="23"/>
                <w:szCs w:val="23"/>
              </w:rPr>
              <w:t xml:space="preserve">Basic communication needs of employees include the following: </w:t>
            </w:r>
          </w:p>
          <w:p w:rsidR="00C659AA" w:rsidRPr="00C659AA" w:rsidRDefault="00C659AA" w:rsidP="00C659AA">
            <w:pPr>
              <w:pStyle w:val="ListParagraph"/>
              <w:numPr>
                <w:ilvl w:val="0"/>
                <w:numId w:val="12"/>
              </w:numPr>
              <w:autoSpaceDE w:val="0"/>
              <w:autoSpaceDN w:val="0"/>
              <w:adjustRightInd w:val="0"/>
              <w:spacing w:after="78"/>
              <w:rPr>
                <w:sz w:val="23"/>
                <w:szCs w:val="23"/>
              </w:rPr>
            </w:pPr>
            <w:r w:rsidRPr="00C659AA">
              <w:rPr>
                <w:sz w:val="23"/>
                <w:szCs w:val="23"/>
              </w:rPr>
              <w:t xml:space="preserve">General information about the organization </w:t>
            </w:r>
          </w:p>
          <w:p w:rsidR="00C659AA" w:rsidRPr="00C659AA" w:rsidRDefault="00C659AA" w:rsidP="00C659AA">
            <w:pPr>
              <w:pStyle w:val="ListParagraph"/>
              <w:numPr>
                <w:ilvl w:val="0"/>
                <w:numId w:val="12"/>
              </w:numPr>
              <w:autoSpaceDE w:val="0"/>
              <w:autoSpaceDN w:val="0"/>
              <w:adjustRightInd w:val="0"/>
              <w:spacing w:after="78"/>
              <w:rPr>
                <w:sz w:val="23"/>
                <w:szCs w:val="23"/>
              </w:rPr>
            </w:pPr>
            <w:r w:rsidRPr="00C659AA">
              <w:rPr>
                <w:sz w:val="23"/>
                <w:szCs w:val="23"/>
              </w:rPr>
              <w:t xml:space="preserve">Specific information to help them to do their jobs </w:t>
            </w:r>
          </w:p>
          <w:p w:rsidR="00C659AA" w:rsidRPr="00C659AA" w:rsidRDefault="00C659AA" w:rsidP="00C659AA">
            <w:pPr>
              <w:pStyle w:val="ListParagraph"/>
              <w:numPr>
                <w:ilvl w:val="0"/>
                <w:numId w:val="12"/>
              </w:numPr>
              <w:autoSpaceDE w:val="0"/>
              <w:autoSpaceDN w:val="0"/>
              <w:adjustRightInd w:val="0"/>
              <w:spacing w:after="78"/>
              <w:rPr>
                <w:sz w:val="23"/>
                <w:szCs w:val="23"/>
              </w:rPr>
            </w:pPr>
            <w:r w:rsidRPr="00C659AA">
              <w:rPr>
                <w:sz w:val="23"/>
                <w:szCs w:val="23"/>
              </w:rPr>
              <w:t xml:space="preserve">Clarity about their roles </w:t>
            </w:r>
          </w:p>
          <w:p w:rsidR="00C659AA" w:rsidRPr="00C659AA" w:rsidRDefault="00C659AA" w:rsidP="00C659AA">
            <w:pPr>
              <w:pStyle w:val="ListParagraph"/>
              <w:numPr>
                <w:ilvl w:val="0"/>
                <w:numId w:val="12"/>
              </w:numPr>
              <w:autoSpaceDE w:val="0"/>
              <w:autoSpaceDN w:val="0"/>
              <w:adjustRightInd w:val="0"/>
              <w:spacing w:after="78"/>
              <w:rPr>
                <w:sz w:val="23"/>
                <w:szCs w:val="23"/>
              </w:rPr>
            </w:pPr>
            <w:r w:rsidRPr="00C659AA">
              <w:rPr>
                <w:sz w:val="23"/>
                <w:szCs w:val="23"/>
              </w:rPr>
              <w:t xml:space="preserve">A clear company/organizational vision </w:t>
            </w:r>
          </w:p>
          <w:p w:rsidR="00C659AA" w:rsidRPr="00C659AA" w:rsidRDefault="00C659AA" w:rsidP="00C659AA">
            <w:pPr>
              <w:pStyle w:val="ListParagraph"/>
              <w:numPr>
                <w:ilvl w:val="0"/>
                <w:numId w:val="12"/>
              </w:numPr>
              <w:autoSpaceDE w:val="0"/>
              <w:autoSpaceDN w:val="0"/>
              <w:adjustRightInd w:val="0"/>
              <w:spacing w:after="78"/>
              <w:rPr>
                <w:sz w:val="23"/>
                <w:szCs w:val="23"/>
              </w:rPr>
            </w:pPr>
            <w:r w:rsidRPr="00C659AA">
              <w:rPr>
                <w:sz w:val="23"/>
                <w:szCs w:val="23"/>
              </w:rPr>
              <w:t xml:space="preserve">Information on workplace practices </w:t>
            </w:r>
          </w:p>
          <w:p w:rsidR="00C659AA" w:rsidRPr="00C659AA" w:rsidRDefault="00C659AA" w:rsidP="00C659AA">
            <w:pPr>
              <w:pStyle w:val="ListParagraph"/>
              <w:numPr>
                <w:ilvl w:val="0"/>
                <w:numId w:val="12"/>
              </w:numPr>
              <w:autoSpaceDE w:val="0"/>
              <w:autoSpaceDN w:val="0"/>
              <w:adjustRightInd w:val="0"/>
              <w:spacing w:after="78"/>
              <w:rPr>
                <w:sz w:val="23"/>
                <w:szCs w:val="23"/>
              </w:rPr>
            </w:pPr>
            <w:r w:rsidRPr="00C659AA">
              <w:rPr>
                <w:sz w:val="23"/>
                <w:szCs w:val="23"/>
              </w:rPr>
              <w:t xml:space="preserve">Opportunities to be involved and consulted </w:t>
            </w:r>
          </w:p>
          <w:p w:rsidR="00C659AA" w:rsidRPr="00DF2CD4" w:rsidRDefault="00C659AA" w:rsidP="00C659AA">
            <w:pPr>
              <w:pStyle w:val="ListParagraph"/>
              <w:numPr>
                <w:ilvl w:val="0"/>
                <w:numId w:val="12"/>
              </w:numPr>
              <w:autoSpaceDE w:val="0"/>
              <w:autoSpaceDN w:val="0"/>
              <w:adjustRightInd w:val="0"/>
              <w:spacing w:after="78"/>
              <w:rPr>
                <w:rFonts w:asciiTheme="minorHAnsi" w:hAnsiTheme="minorHAnsi"/>
                <w:sz w:val="24"/>
                <w:szCs w:val="24"/>
              </w:rPr>
            </w:pPr>
            <w:r w:rsidRPr="00C659AA">
              <w:rPr>
                <w:sz w:val="23"/>
                <w:szCs w:val="23"/>
              </w:rPr>
              <w:t xml:space="preserve">Feedback on </w:t>
            </w:r>
            <w:r w:rsidRPr="00DF2CD4">
              <w:rPr>
                <w:rFonts w:asciiTheme="minorHAnsi" w:hAnsiTheme="minorHAnsi"/>
                <w:sz w:val="24"/>
                <w:szCs w:val="24"/>
              </w:rPr>
              <w:t xml:space="preserve">performance </w:t>
            </w:r>
          </w:p>
          <w:p w:rsidR="00C659AA" w:rsidRPr="00DF2CD4" w:rsidRDefault="00C659AA" w:rsidP="00C659AA">
            <w:pPr>
              <w:pStyle w:val="ListParagraph"/>
              <w:numPr>
                <w:ilvl w:val="0"/>
                <w:numId w:val="12"/>
              </w:numPr>
              <w:autoSpaceDE w:val="0"/>
              <w:autoSpaceDN w:val="0"/>
              <w:adjustRightInd w:val="0"/>
              <w:spacing w:after="78"/>
              <w:rPr>
                <w:rFonts w:asciiTheme="minorHAnsi" w:hAnsiTheme="minorHAnsi"/>
                <w:sz w:val="24"/>
                <w:szCs w:val="24"/>
              </w:rPr>
            </w:pPr>
            <w:r w:rsidRPr="00DF2CD4">
              <w:rPr>
                <w:rFonts w:asciiTheme="minorHAnsi" w:hAnsiTheme="minorHAnsi"/>
                <w:sz w:val="24"/>
                <w:szCs w:val="24"/>
              </w:rPr>
              <w:t xml:space="preserve">Access to training and development </w:t>
            </w:r>
          </w:p>
          <w:p w:rsidR="00C659AA" w:rsidRPr="00DF2CD4" w:rsidRDefault="00C659AA" w:rsidP="00C659AA">
            <w:pPr>
              <w:pStyle w:val="ListParagraph"/>
              <w:numPr>
                <w:ilvl w:val="0"/>
                <w:numId w:val="12"/>
              </w:numPr>
              <w:autoSpaceDE w:val="0"/>
              <w:autoSpaceDN w:val="0"/>
              <w:adjustRightInd w:val="0"/>
              <w:rPr>
                <w:rFonts w:asciiTheme="minorHAnsi" w:hAnsiTheme="minorHAnsi"/>
                <w:sz w:val="24"/>
                <w:szCs w:val="24"/>
              </w:rPr>
            </w:pPr>
            <w:r w:rsidRPr="00DF2CD4">
              <w:rPr>
                <w:rFonts w:asciiTheme="minorHAnsi" w:hAnsiTheme="minorHAnsi"/>
                <w:sz w:val="24"/>
                <w:szCs w:val="24"/>
              </w:rPr>
              <w:t>Access to communication channels</w:t>
            </w:r>
          </w:p>
          <w:p w:rsidR="00C659AA" w:rsidRPr="00DF2CD4" w:rsidRDefault="00C659AA" w:rsidP="00C659AA">
            <w:pPr>
              <w:autoSpaceDE w:val="0"/>
              <w:autoSpaceDN w:val="0"/>
              <w:adjustRightInd w:val="0"/>
              <w:rPr>
                <w:rFonts w:cs="Arial"/>
                <w:color w:val="000000"/>
                <w:sz w:val="24"/>
                <w:szCs w:val="24"/>
              </w:rPr>
            </w:pPr>
          </w:p>
          <w:p w:rsidR="002F2358" w:rsidRPr="00DF2CD4" w:rsidRDefault="002F2358" w:rsidP="00A638A3">
            <w:pPr>
              <w:autoSpaceDE w:val="0"/>
              <w:autoSpaceDN w:val="0"/>
              <w:adjustRightInd w:val="0"/>
              <w:rPr>
                <w:rFonts w:cs="Arial"/>
                <w:color w:val="000000"/>
                <w:sz w:val="24"/>
                <w:szCs w:val="24"/>
              </w:rPr>
            </w:pPr>
          </w:p>
          <w:p w:rsidR="00190913" w:rsidRPr="00DF2CD4" w:rsidRDefault="00A638A3" w:rsidP="00A638A3">
            <w:pPr>
              <w:autoSpaceDE w:val="0"/>
              <w:autoSpaceDN w:val="0"/>
              <w:adjustRightInd w:val="0"/>
              <w:rPr>
                <w:rFonts w:cs="Arial"/>
                <w:color w:val="000000"/>
                <w:sz w:val="24"/>
                <w:szCs w:val="24"/>
              </w:rPr>
            </w:pPr>
            <w:r w:rsidRPr="00DF2CD4">
              <w:rPr>
                <w:rFonts w:cs="Arial"/>
                <w:b/>
                <w:bCs/>
                <w:color w:val="C00000"/>
                <w:sz w:val="24"/>
                <w:szCs w:val="24"/>
              </w:rPr>
              <w:t>VI.</w:t>
            </w:r>
            <w:r w:rsidRPr="00DF2CD4">
              <w:rPr>
                <w:rFonts w:cs="Arial"/>
                <w:color w:val="000000"/>
                <w:sz w:val="24"/>
                <w:szCs w:val="24"/>
              </w:rPr>
              <w:t xml:space="preserve"> </w:t>
            </w:r>
            <w:r w:rsidRPr="00DF2CD4">
              <w:rPr>
                <w:rFonts w:cs="Arial"/>
                <w:b/>
                <w:color w:val="000000"/>
                <w:sz w:val="24"/>
                <w:szCs w:val="24"/>
              </w:rPr>
              <w:t>Define the term, ‘Ethical Communication’</w:t>
            </w:r>
            <w:r w:rsidR="00E44F24" w:rsidRPr="00DF2CD4">
              <w:rPr>
                <w:rFonts w:cs="Arial"/>
                <w:color w:val="000000"/>
                <w:sz w:val="24"/>
                <w:szCs w:val="24"/>
              </w:rPr>
              <w:br/>
            </w:r>
          </w:p>
          <w:p w:rsidR="00190913" w:rsidRPr="00DF2CD4" w:rsidRDefault="00190913" w:rsidP="00190913">
            <w:pPr>
              <w:pStyle w:val="Default"/>
              <w:rPr>
                <w:rFonts w:asciiTheme="minorHAnsi" w:eastAsiaTheme="minorHAnsi" w:hAnsiTheme="minorHAnsi"/>
                <w:lang w:val="en-GB"/>
              </w:rPr>
            </w:pPr>
            <w:r w:rsidRPr="00190913">
              <w:rPr>
                <w:rFonts w:asciiTheme="minorHAnsi" w:eastAsia="Times New Roman" w:hAnsiTheme="minorHAnsi" w:cs="Times New Roman"/>
                <w:lang w:val="en" w:eastAsia="en-GB"/>
              </w:rPr>
              <w:t>Ethical communication is fundamental to thoughtful decision-making and responsible thinking. It is about developing and nurturing relationships and building communities within and across contexts, cultures, channels and media. Ethical communication is also accepting responsibility for the messages you convey to others and the short-term or long-term consequences of your communication. Whether you are talking to a close friend or addressing the workforce in an all-staff meeting, your message must be truthful and consistent with your value system. Misleading your listeners and delivering a message that is clandestine or not truthful is the antithesis of ethical communication.</w:t>
            </w:r>
            <w:r w:rsidRPr="00DF2CD4">
              <w:rPr>
                <w:rFonts w:asciiTheme="minorHAnsi" w:eastAsia="Times New Roman" w:hAnsiTheme="minorHAnsi" w:cs="Times New Roman"/>
                <w:lang w:val="en" w:eastAsia="en-GB"/>
              </w:rPr>
              <w:t xml:space="preserve"> </w:t>
            </w:r>
          </w:p>
          <w:p w:rsidR="00190913" w:rsidRPr="00190913" w:rsidRDefault="00190913" w:rsidP="00190913">
            <w:pPr>
              <w:spacing w:before="100" w:beforeAutospacing="1" w:after="100" w:afterAutospacing="1"/>
              <w:rPr>
                <w:rFonts w:eastAsia="Times New Roman" w:cs="Times New Roman"/>
                <w:sz w:val="24"/>
                <w:szCs w:val="24"/>
                <w:lang w:val="en" w:eastAsia="en-GB"/>
              </w:rPr>
            </w:pPr>
            <w:r w:rsidRPr="00DF2CD4">
              <w:rPr>
                <w:sz w:val="24"/>
                <w:szCs w:val="24"/>
                <w:lang w:val="en-GB"/>
              </w:rPr>
              <w:lastRenderedPageBreak/>
              <w:t>The main controversy, according to Mudie (2000), is how organisations view their employee; whether as a tool to accomplish their goals of promoting their goods and services or whether as valuable partners whose values must be respected.</w:t>
            </w:r>
          </w:p>
          <w:p w:rsidR="00190913" w:rsidRPr="00190913" w:rsidRDefault="00190913" w:rsidP="00190913">
            <w:pPr>
              <w:spacing w:before="100" w:beforeAutospacing="1" w:after="100" w:afterAutospacing="1"/>
              <w:rPr>
                <w:rFonts w:eastAsia="Times New Roman" w:cs="Times New Roman"/>
                <w:sz w:val="24"/>
                <w:szCs w:val="24"/>
                <w:lang w:val="en" w:eastAsia="en-GB"/>
              </w:rPr>
            </w:pPr>
            <w:r w:rsidRPr="00190913">
              <w:rPr>
                <w:rFonts w:eastAsia="Times New Roman" w:cs="Times New Roman"/>
                <w:sz w:val="24"/>
                <w:szCs w:val="24"/>
                <w:lang w:val="en" w:eastAsia="en-GB"/>
              </w:rPr>
              <w:t>Furthermore, ethical communication might extend to the medium or even the language you choose for delivering your message. Using a medium that limits the audience or delivering a message in a language that your audience does not fully understand, limits how your message is received and perceived. For example, if you are speaking to an audience of primarily deaf or hearing-impaired employees, ethical communication requires having a sign-language interpreter.</w:t>
            </w:r>
          </w:p>
          <w:p w:rsidR="00BD2371" w:rsidRPr="00DF2CD4" w:rsidRDefault="00A638A3" w:rsidP="00A638A3">
            <w:pPr>
              <w:rPr>
                <w:rFonts w:cs="Arial"/>
                <w:b/>
                <w:color w:val="000000"/>
                <w:sz w:val="24"/>
                <w:szCs w:val="24"/>
              </w:rPr>
            </w:pPr>
            <w:r w:rsidRPr="00DF2CD4">
              <w:rPr>
                <w:rFonts w:cs="Arial"/>
                <w:b/>
                <w:bCs/>
                <w:color w:val="C00000"/>
                <w:sz w:val="24"/>
                <w:szCs w:val="24"/>
              </w:rPr>
              <w:t>2.</w:t>
            </w:r>
            <w:r w:rsidRPr="00DF2CD4">
              <w:rPr>
                <w:rFonts w:cs="Arial"/>
                <w:color w:val="000000"/>
                <w:sz w:val="24"/>
                <w:szCs w:val="24"/>
              </w:rPr>
              <w:t xml:space="preserve"> </w:t>
            </w:r>
            <w:r w:rsidRPr="00DF2CD4">
              <w:rPr>
                <w:rFonts w:cs="Arial"/>
                <w:b/>
                <w:color w:val="000000"/>
                <w:sz w:val="24"/>
                <w:szCs w:val="24"/>
              </w:rPr>
              <w:t>Describe the various internal communication channels and their role within the organization</w:t>
            </w:r>
          </w:p>
          <w:p w:rsidR="00915948" w:rsidRPr="00915948" w:rsidRDefault="00915948" w:rsidP="00915948">
            <w:pPr>
              <w:autoSpaceDE w:val="0"/>
              <w:autoSpaceDN w:val="0"/>
              <w:adjustRightInd w:val="0"/>
              <w:rPr>
                <w:rFonts w:cs="Calibri"/>
                <w:color w:val="000000"/>
                <w:sz w:val="24"/>
                <w:szCs w:val="24"/>
              </w:rPr>
            </w:pPr>
          </w:p>
          <w:p w:rsidR="00915948" w:rsidRPr="00DF2CD4" w:rsidRDefault="00915948" w:rsidP="00915948">
            <w:pPr>
              <w:rPr>
                <w:sz w:val="24"/>
                <w:szCs w:val="24"/>
                <w:lang w:val="en-GB"/>
              </w:rPr>
            </w:pPr>
            <w:r w:rsidRPr="00DF2CD4">
              <w:rPr>
                <w:sz w:val="24"/>
                <w:szCs w:val="24"/>
                <w:lang w:val="en-GB"/>
              </w:rPr>
              <w:t xml:space="preserve">Internal communication is best undertaken via face-to-face communication with the advantage of interactivity and instant feedback between the sender and the receiver. In the UK, less than 48% of all employees are reported to rely on their boss as the trusted channel for receiving information. The second type of channel used by employees is team briefing which was made up of 43% of employees. It was, however, noticed that employees in general did not trust staff magazines for internal communication. But table 9.6 below shows that there is a stronger preference for written channels. </w:t>
            </w:r>
          </w:p>
          <w:p w:rsidR="0093162C" w:rsidRPr="00DF2CD4" w:rsidRDefault="0093162C" w:rsidP="0093162C">
            <w:pPr>
              <w:rPr>
                <w:sz w:val="24"/>
                <w:szCs w:val="24"/>
                <w:lang w:val="en-GB"/>
              </w:rPr>
            </w:pPr>
            <w:r w:rsidRPr="00DF2CD4">
              <w:rPr>
                <w:sz w:val="24"/>
                <w:szCs w:val="24"/>
                <w:lang w:val="en-GB"/>
              </w:rPr>
              <w:t>Surveys on staff attitudes using magazines, newsletters, interviews or briefing system are used to measure and evaluate how effective communication has been. Evaluation tends to focus more on specific communication channel than on the objectives mentioned above. The difficulty of evaluating internal communication concerns evaluating issues that are out of the control of internal communication and factors such as leadership, line management and strategic approach.</w:t>
            </w:r>
          </w:p>
          <w:p w:rsidR="0093162C" w:rsidRPr="00B5034C" w:rsidRDefault="0093162C" w:rsidP="00B5034C">
            <w:pPr>
              <w:pStyle w:val="Default"/>
              <w:rPr>
                <w:rFonts w:asciiTheme="minorHAnsi" w:eastAsiaTheme="minorHAnsi" w:hAnsiTheme="minorHAnsi"/>
                <w:lang w:val="en-GB"/>
              </w:rPr>
            </w:pPr>
            <w:r w:rsidRPr="00DF2CD4">
              <w:rPr>
                <w:rFonts w:asciiTheme="minorHAnsi" w:hAnsiTheme="minorHAnsi"/>
                <w:lang w:val="en-GB"/>
              </w:rPr>
              <w:t>Some examples of the internal communication channels and their roles are</w:t>
            </w:r>
            <w:r w:rsidR="00DF2CD4" w:rsidRPr="00DF2CD4">
              <w:rPr>
                <w:rFonts w:asciiTheme="minorHAnsi" w:hAnsiTheme="minorHAnsi"/>
                <w:lang w:val="en-GB"/>
              </w:rPr>
              <w:t xml:space="preserve"> (</w:t>
            </w:r>
            <w:r w:rsidR="00DF2CD4" w:rsidRPr="00DF2CD4">
              <w:rPr>
                <w:lang w:val="en-GB"/>
              </w:rPr>
              <w:t xml:space="preserve">source: adapted from Kernaghan et al. 2001) </w:t>
            </w:r>
            <w:r w:rsidRPr="00DF2CD4">
              <w:rPr>
                <w:lang w:val="en-GB"/>
              </w:rPr>
              <w:t>:</w:t>
            </w:r>
          </w:p>
          <w:p w:rsidR="0093162C" w:rsidRPr="00DF2CD4" w:rsidRDefault="0093162C" w:rsidP="0093162C">
            <w:pPr>
              <w:rPr>
                <w:sz w:val="24"/>
                <w:szCs w:val="24"/>
                <w:lang w:val="en-GB"/>
              </w:rPr>
            </w:pPr>
          </w:p>
          <w:tbl>
            <w:tblPr>
              <w:tblStyle w:val="TableGrid"/>
              <w:tblW w:w="0" w:type="auto"/>
              <w:tblLook w:val="04A0" w:firstRow="1" w:lastRow="0" w:firstColumn="1" w:lastColumn="0" w:noHBand="0" w:noVBand="1"/>
            </w:tblPr>
            <w:tblGrid>
              <w:gridCol w:w="2197"/>
              <w:gridCol w:w="2197"/>
              <w:gridCol w:w="2198"/>
              <w:gridCol w:w="2198"/>
            </w:tblGrid>
            <w:tr w:rsidR="0093162C" w:rsidRPr="00DF2CD4" w:rsidTr="0093162C">
              <w:tc>
                <w:tcPr>
                  <w:tcW w:w="2197" w:type="dxa"/>
                </w:tcPr>
                <w:p w:rsidR="0093162C" w:rsidRPr="00DF2CD4" w:rsidRDefault="0093162C" w:rsidP="0093162C">
                  <w:pPr>
                    <w:jc w:val="center"/>
                    <w:rPr>
                      <w:sz w:val="24"/>
                      <w:szCs w:val="24"/>
                    </w:rPr>
                  </w:pPr>
                  <w:r w:rsidRPr="00DF2CD4">
                    <w:rPr>
                      <w:sz w:val="24"/>
                      <w:szCs w:val="24"/>
                    </w:rPr>
                    <w:t>Channel</w:t>
                  </w:r>
                </w:p>
              </w:tc>
              <w:tc>
                <w:tcPr>
                  <w:tcW w:w="2197" w:type="dxa"/>
                </w:tcPr>
                <w:p w:rsidR="0093162C" w:rsidRPr="00DF2CD4" w:rsidRDefault="0093162C" w:rsidP="0093162C">
                  <w:pPr>
                    <w:jc w:val="center"/>
                    <w:rPr>
                      <w:sz w:val="24"/>
                      <w:szCs w:val="24"/>
                    </w:rPr>
                  </w:pPr>
                  <w:r w:rsidRPr="00DF2CD4">
                    <w:rPr>
                      <w:sz w:val="24"/>
                      <w:szCs w:val="24"/>
                    </w:rPr>
                    <w:t>Description</w:t>
                  </w:r>
                </w:p>
              </w:tc>
              <w:tc>
                <w:tcPr>
                  <w:tcW w:w="2198" w:type="dxa"/>
                </w:tcPr>
                <w:p w:rsidR="0093162C" w:rsidRPr="00DF2CD4" w:rsidRDefault="0093162C" w:rsidP="0093162C">
                  <w:pPr>
                    <w:jc w:val="center"/>
                    <w:rPr>
                      <w:sz w:val="24"/>
                      <w:szCs w:val="24"/>
                    </w:rPr>
                  </w:pPr>
                  <w:r w:rsidRPr="00DF2CD4">
                    <w:rPr>
                      <w:sz w:val="24"/>
                      <w:szCs w:val="24"/>
                    </w:rPr>
                    <w:t>Purpose</w:t>
                  </w:r>
                </w:p>
              </w:tc>
              <w:tc>
                <w:tcPr>
                  <w:tcW w:w="2198" w:type="dxa"/>
                </w:tcPr>
                <w:p w:rsidR="0093162C" w:rsidRPr="00DF2CD4" w:rsidRDefault="0093162C" w:rsidP="0093162C">
                  <w:pPr>
                    <w:jc w:val="center"/>
                    <w:rPr>
                      <w:sz w:val="24"/>
                      <w:szCs w:val="24"/>
                    </w:rPr>
                  </w:pPr>
                  <w:r w:rsidRPr="00DF2CD4">
                    <w:rPr>
                      <w:sz w:val="24"/>
                      <w:szCs w:val="24"/>
                    </w:rPr>
                    <w:t>Direction of Communication Flow</w:t>
                  </w:r>
                </w:p>
              </w:tc>
            </w:tr>
            <w:tr w:rsidR="0093162C" w:rsidRPr="00DF2CD4" w:rsidTr="0093162C">
              <w:tc>
                <w:tcPr>
                  <w:tcW w:w="2197" w:type="dxa"/>
                </w:tcPr>
                <w:p w:rsidR="0093162C" w:rsidRPr="00DF2CD4" w:rsidRDefault="0093162C" w:rsidP="0093162C">
                  <w:pPr>
                    <w:jc w:val="center"/>
                    <w:rPr>
                      <w:sz w:val="24"/>
                      <w:szCs w:val="24"/>
                    </w:rPr>
                  </w:pPr>
                  <w:r w:rsidRPr="00DF2CD4">
                    <w:rPr>
                      <w:sz w:val="24"/>
                      <w:szCs w:val="24"/>
                    </w:rPr>
                    <w:t>House Journal/ Magazines</w:t>
                  </w:r>
                </w:p>
              </w:tc>
              <w:tc>
                <w:tcPr>
                  <w:tcW w:w="2197" w:type="dxa"/>
                </w:tcPr>
                <w:p w:rsidR="0093162C" w:rsidRPr="00DF2CD4" w:rsidRDefault="002A7CFD" w:rsidP="0093162C">
                  <w:pPr>
                    <w:jc w:val="center"/>
                    <w:rPr>
                      <w:sz w:val="24"/>
                      <w:szCs w:val="24"/>
                    </w:rPr>
                  </w:pPr>
                  <w:r w:rsidRPr="00DF2CD4">
                    <w:rPr>
                      <w:sz w:val="24"/>
                      <w:szCs w:val="24"/>
                    </w:rPr>
                    <w:t>Employee Publication</w:t>
                  </w:r>
                </w:p>
              </w:tc>
              <w:tc>
                <w:tcPr>
                  <w:tcW w:w="2198" w:type="dxa"/>
                </w:tcPr>
                <w:p w:rsidR="0093162C" w:rsidRPr="00DF2CD4" w:rsidRDefault="002A7CFD" w:rsidP="0093162C">
                  <w:pPr>
                    <w:jc w:val="center"/>
                    <w:rPr>
                      <w:sz w:val="24"/>
                      <w:szCs w:val="24"/>
                    </w:rPr>
                  </w:pPr>
                  <w:r w:rsidRPr="00DF2CD4">
                    <w:rPr>
                      <w:sz w:val="24"/>
                      <w:szCs w:val="24"/>
                    </w:rPr>
                    <w:t>Communicate management messages and business news</w:t>
                  </w:r>
                </w:p>
              </w:tc>
              <w:tc>
                <w:tcPr>
                  <w:tcW w:w="2198" w:type="dxa"/>
                </w:tcPr>
                <w:p w:rsidR="0093162C" w:rsidRPr="00DF2CD4" w:rsidRDefault="002A7CFD" w:rsidP="0093162C">
                  <w:pPr>
                    <w:jc w:val="center"/>
                    <w:rPr>
                      <w:sz w:val="24"/>
                      <w:szCs w:val="24"/>
                    </w:rPr>
                  </w:pPr>
                  <w:r w:rsidRPr="00DF2CD4">
                    <w:rPr>
                      <w:sz w:val="24"/>
                      <w:szCs w:val="24"/>
                    </w:rPr>
                    <w:t xml:space="preserve">Usually downwards best ones engage employees </w:t>
                  </w:r>
                </w:p>
              </w:tc>
            </w:tr>
            <w:tr w:rsidR="0093162C" w:rsidRPr="00DF2CD4" w:rsidTr="0093162C">
              <w:tc>
                <w:tcPr>
                  <w:tcW w:w="2197" w:type="dxa"/>
                </w:tcPr>
                <w:p w:rsidR="0093162C" w:rsidRPr="00DF2CD4" w:rsidRDefault="0093162C" w:rsidP="0093162C">
                  <w:pPr>
                    <w:jc w:val="center"/>
                    <w:rPr>
                      <w:sz w:val="24"/>
                      <w:szCs w:val="24"/>
                    </w:rPr>
                  </w:pPr>
                  <w:r w:rsidRPr="00DF2CD4">
                    <w:rPr>
                      <w:sz w:val="24"/>
                      <w:szCs w:val="24"/>
                    </w:rPr>
                    <w:t>Intranet</w:t>
                  </w:r>
                </w:p>
              </w:tc>
              <w:tc>
                <w:tcPr>
                  <w:tcW w:w="2197" w:type="dxa"/>
                </w:tcPr>
                <w:p w:rsidR="0093162C" w:rsidRPr="00DF2CD4" w:rsidRDefault="002A7CFD" w:rsidP="0093162C">
                  <w:pPr>
                    <w:jc w:val="center"/>
                    <w:rPr>
                      <w:sz w:val="24"/>
                      <w:szCs w:val="24"/>
                    </w:rPr>
                  </w:pPr>
                  <w:r w:rsidRPr="00DF2CD4">
                    <w:rPr>
                      <w:sz w:val="24"/>
                      <w:szCs w:val="24"/>
                    </w:rPr>
                    <w:t>Web based information – restricted on internal use</w:t>
                  </w:r>
                </w:p>
              </w:tc>
              <w:tc>
                <w:tcPr>
                  <w:tcW w:w="2198" w:type="dxa"/>
                </w:tcPr>
                <w:p w:rsidR="0093162C" w:rsidRPr="00DF2CD4" w:rsidRDefault="002A7CFD" w:rsidP="0093162C">
                  <w:pPr>
                    <w:jc w:val="center"/>
                    <w:rPr>
                      <w:sz w:val="24"/>
                      <w:szCs w:val="24"/>
                    </w:rPr>
                  </w:pPr>
                  <w:r w:rsidRPr="00DF2CD4">
                    <w:rPr>
                      <w:sz w:val="24"/>
                      <w:szCs w:val="24"/>
                    </w:rPr>
                    <w:t>Variable. Can be depository for documents or an email function for external communication</w:t>
                  </w:r>
                </w:p>
              </w:tc>
              <w:tc>
                <w:tcPr>
                  <w:tcW w:w="2198" w:type="dxa"/>
                </w:tcPr>
                <w:p w:rsidR="0093162C" w:rsidRPr="00DF2CD4" w:rsidRDefault="002A7CFD" w:rsidP="0093162C">
                  <w:pPr>
                    <w:jc w:val="center"/>
                    <w:rPr>
                      <w:sz w:val="24"/>
                      <w:szCs w:val="24"/>
                    </w:rPr>
                  </w:pPr>
                  <w:r w:rsidRPr="00DF2CD4">
                    <w:rPr>
                      <w:sz w:val="24"/>
                      <w:szCs w:val="24"/>
                    </w:rPr>
                    <w:t>Pull Medium – employees have to select what they would like to find out about</w:t>
                  </w:r>
                </w:p>
              </w:tc>
            </w:tr>
            <w:tr w:rsidR="0093162C" w:rsidRPr="00DF2CD4" w:rsidTr="0093162C">
              <w:tc>
                <w:tcPr>
                  <w:tcW w:w="2197" w:type="dxa"/>
                </w:tcPr>
                <w:p w:rsidR="0093162C" w:rsidRPr="00DF2CD4" w:rsidRDefault="0093162C" w:rsidP="0093162C">
                  <w:pPr>
                    <w:jc w:val="center"/>
                    <w:rPr>
                      <w:sz w:val="24"/>
                      <w:szCs w:val="24"/>
                    </w:rPr>
                  </w:pPr>
                  <w:r w:rsidRPr="00DF2CD4">
                    <w:rPr>
                      <w:sz w:val="24"/>
                      <w:szCs w:val="24"/>
                    </w:rPr>
                    <w:t>E-zines/Newsletter</w:t>
                  </w:r>
                </w:p>
              </w:tc>
              <w:tc>
                <w:tcPr>
                  <w:tcW w:w="2197" w:type="dxa"/>
                </w:tcPr>
                <w:p w:rsidR="0093162C" w:rsidRPr="00DF2CD4" w:rsidRDefault="002A7CFD" w:rsidP="0093162C">
                  <w:pPr>
                    <w:jc w:val="center"/>
                    <w:rPr>
                      <w:sz w:val="24"/>
                      <w:szCs w:val="24"/>
                    </w:rPr>
                  </w:pPr>
                  <w:r w:rsidRPr="00DF2CD4">
                    <w:rPr>
                      <w:sz w:val="24"/>
                      <w:szCs w:val="24"/>
                    </w:rPr>
                    <w:t>Mass media distributed via intranet and email</w:t>
                  </w:r>
                </w:p>
              </w:tc>
              <w:tc>
                <w:tcPr>
                  <w:tcW w:w="2198" w:type="dxa"/>
                </w:tcPr>
                <w:p w:rsidR="0093162C" w:rsidRPr="00DF2CD4" w:rsidRDefault="002A7CFD" w:rsidP="0093162C">
                  <w:pPr>
                    <w:jc w:val="center"/>
                    <w:rPr>
                      <w:sz w:val="24"/>
                      <w:szCs w:val="24"/>
                    </w:rPr>
                  </w:pPr>
                  <w:r w:rsidRPr="00DF2CD4">
                    <w:rPr>
                      <w:sz w:val="24"/>
                      <w:szCs w:val="24"/>
                    </w:rPr>
                    <w:t xml:space="preserve">Similar to in house journals but with the emphasis on </w:t>
                  </w:r>
                  <w:r w:rsidRPr="00DF2CD4">
                    <w:rPr>
                      <w:sz w:val="24"/>
                      <w:szCs w:val="24"/>
                    </w:rPr>
                    <w:lastRenderedPageBreak/>
                    <w:t>the reader being able to gain more accessibility and access to business news</w:t>
                  </w:r>
                </w:p>
              </w:tc>
              <w:tc>
                <w:tcPr>
                  <w:tcW w:w="2198" w:type="dxa"/>
                </w:tcPr>
                <w:p w:rsidR="0093162C" w:rsidRPr="00DF2CD4" w:rsidRDefault="002A7CFD" w:rsidP="0093162C">
                  <w:pPr>
                    <w:jc w:val="center"/>
                    <w:rPr>
                      <w:sz w:val="24"/>
                      <w:szCs w:val="24"/>
                    </w:rPr>
                  </w:pPr>
                  <w:r w:rsidRPr="00DF2CD4">
                    <w:rPr>
                      <w:sz w:val="24"/>
                      <w:szCs w:val="24"/>
                    </w:rPr>
                    <w:lastRenderedPageBreak/>
                    <w:t>Downwards but there is a provision for feedback</w:t>
                  </w:r>
                </w:p>
              </w:tc>
            </w:tr>
            <w:tr w:rsidR="0093162C" w:rsidRPr="00DF2CD4" w:rsidTr="0093162C">
              <w:tc>
                <w:tcPr>
                  <w:tcW w:w="2197" w:type="dxa"/>
                </w:tcPr>
                <w:p w:rsidR="0093162C" w:rsidRPr="00DF2CD4" w:rsidRDefault="0093162C" w:rsidP="0093162C">
                  <w:pPr>
                    <w:jc w:val="center"/>
                    <w:rPr>
                      <w:sz w:val="24"/>
                      <w:szCs w:val="24"/>
                    </w:rPr>
                  </w:pPr>
                  <w:r w:rsidRPr="00DF2CD4">
                    <w:rPr>
                      <w:sz w:val="24"/>
                      <w:szCs w:val="24"/>
                    </w:rPr>
                    <w:t>Management Conferences</w:t>
                  </w:r>
                </w:p>
              </w:tc>
              <w:tc>
                <w:tcPr>
                  <w:tcW w:w="2197" w:type="dxa"/>
                </w:tcPr>
                <w:p w:rsidR="0093162C" w:rsidRPr="00DF2CD4" w:rsidRDefault="002A7CFD" w:rsidP="0093162C">
                  <w:pPr>
                    <w:jc w:val="center"/>
                    <w:rPr>
                      <w:sz w:val="24"/>
                      <w:szCs w:val="24"/>
                    </w:rPr>
                  </w:pPr>
                  <w:r w:rsidRPr="00DF2CD4">
                    <w:rPr>
                      <w:sz w:val="24"/>
                      <w:szCs w:val="24"/>
                    </w:rPr>
                    <w:br/>
                    <w:t>Face to face medium can range from conference or workshops from CEO addressing all staff</w:t>
                  </w:r>
                </w:p>
              </w:tc>
              <w:tc>
                <w:tcPr>
                  <w:tcW w:w="2198" w:type="dxa"/>
                </w:tcPr>
                <w:p w:rsidR="0093162C" w:rsidRPr="00DF2CD4" w:rsidRDefault="002A7CFD" w:rsidP="0093162C">
                  <w:pPr>
                    <w:jc w:val="center"/>
                    <w:rPr>
                      <w:sz w:val="24"/>
                      <w:szCs w:val="24"/>
                    </w:rPr>
                  </w:pPr>
                  <w:r w:rsidRPr="00DF2CD4">
                    <w:rPr>
                      <w:sz w:val="24"/>
                      <w:szCs w:val="24"/>
                    </w:rPr>
                    <w:t>Transmission of key business messages through to role playing and participation</w:t>
                  </w:r>
                </w:p>
              </w:tc>
              <w:tc>
                <w:tcPr>
                  <w:tcW w:w="2198" w:type="dxa"/>
                </w:tcPr>
                <w:p w:rsidR="0093162C" w:rsidRPr="00DF2CD4" w:rsidRDefault="002A7CFD" w:rsidP="0093162C">
                  <w:pPr>
                    <w:jc w:val="center"/>
                    <w:rPr>
                      <w:sz w:val="24"/>
                      <w:szCs w:val="24"/>
                    </w:rPr>
                  </w:pPr>
                  <w:r w:rsidRPr="00DF2CD4">
                    <w:rPr>
                      <w:sz w:val="24"/>
                      <w:szCs w:val="24"/>
                    </w:rPr>
                    <w:t>Usually downwards although could involve interactive workshops</w:t>
                  </w:r>
                </w:p>
              </w:tc>
            </w:tr>
            <w:tr w:rsidR="0093162C" w:rsidRPr="00DF2CD4" w:rsidTr="0093162C">
              <w:tc>
                <w:tcPr>
                  <w:tcW w:w="2197" w:type="dxa"/>
                </w:tcPr>
                <w:p w:rsidR="0093162C" w:rsidRPr="00DF2CD4" w:rsidRDefault="0093162C" w:rsidP="0093162C">
                  <w:pPr>
                    <w:jc w:val="center"/>
                    <w:rPr>
                      <w:sz w:val="24"/>
                      <w:szCs w:val="24"/>
                    </w:rPr>
                  </w:pPr>
                  <w:r w:rsidRPr="00DF2CD4">
                    <w:rPr>
                      <w:sz w:val="24"/>
                      <w:szCs w:val="24"/>
                    </w:rPr>
                    <w:t>Briefing Groups</w:t>
                  </w:r>
                </w:p>
              </w:tc>
              <w:tc>
                <w:tcPr>
                  <w:tcW w:w="2197" w:type="dxa"/>
                </w:tcPr>
                <w:p w:rsidR="0093162C" w:rsidRPr="00DF2CD4" w:rsidRDefault="002A7CFD" w:rsidP="0093162C">
                  <w:pPr>
                    <w:jc w:val="center"/>
                    <w:rPr>
                      <w:sz w:val="24"/>
                      <w:szCs w:val="24"/>
                    </w:rPr>
                  </w:pPr>
                  <w:r w:rsidRPr="00DF2CD4">
                    <w:rPr>
                      <w:sz w:val="24"/>
                      <w:szCs w:val="24"/>
                    </w:rPr>
                    <w:t>Face to face medium generally no more than an hour which can sometimes involve question and answer sessions</w:t>
                  </w:r>
                </w:p>
              </w:tc>
              <w:tc>
                <w:tcPr>
                  <w:tcW w:w="2198" w:type="dxa"/>
                </w:tcPr>
                <w:p w:rsidR="0093162C" w:rsidRPr="00DF2CD4" w:rsidRDefault="002A7CFD" w:rsidP="0093162C">
                  <w:pPr>
                    <w:jc w:val="center"/>
                    <w:rPr>
                      <w:sz w:val="24"/>
                      <w:szCs w:val="24"/>
                    </w:rPr>
                  </w:pPr>
                  <w:r w:rsidRPr="00DF2CD4">
                    <w:rPr>
                      <w:sz w:val="24"/>
                      <w:szCs w:val="24"/>
                    </w:rPr>
                    <w:t>Provides updates from different levels of the organization. This is a good way to gain responses and input from staff</w:t>
                  </w:r>
                </w:p>
              </w:tc>
              <w:tc>
                <w:tcPr>
                  <w:tcW w:w="2198" w:type="dxa"/>
                </w:tcPr>
                <w:p w:rsidR="0093162C" w:rsidRPr="00DF2CD4" w:rsidRDefault="002A7CFD" w:rsidP="0093162C">
                  <w:pPr>
                    <w:jc w:val="center"/>
                    <w:rPr>
                      <w:sz w:val="24"/>
                      <w:szCs w:val="24"/>
                    </w:rPr>
                  </w:pPr>
                  <w:r w:rsidRPr="00DF2CD4">
                    <w:rPr>
                      <w:sz w:val="24"/>
                      <w:szCs w:val="24"/>
                    </w:rPr>
                    <w:t>Variable</w:t>
                  </w:r>
                </w:p>
              </w:tc>
            </w:tr>
            <w:tr w:rsidR="0093162C" w:rsidRPr="00DF2CD4" w:rsidTr="0093162C">
              <w:tc>
                <w:tcPr>
                  <w:tcW w:w="2197" w:type="dxa"/>
                </w:tcPr>
                <w:p w:rsidR="0093162C" w:rsidRPr="00DF2CD4" w:rsidRDefault="0093162C" w:rsidP="0093162C">
                  <w:pPr>
                    <w:jc w:val="center"/>
                    <w:rPr>
                      <w:sz w:val="24"/>
                      <w:szCs w:val="24"/>
                    </w:rPr>
                  </w:pPr>
                  <w:r w:rsidRPr="00DF2CD4">
                    <w:rPr>
                      <w:sz w:val="24"/>
                      <w:szCs w:val="24"/>
                    </w:rPr>
                    <w:t>Notice Boards</w:t>
                  </w:r>
                </w:p>
              </w:tc>
              <w:tc>
                <w:tcPr>
                  <w:tcW w:w="2197" w:type="dxa"/>
                </w:tcPr>
                <w:p w:rsidR="0093162C" w:rsidRPr="00DF2CD4" w:rsidRDefault="002A7CFD" w:rsidP="0093162C">
                  <w:pPr>
                    <w:jc w:val="center"/>
                    <w:rPr>
                      <w:sz w:val="24"/>
                      <w:szCs w:val="24"/>
                    </w:rPr>
                  </w:pPr>
                  <w:r w:rsidRPr="00DF2CD4">
                    <w:rPr>
                      <w:sz w:val="24"/>
                      <w:szCs w:val="24"/>
                    </w:rPr>
                    <w:t>Traditional medium found in corridors, staff rooms and meting areas. Can be updated as regularly as required</w:t>
                  </w:r>
                </w:p>
              </w:tc>
              <w:tc>
                <w:tcPr>
                  <w:tcW w:w="2198" w:type="dxa"/>
                </w:tcPr>
                <w:p w:rsidR="0093162C" w:rsidRPr="00DF2CD4" w:rsidRDefault="002A7CFD" w:rsidP="0093162C">
                  <w:pPr>
                    <w:jc w:val="center"/>
                    <w:rPr>
                      <w:sz w:val="24"/>
                      <w:szCs w:val="24"/>
                    </w:rPr>
                  </w:pPr>
                  <w:r w:rsidRPr="00DF2CD4">
                    <w:rPr>
                      <w:sz w:val="24"/>
                      <w:szCs w:val="24"/>
                    </w:rPr>
                    <w:t>Way for announcing events, statement and value statements</w:t>
                  </w:r>
                </w:p>
              </w:tc>
              <w:tc>
                <w:tcPr>
                  <w:tcW w:w="2198" w:type="dxa"/>
                </w:tcPr>
                <w:p w:rsidR="0093162C" w:rsidRPr="00DF2CD4" w:rsidRDefault="002A7CFD" w:rsidP="0093162C">
                  <w:pPr>
                    <w:jc w:val="center"/>
                    <w:rPr>
                      <w:sz w:val="24"/>
                      <w:szCs w:val="24"/>
                    </w:rPr>
                  </w:pPr>
                  <w:r w:rsidRPr="00DF2CD4">
                    <w:rPr>
                      <w:sz w:val="24"/>
                      <w:szCs w:val="24"/>
                    </w:rPr>
                    <w:t>Downwards</w:t>
                  </w:r>
                </w:p>
              </w:tc>
            </w:tr>
          </w:tbl>
          <w:p w:rsidR="00BD2371" w:rsidRPr="00C659AA" w:rsidRDefault="00BD2371" w:rsidP="00A851DA">
            <w:pPr>
              <w:rPr>
                <w:b/>
                <w:sz w:val="24"/>
                <w:szCs w:val="24"/>
              </w:rPr>
            </w:pPr>
          </w:p>
          <w:p w:rsidR="00BD2371" w:rsidRPr="00C659AA" w:rsidRDefault="00BD2371" w:rsidP="00A851DA">
            <w:pPr>
              <w:rPr>
                <w:b/>
                <w:sz w:val="24"/>
                <w:szCs w:val="24"/>
              </w:rPr>
            </w:pPr>
          </w:p>
          <w:p w:rsidR="00BD2371" w:rsidRPr="00C659AA" w:rsidRDefault="00BD2371" w:rsidP="00A851DA">
            <w:pPr>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27"/>
        <w:gridCol w:w="1253"/>
        <w:gridCol w:w="157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55D9D" w:rsidP="00A851DA">
            <w:pPr>
              <w:rPr>
                <w:rFonts w:cs="Bliss-Regular"/>
                <w:color w:val="000000"/>
              </w:rPr>
            </w:pPr>
            <w:r>
              <w:rPr>
                <w:rFonts w:cs="Bliss-Regular"/>
                <w:color w:val="000000"/>
              </w:rPr>
              <w:t>N Campbell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C690E"/>
    <w:multiLevelType w:val="hybridMultilevel"/>
    <w:tmpl w:val="3C6C61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C821AD"/>
    <w:multiLevelType w:val="multilevel"/>
    <w:tmpl w:val="5B7E6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A4B11"/>
    <w:multiLevelType w:val="multilevel"/>
    <w:tmpl w:val="37E25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024069"/>
    <w:multiLevelType w:val="hybridMultilevel"/>
    <w:tmpl w:val="8E9EE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77DCA"/>
    <w:multiLevelType w:val="multilevel"/>
    <w:tmpl w:val="FDAE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E1AA8"/>
    <w:multiLevelType w:val="hybridMultilevel"/>
    <w:tmpl w:val="BD70E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4C3B72"/>
    <w:multiLevelType w:val="hybridMultilevel"/>
    <w:tmpl w:val="6F1CD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05D8D"/>
    <w:multiLevelType w:val="hybridMultilevel"/>
    <w:tmpl w:val="00F4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45683E"/>
    <w:multiLevelType w:val="hybridMultilevel"/>
    <w:tmpl w:val="9D72A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E02EDD"/>
    <w:multiLevelType w:val="hybridMultilevel"/>
    <w:tmpl w:val="190E7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7364BC"/>
    <w:multiLevelType w:val="hybridMultilevel"/>
    <w:tmpl w:val="BB7AC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996AD3"/>
    <w:multiLevelType w:val="hybridMultilevel"/>
    <w:tmpl w:val="CC86A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D6280"/>
    <w:multiLevelType w:val="multilevel"/>
    <w:tmpl w:val="0D06E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4"/>
  </w:num>
  <w:num w:numId="4">
    <w:abstractNumId w:val="1"/>
  </w:num>
  <w:num w:numId="5">
    <w:abstractNumId w:val="2"/>
  </w:num>
  <w:num w:numId="6">
    <w:abstractNumId w:val="11"/>
  </w:num>
  <w:num w:numId="7">
    <w:abstractNumId w:val="8"/>
  </w:num>
  <w:num w:numId="8">
    <w:abstractNumId w:val="6"/>
  </w:num>
  <w:num w:numId="9">
    <w:abstractNumId w:val="10"/>
  </w:num>
  <w:num w:numId="10">
    <w:abstractNumId w:val="12"/>
  </w:num>
  <w:num w:numId="11">
    <w:abstractNumId w:val="0"/>
  </w:num>
  <w:num w:numId="12">
    <w:abstractNumId w:val="3"/>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5BDB"/>
    <w:rsid w:val="000820E8"/>
    <w:rsid w:val="001175EE"/>
    <w:rsid w:val="00157CF6"/>
    <w:rsid w:val="00182416"/>
    <w:rsid w:val="00187EB4"/>
    <w:rsid w:val="00190913"/>
    <w:rsid w:val="001B6363"/>
    <w:rsid w:val="001C5F53"/>
    <w:rsid w:val="001F0481"/>
    <w:rsid w:val="00200C92"/>
    <w:rsid w:val="0020451E"/>
    <w:rsid w:val="00206B9D"/>
    <w:rsid w:val="0023259C"/>
    <w:rsid w:val="002509C5"/>
    <w:rsid w:val="002A7CFD"/>
    <w:rsid w:val="002B0BD7"/>
    <w:rsid w:val="002B573D"/>
    <w:rsid w:val="002C5CB2"/>
    <w:rsid w:val="002F2358"/>
    <w:rsid w:val="002F779F"/>
    <w:rsid w:val="0036752F"/>
    <w:rsid w:val="00371885"/>
    <w:rsid w:val="003E2B87"/>
    <w:rsid w:val="00402786"/>
    <w:rsid w:val="00405895"/>
    <w:rsid w:val="004058DF"/>
    <w:rsid w:val="00431AF8"/>
    <w:rsid w:val="00443E6F"/>
    <w:rsid w:val="00486F1A"/>
    <w:rsid w:val="00490CB9"/>
    <w:rsid w:val="004A2CE2"/>
    <w:rsid w:val="004A48DD"/>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06EE8"/>
    <w:rsid w:val="00746182"/>
    <w:rsid w:val="00776EFD"/>
    <w:rsid w:val="00831C11"/>
    <w:rsid w:val="008540CF"/>
    <w:rsid w:val="008A60B4"/>
    <w:rsid w:val="008B3C31"/>
    <w:rsid w:val="008B64FE"/>
    <w:rsid w:val="00915948"/>
    <w:rsid w:val="0093162C"/>
    <w:rsid w:val="00935BF7"/>
    <w:rsid w:val="0095442C"/>
    <w:rsid w:val="00983942"/>
    <w:rsid w:val="00985469"/>
    <w:rsid w:val="009C37E0"/>
    <w:rsid w:val="009E41F4"/>
    <w:rsid w:val="00A14B66"/>
    <w:rsid w:val="00A638A3"/>
    <w:rsid w:val="00A65CF7"/>
    <w:rsid w:val="00A81AB4"/>
    <w:rsid w:val="00A851DA"/>
    <w:rsid w:val="00AA67E2"/>
    <w:rsid w:val="00AC7D5B"/>
    <w:rsid w:val="00AE1481"/>
    <w:rsid w:val="00B0415E"/>
    <w:rsid w:val="00B04678"/>
    <w:rsid w:val="00B5034C"/>
    <w:rsid w:val="00B9700D"/>
    <w:rsid w:val="00BC46DF"/>
    <w:rsid w:val="00BD2371"/>
    <w:rsid w:val="00BF39AC"/>
    <w:rsid w:val="00C019B5"/>
    <w:rsid w:val="00C03577"/>
    <w:rsid w:val="00C05274"/>
    <w:rsid w:val="00C526D0"/>
    <w:rsid w:val="00C53029"/>
    <w:rsid w:val="00C63E2C"/>
    <w:rsid w:val="00C659AA"/>
    <w:rsid w:val="00C65FEA"/>
    <w:rsid w:val="00CA0AC2"/>
    <w:rsid w:val="00CB4D0A"/>
    <w:rsid w:val="00CC2FB3"/>
    <w:rsid w:val="00CC575A"/>
    <w:rsid w:val="00CF123B"/>
    <w:rsid w:val="00D039AC"/>
    <w:rsid w:val="00D427DE"/>
    <w:rsid w:val="00D5587D"/>
    <w:rsid w:val="00D707CC"/>
    <w:rsid w:val="00D76055"/>
    <w:rsid w:val="00D821FE"/>
    <w:rsid w:val="00D964E9"/>
    <w:rsid w:val="00DB0793"/>
    <w:rsid w:val="00DF2CD4"/>
    <w:rsid w:val="00E00821"/>
    <w:rsid w:val="00E04DB4"/>
    <w:rsid w:val="00E30679"/>
    <w:rsid w:val="00E44F24"/>
    <w:rsid w:val="00E4597D"/>
    <w:rsid w:val="00E54832"/>
    <w:rsid w:val="00E55D9D"/>
    <w:rsid w:val="00E56A90"/>
    <w:rsid w:val="00E641CC"/>
    <w:rsid w:val="00EA30AB"/>
    <w:rsid w:val="00EB3925"/>
    <w:rsid w:val="00EC7F5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2BDA526F"/>
  <w15:docId w15:val="{6CAFA312-482E-4CB6-ADE4-3BCCCE4F7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527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05274"/>
    <w:rPr>
      <w:color w:val="0000FF"/>
      <w:u w:val="single"/>
    </w:rPr>
  </w:style>
  <w:style w:type="paragraph" w:customStyle="1" w:styleId="html-slice">
    <w:name w:val="html-slice"/>
    <w:basedOn w:val="Normal"/>
    <w:rsid w:val="00C0527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964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28191">
      <w:bodyDiv w:val="1"/>
      <w:marLeft w:val="0"/>
      <w:marRight w:val="0"/>
      <w:marTop w:val="0"/>
      <w:marBottom w:val="0"/>
      <w:divBdr>
        <w:top w:val="none" w:sz="0" w:space="0" w:color="auto"/>
        <w:left w:val="none" w:sz="0" w:space="0" w:color="auto"/>
        <w:bottom w:val="none" w:sz="0" w:space="0" w:color="auto"/>
        <w:right w:val="none" w:sz="0" w:space="0" w:color="auto"/>
      </w:divBdr>
      <w:divsChild>
        <w:div w:id="1845512200">
          <w:marLeft w:val="0"/>
          <w:marRight w:val="0"/>
          <w:marTop w:val="0"/>
          <w:marBottom w:val="0"/>
          <w:divBdr>
            <w:top w:val="none" w:sz="0" w:space="0" w:color="auto"/>
            <w:left w:val="none" w:sz="0" w:space="0" w:color="auto"/>
            <w:bottom w:val="none" w:sz="0" w:space="0" w:color="auto"/>
            <w:right w:val="none" w:sz="0" w:space="0" w:color="auto"/>
          </w:divBdr>
          <w:divsChild>
            <w:div w:id="544567290">
              <w:marLeft w:val="0"/>
              <w:marRight w:val="0"/>
              <w:marTop w:val="0"/>
              <w:marBottom w:val="0"/>
              <w:divBdr>
                <w:top w:val="none" w:sz="0" w:space="0" w:color="auto"/>
                <w:left w:val="none" w:sz="0" w:space="0" w:color="auto"/>
                <w:bottom w:val="none" w:sz="0" w:space="0" w:color="auto"/>
                <w:right w:val="none" w:sz="0" w:space="0" w:color="auto"/>
              </w:divBdr>
              <w:divsChild>
                <w:div w:id="844826949">
                  <w:marLeft w:val="0"/>
                  <w:marRight w:val="0"/>
                  <w:marTop w:val="0"/>
                  <w:marBottom w:val="0"/>
                  <w:divBdr>
                    <w:top w:val="none" w:sz="0" w:space="0" w:color="auto"/>
                    <w:left w:val="none" w:sz="0" w:space="0" w:color="auto"/>
                    <w:bottom w:val="none" w:sz="0" w:space="0" w:color="auto"/>
                    <w:right w:val="none" w:sz="0" w:space="0" w:color="auto"/>
                  </w:divBdr>
                  <w:divsChild>
                    <w:div w:id="8546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959824">
      <w:bodyDiv w:val="1"/>
      <w:marLeft w:val="0"/>
      <w:marRight w:val="0"/>
      <w:marTop w:val="0"/>
      <w:marBottom w:val="0"/>
      <w:divBdr>
        <w:top w:val="none" w:sz="0" w:space="0" w:color="auto"/>
        <w:left w:val="none" w:sz="0" w:space="0" w:color="auto"/>
        <w:bottom w:val="none" w:sz="0" w:space="0" w:color="auto"/>
        <w:right w:val="none" w:sz="0" w:space="0" w:color="auto"/>
      </w:divBdr>
      <w:divsChild>
        <w:div w:id="1374305512">
          <w:marLeft w:val="0"/>
          <w:marRight w:val="0"/>
          <w:marTop w:val="0"/>
          <w:marBottom w:val="0"/>
          <w:divBdr>
            <w:top w:val="none" w:sz="0" w:space="0" w:color="auto"/>
            <w:left w:val="none" w:sz="0" w:space="0" w:color="auto"/>
            <w:bottom w:val="none" w:sz="0" w:space="0" w:color="auto"/>
            <w:right w:val="none" w:sz="0" w:space="0" w:color="auto"/>
          </w:divBdr>
          <w:divsChild>
            <w:div w:id="1213928174">
              <w:marLeft w:val="0"/>
              <w:marRight w:val="0"/>
              <w:marTop w:val="0"/>
              <w:marBottom w:val="0"/>
              <w:divBdr>
                <w:top w:val="none" w:sz="0" w:space="0" w:color="auto"/>
                <w:left w:val="none" w:sz="0" w:space="0" w:color="auto"/>
                <w:bottom w:val="none" w:sz="0" w:space="0" w:color="auto"/>
                <w:right w:val="none" w:sz="0" w:space="0" w:color="auto"/>
              </w:divBdr>
              <w:divsChild>
                <w:div w:id="361980219">
                  <w:marLeft w:val="0"/>
                  <w:marRight w:val="0"/>
                  <w:marTop w:val="0"/>
                  <w:marBottom w:val="0"/>
                  <w:divBdr>
                    <w:top w:val="none" w:sz="0" w:space="0" w:color="auto"/>
                    <w:left w:val="none" w:sz="0" w:space="0" w:color="auto"/>
                    <w:bottom w:val="none" w:sz="0" w:space="0" w:color="auto"/>
                    <w:right w:val="none" w:sz="0" w:space="0" w:color="auto"/>
                  </w:divBdr>
                </w:div>
                <w:div w:id="1200163661">
                  <w:marLeft w:val="0"/>
                  <w:marRight w:val="0"/>
                  <w:marTop w:val="0"/>
                  <w:marBottom w:val="0"/>
                  <w:divBdr>
                    <w:top w:val="none" w:sz="0" w:space="0" w:color="auto"/>
                    <w:left w:val="none" w:sz="0" w:space="0" w:color="auto"/>
                    <w:bottom w:val="none" w:sz="0" w:space="0" w:color="auto"/>
                    <w:right w:val="none" w:sz="0" w:space="0" w:color="auto"/>
                  </w:divBdr>
                </w:div>
                <w:div w:id="255793718">
                  <w:marLeft w:val="0"/>
                  <w:marRight w:val="0"/>
                  <w:marTop w:val="0"/>
                  <w:marBottom w:val="0"/>
                  <w:divBdr>
                    <w:top w:val="none" w:sz="0" w:space="0" w:color="auto"/>
                    <w:left w:val="none" w:sz="0" w:space="0" w:color="auto"/>
                    <w:bottom w:val="none" w:sz="0" w:space="0" w:color="auto"/>
                    <w:right w:val="none" w:sz="0" w:space="0" w:color="auto"/>
                  </w:divBdr>
                </w:div>
                <w:div w:id="50567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384174">
      <w:bodyDiv w:val="1"/>
      <w:marLeft w:val="0"/>
      <w:marRight w:val="0"/>
      <w:marTop w:val="0"/>
      <w:marBottom w:val="0"/>
      <w:divBdr>
        <w:top w:val="none" w:sz="0" w:space="0" w:color="auto"/>
        <w:left w:val="none" w:sz="0" w:space="0" w:color="auto"/>
        <w:bottom w:val="none" w:sz="0" w:space="0" w:color="auto"/>
        <w:right w:val="none" w:sz="0" w:space="0" w:color="auto"/>
      </w:divBdr>
      <w:divsChild>
        <w:div w:id="1297370078">
          <w:marLeft w:val="0"/>
          <w:marRight w:val="0"/>
          <w:marTop w:val="0"/>
          <w:marBottom w:val="0"/>
          <w:divBdr>
            <w:top w:val="none" w:sz="0" w:space="0" w:color="auto"/>
            <w:left w:val="none" w:sz="0" w:space="0" w:color="auto"/>
            <w:bottom w:val="none" w:sz="0" w:space="0" w:color="auto"/>
            <w:right w:val="none" w:sz="0" w:space="0" w:color="auto"/>
          </w:divBdr>
          <w:divsChild>
            <w:div w:id="1577208072">
              <w:marLeft w:val="0"/>
              <w:marRight w:val="0"/>
              <w:marTop w:val="0"/>
              <w:marBottom w:val="0"/>
              <w:divBdr>
                <w:top w:val="none" w:sz="0" w:space="0" w:color="auto"/>
                <w:left w:val="none" w:sz="0" w:space="0" w:color="auto"/>
                <w:bottom w:val="none" w:sz="0" w:space="0" w:color="auto"/>
                <w:right w:val="none" w:sz="0" w:space="0" w:color="auto"/>
              </w:divBdr>
              <w:divsChild>
                <w:div w:id="1716856477">
                  <w:marLeft w:val="0"/>
                  <w:marRight w:val="0"/>
                  <w:marTop w:val="0"/>
                  <w:marBottom w:val="0"/>
                  <w:divBdr>
                    <w:top w:val="none" w:sz="0" w:space="0" w:color="auto"/>
                    <w:left w:val="none" w:sz="0" w:space="0" w:color="auto"/>
                    <w:bottom w:val="none" w:sz="0" w:space="0" w:color="auto"/>
                    <w:right w:val="none" w:sz="0" w:space="0" w:color="auto"/>
                  </w:divBdr>
                  <w:divsChild>
                    <w:div w:id="297029293">
                      <w:marLeft w:val="0"/>
                      <w:marRight w:val="0"/>
                      <w:marTop w:val="0"/>
                      <w:marBottom w:val="0"/>
                      <w:divBdr>
                        <w:top w:val="none" w:sz="0" w:space="0" w:color="auto"/>
                        <w:left w:val="none" w:sz="0" w:space="0" w:color="auto"/>
                        <w:bottom w:val="none" w:sz="0" w:space="0" w:color="auto"/>
                        <w:right w:val="none" w:sz="0" w:space="0" w:color="auto"/>
                      </w:divBdr>
                      <w:divsChild>
                        <w:div w:id="622806578">
                          <w:marLeft w:val="0"/>
                          <w:marRight w:val="0"/>
                          <w:marTop w:val="0"/>
                          <w:marBottom w:val="0"/>
                          <w:divBdr>
                            <w:top w:val="none" w:sz="0" w:space="0" w:color="auto"/>
                            <w:left w:val="none" w:sz="0" w:space="0" w:color="auto"/>
                            <w:bottom w:val="none" w:sz="0" w:space="0" w:color="auto"/>
                            <w:right w:val="none" w:sz="0" w:space="0" w:color="auto"/>
                          </w:divBdr>
                          <w:divsChild>
                            <w:div w:id="1816095242">
                              <w:marLeft w:val="0"/>
                              <w:marRight w:val="0"/>
                              <w:marTop w:val="0"/>
                              <w:marBottom w:val="0"/>
                              <w:divBdr>
                                <w:top w:val="none" w:sz="0" w:space="0" w:color="auto"/>
                                <w:left w:val="none" w:sz="0" w:space="0" w:color="auto"/>
                                <w:bottom w:val="none" w:sz="0" w:space="0" w:color="auto"/>
                                <w:right w:val="none" w:sz="0" w:space="0" w:color="auto"/>
                              </w:divBdr>
                              <w:divsChild>
                                <w:div w:id="779304076">
                                  <w:marLeft w:val="0"/>
                                  <w:marRight w:val="0"/>
                                  <w:marTop w:val="0"/>
                                  <w:marBottom w:val="0"/>
                                  <w:divBdr>
                                    <w:top w:val="none" w:sz="0" w:space="0" w:color="auto"/>
                                    <w:left w:val="none" w:sz="0" w:space="0" w:color="auto"/>
                                    <w:bottom w:val="none" w:sz="0" w:space="0" w:color="auto"/>
                                    <w:right w:val="none" w:sz="0" w:space="0" w:color="auto"/>
                                  </w:divBdr>
                                  <w:divsChild>
                                    <w:div w:id="198706274">
                                      <w:marLeft w:val="0"/>
                                      <w:marRight w:val="0"/>
                                      <w:marTop w:val="0"/>
                                      <w:marBottom w:val="0"/>
                                      <w:divBdr>
                                        <w:top w:val="none" w:sz="0" w:space="0" w:color="auto"/>
                                        <w:left w:val="none" w:sz="0" w:space="0" w:color="auto"/>
                                        <w:bottom w:val="none" w:sz="0" w:space="0" w:color="auto"/>
                                        <w:right w:val="none" w:sz="0" w:space="0" w:color="auto"/>
                                      </w:divBdr>
                                      <w:divsChild>
                                        <w:div w:id="979924110">
                                          <w:marLeft w:val="0"/>
                                          <w:marRight w:val="0"/>
                                          <w:marTop w:val="0"/>
                                          <w:marBottom w:val="0"/>
                                          <w:divBdr>
                                            <w:top w:val="none" w:sz="0" w:space="0" w:color="auto"/>
                                            <w:left w:val="none" w:sz="0" w:space="0" w:color="auto"/>
                                            <w:bottom w:val="none" w:sz="0" w:space="0" w:color="auto"/>
                                            <w:right w:val="none" w:sz="0" w:space="0" w:color="auto"/>
                                          </w:divBdr>
                                          <w:divsChild>
                                            <w:div w:id="20334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707398">
      <w:bodyDiv w:val="1"/>
      <w:marLeft w:val="0"/>
      <w:marRight w:val="0"/>
      <w:marTop w:val="0"/>
      <w:marBottom w:val="0"/>
      <w:divBdr>
        <w:top w:val="none" w:sz="0" w:space="0" w:color="auto"/>
        <w:left w:val="none" w:sz="0" w:space="0" w:color="auto"/>
        <w:bottom w:val="none" w:sz="0" w:space="0" w:color="auto"/>
        <w:right w:val="none" w:sz="0" w:space="0" w:color="auto"/>
      </w:divBdr>
      <w:divsChild>
        <w:div w:id="1328704107">
          <w:marLeft w:val="0"/>
          <w:marRight w:val="0"/>
          <w:marTop w:val="0"/>
          <w:marBottom w:val="0"/>
          <w:divBdr>
            <w:top w:val="none" w:sz="0" w:space="0" w:color="auto"/>
            <w:left w:val="none" w:sz="0" w:space="0" w:color="auto"/>
            <w:bottom w:val="none" w:sz="0" w:space="0" w:color="auto"/>
            <w:right w:val="none" w:sz="0" w:space="0" w:color="auto"/>
          </w:divBdr>
          <w:divsChild>
            <w:div w:id="543058943">
              <w:marLeft w:val="0"/>
              <w:marRight w:val="0"/>
              <w:marTop w:val="0"/>
              <w:marBottom w:val="0"/>
              <w:divBdr>
                <w:top w:val="none" w:sz="0" w:space="0" w:color="auto"/>
                <w:left w:val="none" w:sz="0" w:space="0" w:color="auto"/>
                <w:bottom w:val="none" w:sz="0" w:space="0" w:color="auto"/>
                <w:right w:val="none" w:sz="0" w:space="0" w:color="auto"/>
              </w:divBdr>
              <w:divsChild>
                <w:div w:id="209316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991919">
      <w:bodyDiv w:val="1"/>
      <w:marLeft w:val="0"/>
      <w:marRight w:val="0"/>
      <w:marTop w:val="0"/>
      <w:marBottom w:val="0"/>
      <w:divBdr>
        <w:top w:val="none" w:sz="0" w:space="0" w:color="auto"/>
        <w:left w:val="none" w:sz="0" w:space="0" w:color="auto"/>
        <w:bottom w:val="none" w:sz="0" w:space="0" w:color="auto"/>
        <w:right w:val="none" w:sz="0" w:space="0" w:color="auto"/>
      </w:divBdr>
      <w:divsChild>
        <w:div w:id="1382628320">
          <w:marLeft w:val="0"/>
          <w:marRight w:val="0"/>
          <w:marTop w:val="0"/>
          <w:marBottom w:val="0"/>
          <w:divBdr>
            <w:top w:val="none" w:sz="0" w:space="0" w:color="auto"/>
            <w:left w:val="none" w:sz="0" w:space="0" w:color="auto"/>
            <w:bottom w:val="none" w:sz="0" w:space="0" w:color="auto"/>
            <w:right w:val="none" w:sz="0" w:space="0" w:color="auto"/>
          </w:divBdr>
          <w:divsChild>
            <w:div w:id="932130618">
              <w:marLeft w:val="0"/>
              <w:marRight w:val="0"/>
              <w:marTop w:val="0"/>
              <w:marBottom w:val="0"/>
              <w:divBdr>
                <w:top w:val="none" w:sz="0" w:space="0" w:color="auto"/>
                <w:left w:val="none" w:sz="0" w:space="0" w:color="auto"/>
                <w:bottom w:val="none" w:sz="0" w:space="0" w:color="auto"/>
                <w:right w:val="none" w:sz="0" w:space="0" w:color="auto"/>
              </w:divBdr>
              <w:divsChild>
                <w:div w:id="1895654676">
                  <w:marLeft w:val="0"/>
                  <w:marRight w:val="0"/>
                  <w:marTop w:val="0"/>
                  <w:marBottom w:val="0"/>
                  <w:divBdr>
                    <w:top w:val="none" w:sz="0" w:space="0" w:color="auto"/>
                    <w:left w:val="none" w:sz="0" w:space="0" w:color="auto"/>
                    <w:bottom w:val="none" w:sz="0" w:space="0" w:color="auto"/>
                    <w:right w:val="none" w:sz="0" w:space="0" w:color="auto"/>
                  </w:divBdr>
                </w:div>
                <w:div w:id="170879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74983">
      <w:bodyDiv w:val="1"/>
      <w:marLeft w:val="0"/>
      <w:marRight w:val="0"/>
      <w:marTop w:val="0"/>
      <w:marBottom w:val="0"/>
      <w:divBdr>
        <w:top w:val="none" w:sz="0" w:space="0" w:color="auto"/>
        <w:left w:val="none" w:sz="0" w:space="0" w:color="auto"/>
        <w:bottom w:val="none" w:sz="0" w:space="0" w:color="auto"/>
        <w:right w:val="none" w:sz="0" w:space="0" w:color="auto"/>
      </w:divBdr>
      <w:divsChild>
        <w:div w:id="15735264">
          <w:marLeft w:val="0"/>
          <w:marRight w:val="0"/>
          <w:marTop w:val="0"/>
          <w:marBottom w:val="0"/>
          <w:divBdr>
            <w:top w:val="none" w:sz="0" w:space="0" w:color="auto"/>
            <w:left w:val="none" w:sz="0" w:space="0" w:color="auto"/>
            <w:bottom w:val="none" w:sz="0" w:space="0" w:color="auto"/>
            <w:right w:val="none" w:sz="0" w:space="0" w:color="auto"/>
          </w:divBdr>
          <w:divsChild>
            <w:div w:id="1879581041">
              <w:marLeft w:val="0"/>
              <w:marRight w:val="0"/>
              <w:marTop w:val="0"/>
              <w:marBottom w:val="0"/>
              <w:divBdr>
                <w:top w:val="none" w:sz="0" w:space="0" w:color="auto"/>
                <w:left w:val="none" w:sz="0" w:space="0" w:color="auto"/>
                <w:bottom w:val="none" w:sz="0" w:space="0" w:color="auto"/>
                <w:right w:val="none" w:sz="0" w:space="0" w:color="auto"/>
              </w:divBdr>
              <w:divsChild>
                <w:div w:id="212427656">
                  <w:marLeft w:val="0"/>
                  <w:marRight w:val="0"/>
                  <w:marTop w:val="0"/>
                  <w:marBottom w:val="0"/>
                  <w:divBdr>
                    <w:top w:val="none" w:sz="0" w:space="0" w:color="auto"/>
                    <w:left w:val="none" w:sz="0" w:space="0" w:color="auto"/>
                    <w:bottom w:val="none" w:sz="0" w:space="0" w:color="auto"/>
                    <w:right w:val="none" w:sz="0" w:space="0" w:color="auto"/>
                  </w:divBdr>
                  <w:divsChild>
                    <w:div w:id="12153207">
                      <w:marLeft w:val="0"/>
                      <w:marRight w:val="0"/>
                      <w:marTop w:val="0"/>
                      <w:marBottom w:val="0"/>
                      <w:divBdr>
                        <w:top w:val="none" w:sz="0" w:space="0" w:color="auto"/>
                        <w:left w:val="none" w:sz="0" w:space="0" w:color="auto"/>
                        <w:bottom w:val="none" w:sz="0" w:space="0" w:color="auto"/>
                        <w:right w:val="none" w:sz="0" w:space="0" w:color="auto"/>
                      </w:divBdr>
                      <w:divsChild>
                        <w:div w:id="1690721069">
                          <w:marLeft w:val="0"/>
                          <w:marRight w:val="0"/>
                          <w:marTop w:val="0"/>
                          <w:marBottom w:val="0"/>
                          <w:divBdr>
                            <w:top w:val="none" w:sz="0" w:space="0" w:color="auto"/>
                            <w:left w:val="none" w:sz="0" w:space="0" w:color="auto"/>
                            <w:bottom w:val="none" w:sz="0" w:space="0" w:color="auto"/>
                            <w:right w:val="none" w:sz="0" w:space="0" w:color="auto"/>
                          </w:divBdr>
                          <w:divsChild>
                            <w:div w:id="2050059131">
                              <w:marLeft w:val="0"/>
                              <w:marRight w:val="0"/>
                              <w:marTop w:val="0"/>
                              <w:marBottom w:val="0"/>
                              <w:divBdr>
                                <w:top w:val="none" w:sz="0" w:space="0" w:color="auto"/>
                                <w:left w:val="none" w:sz="0" w:space="0" w:color="auto"/>
                                <w:bottom w:val="none" w:sz="0" w:space="0" w:color="auto"/>
                                <w:right w:val="none" w:sz="0" w:space="0" w:color="auto"/>
                              </w:divBdr>
                              <w:divsChild>
                                <w:div w:id="1683581229">
                                  <w:marLeft w:val="0"/>
                                  <w:marRight w:val="0"/>
                                  <w:marTop w:val="0"/>
                                  <w:marBottom w:val="0"/>
                                  <w:divBdr>
                                    <w:top w:val="none" w:sz="0" w:space="0" w:color="auto"/>
                                    <w:left w:val="none" w:sz="0" w:space="0" w:color="auto"/>
                                    <w:bottom w:val="none" w:sz="0" w:space="0" w:color="auto"/>
                                    <w:right w:val="none" w:sz="0" w:space="0" w:color="auto"/>
                                  </w:divBdr>
                                  <w:divsChild>
                                    <w:div w:id="155340017">
                                      <w:marLeft w:val="0"/>
                                      <w:marRight w:val="0"/>
                                      <w:marTop w:val="0"/>
                                      <w:marBottom w:val="0"/>
                                      <w:divBdr>
                                        <w:top w:val="none" w:sz="0" w:space="0" w:color="auto"/>
                                        <w:left w:val="none" w:sz="0" w:space="0" w:color="auto"/>
                                        <w:bottom w:val="none" w:sz="0" w:space="0" w:color="auto"/>
                                        <w:right w:val="none" w:sz="0" w:space="0" w:color="auto"/>
                                      </w:divBdr>
                                      <w:divsChild>
                                        <w:div w:id="1994943359">
                                          <w:marLeft w:val="0"/>
                                          <w:marRight w:val="0"/>
                                          <w:marTop w:val="0"/>
                                          <w:marBottom w:val="0"/>
                                          <w:divBdr>
                                            <w:top w:val="none" w:sz="0" w:space="0" w:color="auto"/>
                                            <w:left w:val="none" w:sz="0" w:space="0" w:color="auto"/>
                                            <w:bottom w:val="none" w:sz="0" w:space="0" w:color="auto"/>
                                            <w:right w:val="none" w:sz="0" w:space="0" w:color="auto"/>
                                          </w:divBdr>
                                          <w:divsChild>
                                            <w:div w:id="17435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7982482">
      <w:bodyDiv w:val="1"/>
      <w:marLeft w:val="0"/>
      <w:marRight w:val="0"/>
      <w:marTop w:val="0"/>
      <w:marBottom w:val="0"/>
      <w:divBdr>
        <w:top w:val="none" w:sz="0" w:space="0" w:color="auto"/>
        <w:left w:val="none" w:sz="0" w:space="0" w:color="auto"/>
        <w:bottom w:val="none" w:sz="0" w:space="0" w:color="auto"/>
        <w:right w:val="none" w:sz="0" w:space="0" w:color="auto"/>
      </w:divBdr>
      <w:divsChild>
        <w:div w:id="1070615055">
          <w:marLeft w:val="0"/>
          <w:marRight w:val="0"/>
          <w:marTop w:val="0"/>
          <w:marBottom w:val="0"/>
          <w:divBdr>
            <w:top w:val="none" w:sz="0" w:space="0" w:color="auto"/>
            <w:left w:val="none" w:sz="0" w:space="0" w:color="auto"/>
            <w:bottom w:val="none" w:sz="0" w:space="0" w:color="auto"/>
            <w:right w:val="none" w:sz="0" w:space="0" w:color="auto"/>
          </w:divBdr>
          <w:divsChild>
            <w:div w:id="1612012025">
              <w:marLeft w:val="0"/>
              <w:marRight w:val="0"/>
              <w:marTop w:val="0"/>
              <w:marBottom w:val="0"/>
              <w:divBdr>
                <w:top w:val="none" w:sz="0" w:space="0" w:color="auto"/>
                <w:left w:val="none" w:sz="0" w:space="0" w:color="auto"/>
                <w:bottom w:val="none" w:sz="0" w:space="0" w:color="auto"/>
                <w:right w:val="none" w:sz="0" w:space="0" w:color="auto"/>
              </w:divBdr>
              <w:divsChild>
                <w:div w:id="2090425603">
                  <w:marLeft w:val="0"/>
                  <w:marRight w:val="0"/>
                  <w:marTop w:val="0"/>
                  <w:marBottom w:val="0"/>
                  <w:divBdr>
                    <w:top w:val="none" w:sz="0" w:space="0" w:color="auto"/>
                    <w:left w:val="none" w:sz="0" w:space="0" w:color="auto"/>
                    <w:bottom w:val="none" w:sz="0" w:space="0" w:color="auto"/>
                    <w:right w:val="none" w:sz="0" w:space="0" w:color="auto"/>
                  </w:divBdr>
                  <w:divsChild>
                    <w:div w:id="197043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862494">
      <w:bodyDiv w:val="1"/>
      <w:marLeft w:val="0"/>
      <w:marRight w:val="0"/>
      <w:marTop w:val="0"/>
      <w:marBottom w:val="0"/>
      <w:divBdr>
        <w:top w:val="none" w:sz="0" w:space="0" w:color="auto"/>
        <w:left w:val="none" w:sz="0" w:space="0" w:color="auto"/>
        <w:bottom w:val="none" w:sz="0" w:space="0" w:color="auto"/>
        <w:right w:val="none" w:sz="0" w:space="0" w:color="auto"/>
      </w:divBdr>
      <w:divsChild>
        <w:div w:id="440732455">
          <w:marLeft w:val="0"/>
          <w:marRight w:val="0"/>
          <w:marTop w:val="0"/>
          <w:marBottom w:val="0"/>
          <w:divBdr>
            <w:top w:val="none" w:sz="0" w:space="0" w:color="auto"/>
            <w:left w:val="none" w:sz="0" w:space="0" w:color="auto"/>
            <w:bottom w:val="none" w:sz="0" w:space="0" w:color="auto"/>
            <w:right w:val="none" w:sz="0" w:space="0" w:color="auto"/>
          </w:divBdr>
          <w:divsChild>
            <w:div w:id="935596301">
              <w:marLeft w:val="0"/>
              <w:marRight w:val="0"/>
              <w:marTop w:val="0"/>
              <w:marBottom w:val="0"/>
              <w:divBdr>
                <w:top w:val="none" w:sz="0" w:space="0" w:color="auto"/>
                <w:left w:val="none" w:sz="0" w:space="0" w:color="auto"/>
                <w:bottom w:val="none" w:sz="0" w:space="0" w:color="auto"/>
                <w:right w:val="none" w:sz="0" w:space="0" w:color="auto"/>
              </w:divBdr>
              <w:divsChild>
                <w:div w:id="2029718563">
                  <w:marLeft w:val="0"/>
                  <w:marRight w:val="0"/>
                  <w:marTop w:val="0"/>
                  <w:marBottom w:val="0"/>
                  <w:divBdr>
                    <w:top w:val="none" w:sz="0" w:space="0" w:color="auto"/>
                    <w:left w:val="none" w:sz="0" w:space="0" w:color="auto"/>
                    <w:bottom w:val="none" w:sz="0" w:space="0" w:color="auto"/>
                    <w:right w:val="none" w:sz="0" w:space="0" w:color="auto"/>
                  </w:divBdr>
                  <w:divsChild>
                    <w:div w:id="1277756109">
                      <w:marLeft w:val="0"/>
                      <w:marRight w:val="0"/>
                      <w:marTop w:val="0"/>
                      <w:marBottom w:val="0"/>
                      <w:divBdr>
                        <w:top w:val="none" w:sz="0" w:space="0" w:color="auto"/>
                        <w:left w:val="none" w:sz="0" w:space="0" w:color="auto"/>
                        <w:bottom w:val="none" w:sz="0" w:space="0" w:color="auto"/>
                        <w:right w:val="none" w:sz="0" w:space="0" w:color="auto"/>
                      </w:divBdr>
                      <w:divsChild>
                        <w:div w:id="1497988377">
                          <w:marLeft w:val="0"/>
                          <w:marRight w:val="0"/>
                          <w:marTop w:val="0"/>
                          <w:marBottom w:val="0"/>
                          <w:divBdr>
                            <w:top w:val="none" w:sz="0" w:space="0" w:color="auto"/>
                            <w:left w:val="none" w:sz="0" w:space="0" w:color="auto"/>
                            <w:bottom w:val="none" w:sz="0" w:space="0" w:color="auto"/>
                            <w:right w:val="none" w:sz="0" w:space="0" w:color="auto"/>
                          </w:divBdr>
                          <w:divsChild>
                            <w:div w:id="762801812">
                              <w:marLeft w:val="0"/>
                              <w:marRight w:val="0"/>
                              <w:marTop w:val="0"/>
                              <w:marBottom w:val="0"/>
                              <w:divBdr>
                                <w:top w:val="none" w:sz="0" w:space="0" w:color="auto"/>
                                <w:left w:val="none" w:sz="0" w:space="0" w:color="auto"/>
                                <w:bottom w:val="none" w:sz="0" w:space="0" w:color="auto"/>
                                <w:right w:val="none" w:sz="0" w:space="0" w:color="auto"/>
                              </w:divBdr>
                              <w:divsChild>
                                <w:div w:id="17389852">
                                  <w:marLeft w:val="0"/>
                                  <w:marRight w:val="0"/>
                                  <w:marTop w:val="0"/>
                                  <w:marBottom w:val="0"/>
                                  <w:divBdr>
                                    <w:top w:val="none" w:sz="0" w:space="0" w:color="auto"/>
                                    <w:left w:val="none" w:sz="0" w:space="0" w:color="auto"/>
                                    <w:bottom w:val="none" w:sz="0" w:space="0" w:color="auto"/>
                                    <w:right w:val="none" w:sz="0" w:space="0" w:color="auto"/>
                                  </w:divBdr>
                                  <w:divsChild>
                                    <w:div w:id="532154175">
                                      <w:marLeft w:val="0"/>
                                      <w:marRight w:val="0"/>
                                      <w:marTop w:val="0"/>
                                      <w:marBottom w:val="0"/>
                                      <w:divBdr>
                                        <w:top w:val="none" w:sz="0" w:space="0" w:color="auto"/>
                                        <w:left w:val="none" w:sz="0" w:space="0" w:color="auto"/>
                                        <w:bottom w:val="none" w:sz="0" w:space="0" w:color="auto"/>
                                        <w:right w:val="none" w:sz="0" w:space="0" w:color="auto"/>
                                      </w:divBdr>
                                      <w:divsChild>
                                        <w:div w:id="1407800333">
                                          <w:marLeft w:val="0"/>
                                          <w:marRight w:val="0"/>
                                          <w:marTop w:val="0"/>
                                          <w:marBottom w:val="0"/>
                                          <w:divBdr>
                                            <w:top w:val="none" w:sz="0" w:space="0" w:color="auto"/>
                                            <w:left w:val="none" w:sz="0" w:space="0" w:color="auto"/>
                                            <w:bottom w:val="none" w:sz="0" w:space="0" w:color="auto"/>
                                            <w:right w:val="none" w:sz="0" w:space="0" w:color="auto"/>
                                          </w:divBdr>
                                          <w:divsChild>
                                            <w:div w:id="5207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242602">
      <w:bodyDiv w:val="1"/>
      <w:marLeft w:val="0"/>
      <w:marRight w:val="0"/>
      <w:marTop w:val="0"/>
      <w:marBottom w:val="0"/>
      <w:divBdr>
        <w:top w:val="none" w:sz="0" w:space="0" w:color="auto"/>
        <w:left w:val="none" w:sz="0" w:space="0" w:color="auto"/>
        <w:bottom w:val="none" w:sz="0" w:space="0" w:color="auto"/>
        <w:right w:val="none" w:sz="0" w:space="0" w:color="auto"/>
      </w:divBdr>
      <w:divsChild>
        <w:div w:id="1036005098">
          <w:marLeft w:val="0"/>
          <w:marRight w:val="0"/>
          <w:marTop w:val="0"/>
          <w:marBottom w:val="0"/>
          <w:divBdr>
            <w:top w:val="none" w:sz="0" w:space="0" w:color="auto"/>
            <w:left w:val="none" w:sz="0" w:space="0" w:color="auto"/>
            <w:bottom w:val="none" w:sz="0" w:space="0" w:color="auto"/>
            <w:right w:val="none" w:sz="0" w:space="0" w:color="auto"/>
          </w:divBdr>
          <w:divsChild>
            <w:div w:id="2000225892">
              <w:marLeft w:val="0"/>
              <w:marRight w:val="0"/>
              <w:marTop w:val="0"/>
              <w:marBottom w:val="0"/>
              <w:divBdr>
                <w:top w:val="none" w:sz="0" w:space="0" w:color="auto"/>
                <w:left w:val="none" w:sz="0" w:space="0" w:color="auto"/>
                <w:bottom w:val="none" w:sz="0" w:space="0" w:color="auto"/>
                <w:right w:val="none" w:sz="0" w:space="0" w:color="auto"/>
              </w:divBdr>
              <w:divsChild>
                <w:div w:id="725490660">
                  <w:marLeft w:val="0"/>
                  <w:marRight w:val="0"/>
                  <w:marTop w:val="0"/>
                  <w:marBottom w:val="0"/>
                  <w:divBdr>
                    <w:top w:val="none" w:sz="0" w:space="0" w:color="auto"/>
                    <w:left w:val="none" w:sz="0" w:space="0" w:color="auto"/>
                    <w:bottom w:val="none" w:sz="0" w:space="0" w:color="auto"/>
                    <w:right w:val="none" w:sz="0" w:space="0" w:color="auto"/>
                  </w:divBdr>
                  <w:divsChild>
                    <w:div w:id="527911061">
                      <w:marLeft w:val="0"/>
                      <w:marRight w:val="0"/>
                      <w:marTop w:val="0"/>
                      <w:marBottom w:val="0"/>
                      <w:divBdr>
                        <w:top w:val="none" w:sz="0" w:space="0" w:color="auto"/>
                        <w:left w:val="none" w:sz="0" w:space="0" w:color="auto"/>
                        <w:bottom w:val="none" w:sz="0" w:space="0" w:color="auto"/>
                        <w:right w:val="none" w:sz="0" w:space="0" w:color="auto"/>
                      </w:divBdr>
                      <w:divsChild>
                        <w:div w:id="152536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096883">
      <w:bodyDiv w:val="1"/>
      <w:marLeft w:val="0"/>
      <w:marRight w:val="0"/>
      <w:marTop w:val="0"/>
      <w:marBottom w:val="0"/>
      <w:divBdr>
        <w:top w:val="none" w:sz="0" w:space="0" w:color="auto"/>
        <w:left w:val="none" w:sz="0" w:space="0" w:color="auto"/>
        <w:bottom w:val="none" w:sz="0" w:space="0" w:color="auto"/>
        <w:right w:val="none" w:sz="0" w:space="0" w:color="auto"/>
      </w:divBdr>
      <w:divsChild>
        <w:div w:id="1639141280">
          <w:marLeft w:val="0"/>
          <w:marRight w:val="0"/>
          <w:marTop w:val="0"/>
          <w:marBottom w:val="0"/>
          <w:divBdr>
            <w:top w:val="none" w:sz="0" w:space="0" w:color="auto"/>
            <w:left w:val="none" w:sz="0" w:space="0" w:color="auto"/>
            <w:bottom w:val="none" w:sz="0" w:space="0" w:color="auto"/>
            <w:right w:val="none" w:sz="0" w:space="0" w:color="auto"/>
          </w:divBdr>
          <w:divsChild>
            <w:div w:id="2084334942">
              <w:marLeft w:val="0"/>
              <w:marRight w:val="0"/>
              <w:marTop w:val="0"/>
              <w:marBottom w:val="0"/>
              <w:divBdr>
                <w:top w:val="none" w:sz="0" w:space="0" w:color="auto"/>
                <w:left w:val="none" w:sz="0" w:space="0" w:color="auto"/>
                <w:bottom w:val="none" w:sz="0" w:space="0" w:color="auto"/>
                <w:right w:val="none" w:sz="0" w:space="0" w:color="auto"/>
              </w:divBdr>
              <w:divsChild>
                <w:div w:id="1369523005">
                  <w:marLeft w:val="0"/>
                  <w:marRight w:val="0"/>
                  <w:marTop w:val="0"/>
                  <w:marBottom w:val="0"/>
                  <w:divBdr>
                    <w:top w:val="none" w:sz="0" w:space="0" w:color="auto"/>
                    <w:left w:val="none" w:sz="0" w:space="0" w:color="auto"/>
                    <w:bottom w:val="none" w:sz="0" w:space="0" w:color="auto"/>
                    <w:right w:val="none" w:sz="0" w:space="0" w:color="auto"/>
                  </w:divBdr>
                </w:div>
                <w:div w:id="6737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1964">
      <w:bodyDiv w:val="1"/>
      <w:marLeft w:val="0"/>
      <w:marRight w:val="0"/>
      <w:marTop w:val="0"/>
      <w:marBottom w:val="0"/>
      <w:divBdr>
        <w:top w:val="none" w:sz="0" w:space="0" w:color="auto"/>
        <w:left w:val="none" w:sz="0" w:space="0" w:color="auto"/>
        <w:bottom w:val="none" w:sz="0" w:space="0" w:color="auto"/>
        <w:right w:val="none" w:sz="0" w:space="0" w:color="auto"/>
      </w:divBdr>
      <w:divsChild>
        <w:div w:id="359399937">
          <w:marLeft w:val="0"/>
          <w:marRight w:val="0"/>
          <w:marTop w:val="0"/>
          <w:marBottom w:val="0"/>
          <w:divBdr>
            <w:top w:val="none" w:sz="0" w:space="0" w:color="auto"/>
            <w:left w:val="none" w:sz="0" w:space="0" w:color="auto"/>
            <w:bottom w:val="none" w:sz="0" w:space="0" w:color="auto"/>
            <w:right w:val="none" w:sz="0" w:space="0" w:color="auto"/>
          </w:divBdr>
          <w:divsChild>
            <w:div w:id="1195538758">
              <w:marLeft w:val="0"/>
              <w:marRight w:val="0"/>
              <w:marTop w:val="0"/>
              <w:marBottom w:val="0"/>
              <w:divBdr>
                <w:top w:val="none" w:sz="0" w:space="0" w:color="auto"/>
                <w:left w:val="none" w:sz="0" w:space="0" w:color="auto"/>
                <w:bottom w:val="none" w:sz="0" w:space="0" w:color="auto"/>
                <w:right w:val="none" w:sz="0" w:space="0" w:color="auto"/>
              </w:divBdr>
              <w:divsChild>
                <w:div w:id="964386487">
                  <w:marLeft w:val="0"/>
                  <w:marRight w:val="0"/>
                  <w:marTop w:val="0"/>
                  <w:marBottom w:val="0"/>
                  <w:divBdr>
                    <w:top w:val="none" w:sz="0" w:space="0" w:color="auto"/>
                    <w:left w:val="none" w:sz="0" w:space="0" w:color="auto"/>
                    <w:bottom w:val="none" w:sz="0" w:space="0" w:color="auto"/>
                    <w:right w:val="none" w:sz="0" w:space="0" w:color="auto"/>
                  </w:divBdr>
                  <w:divsChild>
                    <w:div w:id="1008216252">
                      <w:marLeft w:val="0"/>
                      <w:marRight w:val="0"/>
                      <w:marTop w:val="0"/>
                      <w:marBottom w:val="0"/>
                      <w:divBdr>
                        <w:top w:val="none" w:sz="0" w:space="0" w:color="auto"/>
                        <w:left w:val="none" w:sz="0" w:space="0" w:color="auto"/>
                        <w:bottom w:val="none" w:sz="0" w:space="0" w:color="auto"/>
                        <w:right w:val="none" w:sz="0" w:space="0" w:color="auto"/>
                      </w:divBdr>
                      <w:divsChild>
                        <w:div w:id="932281494">
                          <w:marLeft w:val="0"/>
                          <w:marRight w:val="0"/>
                          <w:marTop w:val="0"/>
                          <w:marBottom w:val="0"/>
                          <w:divBdr>
                            <w:top w:val="none" w:sz="0" w:space="0" w:color="auto"/>
                            <w:left w:val="none" w:sz="0" w:space="0" w:color="auto"/>
                            <w:bottom w:val="none" w:sz="0" w:space="0" w:color="auto"/>
                            <w:right w:val="none" w:sz="0" w:space="0" w:color="auto"/>
                          </w:divBdr>
                          <w:divsChild>
                            <w:div w:id="2141995050">
                              <w:marLeft w:val="0"/>
                              <w:marRight w:val="0"/>
                              <w:marTop w:val="0"/>
                              <w:marBottom w:val="0"/>
                              <w:divBdr>
                                <w:top w:val="none" w:sz="0" w:space="0" w:color="auto"/>
                                <w:left w:val="none" w:sz="0" w:space="0" w:color="auto"/>
                                <w:bottom w:val="none" w:sz="0" w:space="0" w:color="auto"/>
                                <w:right w:val="none" w:sz="0" w:space="0" w:color="auto"/>
                              </w:divBdr>
                              <w:divsChild>
                                <w:div w:id="1570924111">
                                  <w:marLeft w:val="0"/>
                                  <w:marRight w:val="0"/>
                                  <w:marTop w:val="0"/>
                                  <w:marBottom w:val="0"/>
                                  <w:divBdr>
                                    <w:top w:val="none" w:sz="0" w:space="0" w:color="auto"/>
                                    <w:left w:val="none" w:sz="0" w:space="0" w:color="auto"/>
                                    <w:bottom w:val="none" w:sz="0" w:space="0" w:color="auto"/>
                                    <w:right w:val="none" w:sz="0" w:space="0" w:color="auto"/>
                                  </w:divBdr>
                                  <w:divsChild>
                                    <w:div w:id="842009610">
                                      <w:marLeft w:val="0"/>
                                      <w:marRight w:val="0"/>
                                      <w:marTop w:val="0"/>
                                      <w:marBottom w:val="0"/>
                                      <w:divBdr>
                                        <w:top w:val="none" w:sz="0" w:space="0" w:color="auto"/>
                                        <w:left w:val="none" w:sz="0" w:space="0" w:color="auto"/>
                                        <w:bottom w:val="none" w:sz="0" w:space="0" w:color="auto"/>
                                        <w:right w:val="none" w:sz="0" w:space="0" w:color="auto"/>
                                      </w:divBdr>
                                      <w:divsChild>
                                        <w:div w:id="1189948717">
                                          <w:marLeft w:val="0"/>
                                          <w:marRight w:val="0"/>
                                          <w:marTop w:val="0"/>
                                          <w:marBottom w:val="0"/>
                                          <w:divBdr>
                                            <w:top w:val="none" w:sz="0" w:space="0" w:color="auto"/>
                                            <w:left w:val="none" w:sz="0" w:space="0" w:color="auto"/>
                                            <w:bottom w:val="none" w:sz="0" w:space="0" w:color="auto"/>
                                            <w:right w:val="none" w:sz="0" w:space="0" w:color="auto"/>
                                          </w:divBdr>
                                          <w:divsChild>
                                            <w:div w:id="20553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582721">
      <w:bodyDiv w:val="1"/>
      <w:marLeft w:val="0"/>
      <w:marRight w:val="0"/>
      <w:marTop w:val="0"/>
      <w:marBottom w:val="0"/>
      <w:divBdr>
        <w:top w:val="none" w:sz="0" w:space="0" w:color="auto"/>
        <w:left w:val="none" w:sz="0" w:space="0" w:color="auto"/>
        <w:bottom w:val="none" w:sz="0" w:space="0" w:color="auto"/>
        <w:right w:val="none" w:sz="0" w:space="0" w:color="auto"/>
      </w:divBdr>
      <w:divsChild>
        <w:div w:id="156237984">
          <w:marLeft w:val="0"/>
          <w:marRight w:val="0"/>
          <w:marTop w:val="0"/>
          <w:marBottom w:val="0"/>
          <w:divBdr>
            <w:top w:val="none" w:sz="0" w:space="0" w:color="auto"/>
            <w:left w:val="none" w:sz="0" w:space="0" w:color="auto"/>
            <w:bottom w:val="none" w:sz="0" w:space="0" w:color="auto"/>
            <w:right w:val="none" w:sz="0" w:space="0" w:color="auto"/>
          </w:divBdr>
          <w:divsChild>
            <w:div w:id="1091240223">
              <w:marLeft w:val="0"/>
              <w:marRight w:val="0"/>
              <w:marTop w:val="0"/>
              <w:marBottom w:val="0"/>
              <w:divBdr>
                <w:top w:val="none" w:sz="0" w:space="0" w:color="auto"/>
                <w:left w:val="none" w:sz="0" w:space="0" w:color="auto"/>
                <w:bottom w:val="none" w:sz="0" w:space="0" w:color="auto"/>
                <w:right w:val="none" w:sz="0" w:space="0" w:color="auto"/>
              </w:divBdr>
              <w:divsChild>
                <w:div w:id="991101347">
                  <w:marLeft w:val="0"/>
                  <w:marRight w:val="0"/>
                  <w:marTop w:val="0"/>
                  <w:marBottom w:val="0"/>
                  <w:divBdr>
                    <w:top w:val="none" w:sz="0" w:space="0" w:color="auto"/>
                    <w:left w:val="none" w:sz="0" w:space="0" w:color="auto"/>
                    <w:bottom w:val="none" w:sz="0" w:space="0" w:color="auto"/>
                    <w:right w:val="none" w:sz="0" w:space="0" w:color="auto"/>
                  </w:divBdr>
                </w:div>
                <w:div w:id="1333797844">
                  <w:marLeft w:val="0"/>
                  <w:marRight w:val="0"/>
                  <w:marTop w:val="0"/>
                  <w:marBottom w:val="0"/>
                  <w:divBdr>
                    <w:top w:val="none" w:sz="0" w:space="0" w:color="auto"/>
                    <w:left w:val="none" w:sz="0" w:space="0" w:color="auto"/>
                    <w:bottom w:val="none" w:sz="0" w:space="0" w:color="auto"/>
                    <w:right w:val="none" w:sz="0" w:space="0" w:color="auto"/>
                  </w:divBdr>
                </w:div>
                <w:div w:id="211073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7406832">
      <w:bodyDiv w:val="1"/>
      <w:marLeft w:val="0"/>
      <w:marRight w:val="0"/>
      <w:marTop w:val="0"/>
      <w:marBottom w:val="0"/>
      <w:divBdr>
        <w:top w:val="none" w:sz="0" w:space="0" w:color="auto"/>
        <w:left w:val="none" w:sz="0" w:space="0" w:color="auto"/>
        <w:bottom w:val="none" w:sz="0" w:space="0" w:color="auto"/>
        <w:right w:val="none" w:sz="0" w:space="0" w:color="auto"/>
      </w:divBdr>
      <w:divsChild>
        <w:div w:id="1019281631">
          <w:marLeft w:val="0"/>
          <w:marRight w:val="0"/>
          <w:marTop w:val="0"/>
          <w:marBottom w:val="0"/>
          <w:divBdr>
            <w:top w:val="none" w:sz="0" w:space="0" w:color="auto"/>
            <w:left w:val="none" w:sz="0" w:space="0" w:color="auto"/>
            <w:bottom w:val="none" w:sz="0" w:space="0" w:color="auto"/>
            <w:right w:val="none" w:sz="0" w:space="0" w:color="auto"/>
          </w:divBdr>
          <w:divsChild>
            <w:div w:id="1766731390">
              <w:marLeft w:val="0"/>
              <w:marRight w:val="0"/>
              <w:marTop w:val="0"/>
              <w:marBottom w:val="0"/>
              <w:divBdr>
                <w:top w:val="none" w:sz="0" w:space="0" w:color="auto"/>
                <w:left w:val="none" w:sz="0" w:space="0" w:color="auto"/>
                <w:bottom w:val="none" w:sz="0" w:space="0" w:color="auto"/>
                <w:right w:val="none" w:sz="0" w:space="0" w:color="auto"/>
              </w:divBdr>
              <w:divsChild>
                <w:div w:id="1995067203">
                  <w:marLeft w:val="0"/>
                  <w:marRight w:val="0"/>
                  <w:marTop w:val="0"/>
                  <w:marBottom w:val="0"/>
                  <w:divBdr>
                    <w:top w:val="none" w:sz="0" w:space="0" w:color="auto"/>
                    <w:left w:val="none" w:sz="0" w:space="0" w:color="auto"/>
                    <w:bottom w:val="none" w:sz="0" w:space="0" w:color="auto"/>
                    <w:right w:val="none" w:sz="0" w:space="0" w:color="auto"/>
                  </w:divBdr>
                  <w:divsChild>
                    <w:div w:id="45842110">
                      <w:marLeft w:val="0"/>
                      <w:marRight w:val="0"/>
                      <w:marTop w:val="0"/>
                      <w:marBottom w:val="0"/>
                      <w:divBdr>
                        <w:top w:val="none" w:sz="0" w:space="0" w:color="auto"/>
                        <w:left w:val="none" w:sz="0" w:space="0" w:color="auto"/>
                        <w:bottom w:val="none" w:sz="0" w:space="0" w:color="auto"/>
                        <w:right w:val="none" w:sz="0" w:space="0" w:color="auto"/>
                      </w:divBdr>
                      <w:divsChild>
                        <w:div w:id="812913972">
                          <w:marLeft w:val="0"/>
                          <w:marRight w:val="0"/>
                          <w:marTop w:val="0"/>
                          <w:marBottom w:val="0"/>
                          <w:divBdr>
                            <w:top w:val="none" w:sz="0" w:space="0" w:color="auto"/>
                            <w:left w:val="none" w:sz="0" w:space="0" w:color="auto"/>
                            <w:bottom w:val="none" w:sz="0" w:space="0" w:color="auto"/>
                            <w:right w:val="none" w:sz="0" w:space="0" w:color="auto"/>
                          </w:divBdr>
                          <w:divsChild>
                            <w:div w:id="1463041099">
                              <w:marLeft w:val="0"/>
                              <w:marRight w:val="0"/>
                              <w:marTop w:val="0"/>
                              <w:marBottom w:val="0"/>
                              <w:divBdr>
                                <w:top w:val="none" w:sz="0" w:space="0" w:color="auto"/>
                                <w:left w:val="none" w:sz="0" w:space="0" w:color="auto"/>
                                <w:bottom w:val="none" w:sz="0" w:space="0" w:color="auto"/>
                                <w:right w:val="none" w:sz="0" w:space="0" w:color="auto"/>
                              </w:divBdr>
                              <w:divsChild>
                                <w:div w:id="384262076">
                                  <w:marLeft w:val="0"/>
                                  <w:marRight w:val="0"/>
                                  <w:marTop w:val="0"/>
                                  <w:marBottom w:val="0"/>
                                  <w:divBdr>
                                    <w:top w:val="none" w:sz="0" w:space="0" w:color="auto"/>
                                    <w:left w:val="none" w:sz="0" w:space="0" w:color="auto"/>
                                    <w:bottom w:val="none" w:sz="0" w:space="0" w:color="auto"/>
                                    <w:right w:val="none" w:sz="0" w:space="0" w:color="auto"/>
                                  </w:divBdr>
                                  <w:divsChild>
                                    <w:div w:id="916012097">
                                      <w:marLeft w:val="0"/>
                                      <w:marRight w:val="0"/>
                                      <w:marTop w:val="0"/>
                                      <w:marBottom w:val="0"/>
                                      <w:divBdr>
                                        <w:top w:val="none" w:sz="0" w:space="0" w:color="auto"/>
                                        <w:left w:val="none" w:sz="0" w:space="0" w:color="auto"/>
                                        <w:bottom w:val="none" w:sz="0" w:space="0" w:color="auto"/>
                                        <w:right w:val="none" w:sz="0" w:space="0" w:color="auto"/>
                                      </w:divBdr>
                                      <w:divsChild>
                                        <w:div w:id="1525678812">
                                          <w:marLeft w:val="0"/>
                                          <w:marRight w:val="0"/>
                                          <w:marTop w:val="0"/>
                                          <w:marBottom w:val="0"/>
                                          <w:divBdr>
                                            <w:top w:val="none" w:sz="0" w:space="0" w:color="auto"/>
                                            <w:left w:val="none" w:sz="0" w:space="0" w:color="auto"/>
                                            <w:bottom w:val="none" w:sz="0" w:space="0" w:color="auto"/>
                                            <w:right w:val="none" w:sz="0" w:space="0" w:color="auto"/>
                                          </w:divBdr>
                                          <w:divsChild>
                                            <w:div w:id="21825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2D882-6AF5-4FC3-8BC2-23E839AA7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6</Pages>
  <Words>1955</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Campbell Nikki AWE</cp:lastModifiedBy>
  <cp:revision>20</cp:revision>
  <dcterms:created xsi:type="dcterms:W3CDTF">2018-07-06T10:57:00Z</dcterms:created>
  <dcterms:modified xsi:type="dcterms:W3CDTF">2018-07-09T10:49:00Z</dcterms:modified>
</cp:coreProperties>
</file>