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510F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19857D" wp14:editId="6822EE7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1387CB7" w14:textId="7B0B5625" w:rsidR="00607874" w:rsidRDefault="00BC350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2428B3" wp14:editId="06580D8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ED4B92" w14:textId="77777777" w:rsidR="009D7692" w:rsidRDefault="009D7692" w:rsidP="00405895">
                            <w:pPr>
                              <w:jc w:val="center"/>
                              <w:rPr>
                                <w:b/>
                                <w:bCs/>
                                <w:color w:val="002060"/>
                                <w:sz w:val="44"/>
                                <w:szCs w:val="40"/>
                              </w:rPr>
                            </w:pPr>
                            <w:r>
                              <w:rPr>
                                <w:sz w:val="24"/>
                              </w:rPr>
                              <w:t xml:space="preserve">   </w:t>
                            </w:r>
                            <w:r>
                              <w:rPr>
                                <w:b/>
                                <w:bCs/>
                                <w:color w:val="002060"/>
                                <w:sz w:val="44"/>
                                <w:szCs w:val="40"/>
                              </w:rPr>
                              <w:t>Assignment Cover Sheet</w:t>
                            </w:r>
                          </w:p>
                          <w:p w14:paraId="4E792929" w14:textId="77777777" w:rsidR="009D7692" w:rsidRDefault="009D76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2428B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4ED4B92" w14:textId="77777777" w:rsidR="009D7692" w:rsidRDefault="009D7692" w:rsidP="00405895">
                      <w:pPr>
                        <w:jc w:val="center"/>
                        <w:rPr>
                          <w:b/>
                          <w:bCs/>
                          <w:color w:val="002060"/>
                          <w:sz w:val="44"/>
                          <w:szCs w:val="40"/>
                        </w:rPr>
                      </w:pPr>
                      <w:r>
                        <w:rPr>
                          <w:sz w:val="24"/>
                        </w:rPr>
                        <w:t xml:space="preserve">   </w:t>
                      </w:r>
                      <w:r>
                        <w:rPr>
                          <w:b/>
                          <w:bCs/>
                          <w:color w:val="002060"/>
                          <w:sz w:val="44"/>
                          <w:szCs w:val="40"/>
                        </w:rPr>
                        <w:t>Assignment Cover Sheet</w:t>
                      </w:r>
                    </w:p>
                    <w:p w14:paraId="4E792929" w14:textId="77777777" w:rsidR="009D7692" w:rsidRDefault="009D7692"/>
                  </w:txbxContent>
                </v:textbox>
              </v:shape>
            </w:pict>
          </mc:Fallback>
        </mc:AlternateContent>
      </w:r>
    </w:p>
    <w:p w14:paraId="1F156009" w14:textId="77777777" w:rsidR="00607874" w:rsidRDefault="00607874" w:rsidP="00A851DA">
      <w:pPr>
        <w:rPr>
          <w:lang w:val="en-US"/>
        </w:rPr>
      </w:pPr>
    </w:p>
    <w:p w14:paraId="1211EDF2" w14:textId="77777777" w:rsidR="00607874" w:rsidRDefault="00607874" w:rsidP="00A851DA">
      <w:pPr>
        <w:rPr>
          <w:lang w:val="en-US"/>
        </w:rPr>
      </w:pPr>
    </w:p>
    <w:p w14:paraId="54E22AF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0A4E5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98101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AE1692" w14:textId="72A1BB65" w:rsidR="00A851DA" w:rsidRPr="00B0415E" w:rsidRDefault="00BC3502">
            <w:pPr>
              <w:pStyle w:val="Default"/>
              <w:rPr>
                <w:rFonts w:asciiTheme="minorHAnsi" w:hAnsiTheme="minorHAnsi"/>
              </w:rPr>
            </w:pPr>
            <w:r>
              <w:rPr>
                <w:rFonts w:asciiTheme="minorHAnsi" w:hAnsiTheme="minorHAnsi"/>
              </w:rPr>
              <w:t>Andrew Fisher</w:t>
            </w:r>
          </w:p>
        </w:tc>
      </w:tr>
      <w:tr w:rsidR="00A851DA" w:rsidRPr="00B0415E" w14:paraId="7338C2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6946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78393D" w14:textId="72202449" w:rsidR="00A851DA" w:rsidRPr="00B0415E" w:rsidRDefault="00BC3502">
            <w:pPr>
              <w:pStyle w:val="Default"/>
              <w:rPr>
                <w:rFonts w:asciiTheme="minorHAnsi" w:hAnsiTheme="minorHAnsi"/>
              </w:rPr>
            </w:pPr>
            <w:r>
              <w:rPr>
                <w:rFonts w:asciiTheme="minorHAnsi" w:hAnsiTheme="minorHAnsi"/>
              </w:rPr>
              <w:t>28049</w:t>
            </w:r>
          </w:p>
        </w:tc>
      </w:tr>
      <w:tr w:rsidR="00A851DA" w:rsidRPr="00B0415E" w14:paraId="1FBA85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937D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C42F4EA" w14:textId="7D4FA29C" w:rsidR="00A851DA" w:rsidRPr="00B0415E" w:rsidRDefault="00435A8A">
            <w:pPr>
              <w:pStyle w:val="Default"/>
              <w:rPr>
                <w:rFonts w:asciiTheme="minorHAnsi" w:hAnsiTheme="minorHAnsi"/>
              </w:rPr>
            </w:pPr>
            <w:r>
              <w:rPr>
                <w:rFonts w:ascii="Helvetica" w:hAnsi="Helvetica" w:cs="Helvetica"/>
                <w:color w:val="666666"/>
                <w:sz w:val="18"/>
                <w:szCs w:val="18"/>
                <w:shd w:val="clear" w:color="auto" w:fill="F2F1F1"/>
              </w:rPr>
              <w:t>Advanced Diploma in Construction Management Level 5</w:t>
            </w:r>
          </w:p>
        </w:tc>
      </w:tr>
      <w:tr w:rsidR="00A851DA" w:rsidRPr="00B0415E" w14:paraId="73D223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941D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308E5C" w14:textId="0E6C19B2" w:rsidR="00A851DA" w:rsidRPr="00B0415E" w:rsidRDefault="00BC3502">
            <w:r>
              <w:t>Assignment</w:t>
            </w:r>
            <w:r w:rsidR="00BA577B">
              <w:t xml:space="preserve"> </w:t>
            </w:r>
            <w:r w:rsidR="00517EA6">
              <w:t>10</w:t>
            </w:r>
          </w:p>
        </w:tc>
      </w:tr>
    </w:tbl>
    <w:p w14:paraId="5FAFB642" w14:textId="77777777" w:rsidR="00CC2FB3" w:rsidRDefault="00CC2FB3" w:rsidP="00A851DA">
      <w:pPr>
        <w:rPr>
          <w:b/>
          <w:lang w:val="en-US"/>
        </w:rPr>
      </w:pPr>
    </w:p>
    <w:p w14:paraId="76693740" w14:textId="6A263439" w:rsidR="00443E6F" w:rsidRDefault="00527C11" w:rsidP="00A851DA">
      <w:pPr>
        <w:rPr>
          <w:lang w:val="en-US"/>
        </w:rPr>
      </w:pPr>
      <w:r w:rsidRPr="00443E6F">
        <w:rPr>
          <w:b/>
          <w:sz w:val="28"/>
          <w:lang w:val="en-US"/>
        </w:rPr>
        <w:t>Marking Criteria:</w:t>
      </w: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D798D0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3777724" w14:textId="77777777" w:rsidTr="00CC2FB3">
        <w:tc>
          <w:tcPr>
            <w:tcW w:w="9242" w:type="dxa"/>
          </w:tcPr>
          <w:p w14:paraId="42CDB91D" w14:textId="4D69C5EE" w:rsidR="00E53787" w:rsidRDefault="00CB1608" w:rsidP="00A851DA">
            <w:pPr>
              <w:rPr>
                <w:bCs/>
                <w:sz w:val="24"/>
                <w:szCs w:val="24"/>
              </w:rPr>
            </w:pPr>
            <w:r>
              <w:rPr>
                <w:bCs/>
                <w:sz w:val="24"/>
                <w:szCs w:val="24"/>
              </w:rPr>
              <w:t>In the construction industry a large part of our costs for into materials and equipment, getting the right price and the right time is critical.</w:t>
            </w:r>
          </w:p>
          <w:p w14:paraId="3ADC5FC9" w14:textId="77777777" w:rsidR="00CB1608" w:rsidRPr="00E53787" w:rsidRDefault="00CB1608" w:rsidP="00A851DA">
            <w:pPr>
              <w:rPr>
                <w:bCs/>
                <w:sz w:val="24"/>
                <w:szCs w:val="24"/>
              </w:rPr>
            </w:pPr>
          </w:p>
          <w:p w14:paraId="0DEE964C" w14:textId="3461C5FD" w:rsidR="00CC2FB3" w:rsidRDefault="007E4C56" w:rsidP="00A851DA">
            <w:pPr>
              <w:rPr>
                <w:bCs/>
                <w:sz w:val="24"/>
                <w:szCs w:val="24"/>
              </w:rPr>
            </w:pPr>
            <w:r>
              <w:rPr>
                <w:bCs/>
                <w:sz w:val="24"/>
                <w:szCs w:val="24"/>
              </w:rPr>
              <w:t>Getting the right supplier(vendor) is also critical as the better the supply, the less the downtime. Vendor management is about creating a relationship with suppliers, monitoring them and getting the best possible deal for each project.</w:t>
            </w:r>
          </w:p>
          <w:p w14:paraId="25F54385" w14:textId="774B285E" w:rsidR="007E4C56" w:rsidRDefault="007E4C56" w:rsidP="00A851DA">
            <w:pPr>
              <w:rPr>
                <w:bCs/>
                <w:sz w:val="24"/>
                <w:szCs w:val="24"/>
              </w:rPr>
            </w:pPr>
            <w:r>
              <w:rPr>
                <w:noProof/>
              </w:rPr>
              <w:drawing>
                <wp:inline distT="0" distB="0" distL="0" distR="0" wp14:anchorId="610FA1C1" wp14:editId="1B28622D">
                  <wp:extent cx="4452137" cy="3520440"/>
                  <wp:effectExtent l="0" t="0" r="5715" b="3810"/>
                  <wp:docPr id="2" name="Picture 2" descr="Image result for what is vendor management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is vendor management softwa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8279" cy="3533204"/>
                          </a:xfrm>
                          <a:prstGeom prst="rect">
                            <a:avLst/>
                          </a:prstGeom>
                          <a:noFill/>
                          <a:ln>
                            <a:noFill/>
                          </a:ln>
                        </pic:spPr>
                      </pic:pic>
                    </a:graphicData>
                  </a:graphic>
                </wp:inline>
              </w:drawing>
            </w:r>
          </w:p>
          <w:p w14:paraId="19589E0E" w14:textId="77777777" w:rsidR="00E66C84" w:rsidRDefault="00E66C84" w:rsidP="00A851DA">
            <w:pPr>
              <w:rPr>
                <w:bCs/>
                <w:sz w:val="24"/>
                <w:szCs w:val="24"/>
              </w:rPr>
            </w:pPr>
          </w:p>
          <w:p w14:paraId="4B34A286" w14:textId="77777777" w:rsidR="007E4C56" w:rsidRPr="00E53787" w:rsidRDefault="007E4C56" w:rsidP="00A851DA">
            <w:pPr>
              <w:rPr>
                <w:bCs/>
                <w:sz w:val="24"/>
                <w:szCs w:val="24"/>
              </w:rPr>
            </w:pPr>
          </w:p>
          <w:p w14:paraId="70E17989" w14:textId="77777777" w:rsidR="007E4C56" w:rsidRPr="007E4C56" w:rsidRDefault="007E4C56" w:rsidP="007E4C56">
            <w:pPr>
              <w:shd w:val="clear" w:color="auto" w:fill="FFFFFF"/>
              <w:outlineLvl w:val="2"/>
              <w:rPr>
                <w:rFonts w:ascii="Arial" w:eastAsia="Times New Roman" w:hAnsi="Arial" w:cs="Arial"/>
                <w:b/>
                <w:bCs/>
                <w:sz w:val="28"/>
                <w:szCs w:val="28"/>
                <w:lang w:eastAsia="en-GB"/>
              </w:rPr>
            </w:pPr>
            <w:r w:rsidRPr="007E4C56">
              <w:rPr>
                <w:rFonts w:ascii="Arial" w:eastAsia="Times New Roman" w:hAnsi="Arial" w:cs="Arial"/>
                <w:b/>
                <w:bCs/>
                <w:sz w:val="28"/>
                <w:szCs w:val="28"/>
                <w:lang w:eastAsia="en-GB"/>
              </w:rPr>
              <w:lastRenderedPageBreak/>
              <w:t>1. Due Diligence Standards </w:t>
            </w:r>
          </w:p>
          <w:p w14:paraId="150081B2" w14:textId="079BDDA0" w:rsidR="007E4C56" w:rsidRPr="007E4C56" w:rsidRDefault="007E4C56" w:rsidP="007E4C56">
            <w:pPr>
              <w:shd w:val="clear" w:color="auto" w:fill="FFFFFF"/>
              <w:spacing w:line="345" w:lineRule="atLeast"/>
              <w:rPr>
                <w:rFonts w:ascii="Arial" w:eastAsia="Times New Roman" w:hAnsi="Arial" w:cs="Arial"/>
                <w:sz w:val="28"/>
                <w:szCs w:val="28"/>
                <w:lang w:eastAsia="en-GB"/>
              </w:rPr>
            </w:pPr>
            <w:r w:rsidRPr="007E4C56">
              <w:rPr>
                <w:rFonts w:ascii="Arial" w:eastAsia="Times New Roman" w:hAnsi="Arial" w:cs="Arial"/>
                <w:sz w:val="28"/>
                <w:szCs w:val="28"/>
                <w:lang w:eastAsia="en-GB"/>
              </w:rPr>
              <w:t xml:space="preserve">Know the </w:t>
            </w:r>
            <w:r>
              <w:rPr>
                <w:rFonts w:ascii="Arial" w:eastAsia="Times New Roman" w:hAnsi="Arial" w:cs="Arial"/>
                <w:sz w:val="28"/>
                <w:szCs w:val="28"/>
                <w:lang w:eastAsia="en-GB"/>
              </w:rPr>
              <w:t>supplier</w:t>
            </w:r>
            <w:r w:rsidRPr="007E4C56">
              <w:rPr>
                <w:rFonts w:ascii="Arial" w:eastAsia="Times New Roman" w:hAnsi="Arial" w:cs="Arial"/>
                <w:sz w:val="28"/>
                <w:szCs w:val="28"/>
                <w:lang w:eastAsia="en-GB"/>
              </w:rPr>
              <w:t xml:space="preserve"> with whom you are doing business. Determine their good standing and licensing to conduct business. Learn about their reputation and </w:t>
            </w:r>
            <w:hyperlink r:id="rId10" w:history="1">
              <w:r w:rsidRPr="007E4C56">
                <w:rPr>
                  <w:rFonts w:ascii="Arial" w:eastAsia="Times New Roman" w:hAnsi="Arial" w:cs="Arial"/>
                  <w:sz w:val="28"/>
                  <w:szCs w:val="28"/>
                  <w:lang w:eastAsia="en-GB"/>
                </w:rPr>
                <w:t>gather documents</w:t>
              </w:r>
            </w:hyperlink>
            <w:r w:rsidRPr="007E4C56">
              <w:rPr>
                <w:rFonts w:ascii="Arial" w:eastAsia="Times New Roman" w:hAnsi="Arial" w:cs="Arial"/>
                <w:sz w:val="28"/>
                <w:szCs w:val="28"/>
                <w:lang w:eastAsia="en-GB"/>
              </w:rPr>
              <w:t> to show they are a well-managed and compliant operation.</w:t>
            </w:r>
          </w:p>
          <w:p w14:paraId="4F7C4621" w14:textId="77777777" w:rsidR="007E4C56" w:rsidRPr="007E4C56" w:rsidRDefault="007E4C56" w:rsidP="007E4C56">
            <w:pPr>
              <w:shd w:val="clear" w:color="auto" w:fill="FFFFFF"/>
              <w:outlineLvl w:val="2"/>
              <w:rPr>
                <w:rFonts w:ascii="Arial" w:eastAsia="Times New Roman" w:hAnsi="Arial" w:cs="Arial"/>
                <w:b/>
                <w:bCs/>
                <w:sz w:val="28"/>
                <w:szCs w:val="28"/>
                <w:lang w:eastAsia="en-GB"/>
              </w:rPr>
            </w:pPr>
            <w:r w:rsidRPr="007E4C56">
              <w:rPr>
                <w:rFonts w:ascii="Arial" w:eastAsia="Times New Roman" w:hAnsi="Arial" w:cs="Arial"/>
                <w:b/>
                <w:bCs/>
                <w:sz w:val="28"/>
                <w:szCs w:val="28"/>
                <w:lang w:eastAsia="en-GB"/>
              </w:rPr>
              <w:t>2. Assess the risk </w:t>
            </w:r>
          </w:p>
          <w:p w14:paraId="6D9B503A" w14:textId="77777777" w:rsidR="007E4C56" w:rsidRPr="007E4C56" w:rsidRDefault="007E4C56" w:rsidP="007E4C56">
            <w:pPr>
              <w:shd w:val="clear" w:color="auto" w:fill="FFFFFF"/>
              <w:spacing w:line="345" w:lineRule="atLeast"/>
              <w:rPr>
                <w:rFonts w:ascii="Arial" w:eastAsia="Times New Roman" w:hAnsi="Arial" w:cs="Arial"/>
                <w:sz w:val="28"/>
                <w:szCs w:val="28"/>
                <w:lang w:eastAsia="en-GB"/>
              </w:rPr>
            </w:pPr>
            <w:r w:rsidRPr="007E4C56">
              <w:rPr>
                <w:rFonts w:ascii="Arial" w:eastAsia="Times New Roman" w:hAnsi="Arial" w:cs="Arial"/>
                <w:sz w:val="28"/>
                <w:szCs w:val="28"/>
                <w:lang w:eastAsia="en-GB"/>
              </w:rPr>
              <w:t>As you gather the various due diligence documents, start looking for gaps or areas that may cause concern. Use a rating system to be objective and consistent. Where you </w:t>
            </w:r>
            <w:hyperlink r:id="rId11" w:history="1">
              <w:r w:rsidRPr="007E4C56">
                <w:rPr>
                  <w:rFonts w:ascii="Arial" w:eastAsia="Times New Roman" w:hAnsi="Arial" w:cs="Arial"/>
                  <w:sz w:val="28"/>
                  <w:szCs w:val="28"/>
                  <w:lang w:eastAsia="en-GB"/>
                </w:rPr>
                <w:t>identify risks</w:t>
              </w:r>
            </w:hyperlink>
            <w:r w:rsidRPr="007E4C56">
              <w:rPr>
                <w:rFonts w:ascii="Arial" w:eastAsia="Times New Roman" w:hAnsi="Arial" w:cs="Arial"/>
                <w:sz w:val="28"/>
                <w:szCs w:val="28"/>
                <w:lang w:eastAsia="en-GB"/>
              </w:rPr>
              <w:t>, determine what you can do to address and minimize exposure.</w:t>
            </w:r>
          </w:p>
          <w:p w14:paraId="7A61C504" w14:textId="77777777" w:rsidR="007E4C56" w:rsidRPr="007E4C56" w:rsidRDefault="007E4C56" w:rsidP="007E4C56">
            <w:pPr>
              <w:shd w:val="clear" w:color="auto" w:fill="FFFFFF"/>
              <w:outlineLvl w:val="2"/>
              <w:rPr>
                <w:rFonts w:ascii="Arial" w:eastAsia="Times New Roman" w:hAnsi="Arial" w:cs="Arial"/>
                <w:b/>
                <w:bCs/>
                <w:sz w:val="28"/>
                <w:szCs w:val="28"/>
                <w:lang w:eastAsia="en-GB"/>
              </w:rPr>
            </w:pPr>
            <w:r w:rsidRPr="007E4C56">
              <w:rPr>
                <w:rFonts w:ascii="Arial" w:eastAsia="Times New Roman" w:hAnsi="Arial" w:cs="Arial"/>
                <w:b/>
                <w:bCs/>
                <w:sz w:val="28"/>
                <w:szCs w:val="28"/>
                <w:lang w:eastAsia="en-GB"/>
              </w:rPr>
              <w:t>3. Ongoing Monitoring </w:t>
            </w:r>
          </w:p>
          <w:p w14:paraId="5660D29E" w14:textId="77777777" w:rsidR="007E4C56" w:rsidRPr="007E4C56" w:rsidRDefault="007E4C56" w:rsidP="007E4C56">
            <w:pPr>
              <w:pStyle w:val="ListParagraph"/>
              <w:numPr>
                <w:ilvl w:val="0"/>
                <w:numId w:val="4"/>
              </w:numPr>
              <w:shd w:val="clear" w:color="auto" w:fill="FFFFFF"/>
              <w:spacing w:line="345" w:lineRule="atLeast"/>
              <w:rPr>
                <w:rFonts w:ascii="Arial" w:eastAsia="Times New Roman" w:hAnsi="Arial" w:cs="Arial"/>
                <w:sz w:val="28"/>
                <w:szCs w:val="28"/>
                <w:lang w:eastAsia="en-GB"/>
              </w:rPr>
            </w:pPr>
            <w:r w:rsidRPr="007E4C56">
              <w:rPr>
                <w:rFonts w:ascii="Arial" w:eastAsia="Times New Roman" w:hAnsi="Arial" w:cs="Arial"/>
                <w:sz w:val="28"/>
                <w:szCs w:val="28"/>
                <w:lang w:eastAsia="en-GB"/>
              </w:rPr>
              <w:t xml:space="preserve">How will you manage this vendor going forward? </w:t>
            </w:r>
          </w:p>
          <w:p w14:paraId="6109108D" w14:textId="77777777" w:rsidR="007E4C56" w:rsidRPr="007E4C56" w:rsidRDefault="007E4C56" w:rsidP="007E4C56">
            <w:pPr>
              <w:pStyle w:val="ListParagraph"/>
              <w:numPr>
                <w:ilvl w:val="0"/>
                <w:numId w:val="4"/>
              </w:numPr>
              <w:shd w:val="clear" w:color="auto" w:fill="FFFFFF"/>
              <w:spacing w:line="345" w:lineRule="atLeast"/>
              <w:rPr>
                <w:rFonts w:ascii="Arial" w:eastAsia="Times New Roman" w:hAnsi="Arial" w:cs="Arial"/>
                <w:sz w:val="28"/>
                <w:szCs w:val="28"/>
                <w:lang w:eastAsia="en-GB"/>
              </w:rPr>
            </w:pPr>
            <w:r w:rsidRPr="007E4C56">
              <w:rPr>
                <w:rFonts w:ascii="Arial" w:eastAsia="Times New Roman" w:hAnsi="Arial" w:cs="Arial"/>
                <w:sz w:val="28"/>
                <w:szCs w:val="28"/>
                <w:lang w:eastAsia="en-GB"/>
              </w:rPr>
              <w:t>Are there </w:t>
            </w:r>
            <w:hyperlink r:id="rId12" w:history="1">
              <w:r w:rsidRPr="007E4C56">
                <w:rPr>
                  <w:rFonts w:ascii="Arial" w:eastAsia="Times New Roman" w:hAnsi="Arial" w:cs="Arial"/>
                  <w:sz w:val="28"/>
                  <w:szCs w:val="28"/>
                  <w:lang w:eastAsia="en-GB"/>
                </w:rPr>
                <w:t>performance metrics</w:t>
              </w:r>
            </w:hyperlink>
            <w:r w:rsidRPr="007E4C56">
              <w:rPr>
                <w:rFonts w:ascii="Arial" w:eastAsia="Times New Roman" w:hAnsi="Arial" w:cs="Arial"/>
                <w:sz w:val="28"/>
                <w:szCs w:val="28"/>
                <w:lang w:eastAsia="en-GB"/>
              </w:rPr>
              <w:t xml:space="preserve"> that will require regular reporting? </w:t>
            </w:r>
          </w:p>
          <w:p w14:paraId="13D025B7" w14:textId="5B7CE279" w:rsidR="007E4C56" w:rsidRPr="007E4C56" w:rsidRDefault="007E4C56" w:rsidP="007E4C56">
            <w:pPr>
              <w:pStyle w:val="ListParagraph"/>
              <w:numPr>
                <w:ilvl w:val="0"/>
                <w:numId w:val="4"/>
              </w:numPr>
              <w:shd w:val="clear" w:color="auto" w:fill="FFFFFF"/>
              <w:spacing w:line="345" w:lineRule="atLeast"/>
              <w:rPr>
                <w:rFonts w:ascii="Arial" w:eastAsia="Times New Roman" w:hAnsi="Arial" w:cs="Arial"/>
                <w:sz w:val="28"/>
                <w:szCs w:val="28"/>
                <w:lang w:eastAsia="en-GB"/>
              </w:rPr>
            </w:pPr>
            <w:r w:rsidRPr="007E4C56">
              <w:rPr>
                <w:rFonts w:ascii="Arial" w:eastAsia="Times New Roman" w:hAnsi="Arial" w:cs="Arial"/>
                <w:sz w:val="28"/>
                <w:szCs w:val="28"/>
                <w:lang w:eastAsia="en-GB"/>
              </w:rPr>
              <w:t>Is there some sort of quality of service you need to measure? </w:t>
            </w:r>
          </w:p>
          <w:p w14:paraId="33438951" w14:textId="77777777" w:rsidR="007E4C56" w:rsidRPr="007E4C56" w:rsidRDefault="007E4C56" w:rsidP="007E4C56">
            <w:pPr>
              <w:shd w:val="clear" w:color="auto" w:fill="FFFFFF"/>
              <w:outlineLvl w:val="2"/>
              <w:rPr>
                <w:rFonts w:ascii="Arial" w:eastAsia="Times New Roman" w:hAnsi="Arial" w:cs="Arial"/>
                <w:b/>
                <w:bCs/>
                <w:sz w:val="28"/>
                <w:szCs w:val="28"/>
                <w:lang w:eastAsia="en-GB"/>
              </w:rPr>
            </w:pPr>
            <w:r w:rsidRPr="007E4C56">
              <w:rPr>
                <w:rFonts w:ascii="Arial" w:eastAsia="Times New Roman" w:hAnsi="Arial" w:cs="Arial"/>
                <w:b/>
                <w:bCs/>
                <w:sz w:val="28"/>
                <w:szCs w:val="28"/>
                <w:lang w:eastAsia="en-GB"/>
              </w:rPr>
              <w:t>4. Contract Standardization </w:t>
            </w:r>
          </w:p>
          <w:p w14:paraId="40F7A5DE" w14:textId="28832EE3" w:rsidR="007E4C56" w:rsidRDefault="007E4C56" w:rsidP="007E4C56">
            <w:pPr>
              <w:shd w:val="clear" w:color="auto" w:fill="FFFFFF"/>
              <w:spacing w:line="345" w:lineRule="atLeast"/>
              <w:rPr>
                <w:rFonts w:ascii="Arial" w:eastAsia="Times New Roman" w:hAnsi="Arial" w:cs="Arial"/>
                <w:sz w:val="28"/>
                <w:szCs w:val="28"/>
                <w:lang w:eastAsia="en-GB"/>
              </w:rPr>
            </w:pPr>
            <w:r w:rsidRPr="007E4C56">
              <w:rPr>
                <w:rFonts w:ascii="Arial" w:eastAsia="Times New Roman" w:hAnsi="Arial" w:cs="Arial"/>
                <w:sz w:val="28"/>
                <w:szCs w:val="28"/>
                <w:lang w:eastAsia="en-GB"/>
              </w:rPr>
              <w:t>Be sure that the vendor has certain </w:t>
            </w:r>
            <w:hyperlink r:id="rId13" w:history="1">
              <w:r w:rsidRPr="007E4C56">
                <w:rPr>
                  <w:rFonts w:ascii="Arial" w:eastAsia="Times New Roman" w:hAnsi="Arial" w:cs="Arial"/>
                  <w:sz w:val="28"/>
                  <w:szCs w:val="28"/>
                  <w:lang w:eastAsia="en-GB"/>
                </w:rPr>
                <w:t>obligations</w:t>
              </w:r>
            </w:hyperlink>
            <w:r w:rsidRPr="007E4C56">
              <w:rPr>
                <w:rFonts w:ascii="Arial" w:eastAsia="Times New Roman" w:hAnsi="Arial" w:cs="Arial"/>
                <w:sz w:val="28"/>
                <w:szCs w:val="28"/>
                <w:lang w:eastAsia="en-GB"/>
              </w:rPr>
              <w:t>, such as notifying you of a breach or changes in ownership. Make sure each party’s roles and responsibilities to one another are clearly defined.</w:t>
            </w:r>
          </w:p>
          <w:p w14:paraId="4BAA8970" w14:textId="686778C2" w:rsidR="007E4C56" w:rsidRDefault="007E4C56" w:rsidP="007E4C56">
            <w:pPr>
              <w:shd w:val="clear" w:color="auto" w:fill="FFFFFF"/>
              <w:spacing w:line="345" w:lineRule="atLeast"/>
              <w:rPr>
                <w:rFonts w:ascii="Arial" w:eastAsia="Times New Roman" w:hAnsi="Arial" w:cs="Arial"/>
                <w:sz w:val="28"/>
                <w:szCs w:val="28"/>
                <w:lang w:eastAsia="en-GB"/>
              </w:rPr>
            </w:pPr>
          </w:p>
          <w:p w14:paraId="649099F8" w14:textId="77777777" w:rsidR="007E4C56" w:rsidRPr="007E4C56" w:rsidRDefault="007E4C56" w:rsidP="007E4C56">
            <w:pPr>
              <w:shd w:val="clear" w:color="auto" w:fill="FFFFFF"/>
              <w:spacing w:line="345" w:lineRule="atLeast"/>
              <w:rPr>
                <w:rFonts w:ascii="Arial" w:eastAsia="Times New Roman" w:hAnsi="Arial" w:cs="Arial"/>
                <w:sz w:val="28"/>
                <w:szCs w:val="28"/>
                <w:lang w:eastAsia="en-GB"/>
              </w:rPr>
            </w:pPr>
          </w:p>
          <w:p w14:paraId="77A30D63" w14:textId="77777777" w:rsidR="007E4C56" w:rsidRPr="007E4C56" w:rsidRDefault="007E4C56" w:rsidP="007E4C56">
            <w:pPr>
              <w:shd w:val="clear" w:color="auto" w:fill="FFFFFF"/>
              <w:outlineLvl w:val="2"/>
              <w:rPr>
                <w:rFonts w:ascii="Arial" w:eastAsia="Times New Roman" w:hAnsi="Arial" w:cs="Arial"/>
                <w:b/>
                <w:bCs/>
                <w:sz w:val="28"/>
                <w:szCs w:val="28"/>
                <w:lang w:eastAsia="en-GB"/>
              </w:rPr>
            </w:pPr>
            <w:r w:rsidRPr="007E4C56">
              <w:rPr>
                <w:rFonts w:ascii="Arial" w:eastAsia="Times New Roman" w:hAnsi="Arial" w:cs="Arial"/>
                <w:b/>
                <w:bCs/>
                <w:sz w:val="28"/>
                <w:szCs w:val="28"/>
                <w:lang w:eastAsia="en-GB"/>
              </w:rPr>
              <w:t>5. Board Involvement </w:t>
            </w:r>
          </w:p>
          <w:p w14:paraId="454583B4" w14:textId="17F3880D" w:rsidR="007E4C56" w:rsidRDefault="007E4C56" w:rsidP="007E4C56">
            <w:pPr>
              <w:shd w:val="clear" w:color="auto" w:fill="FFFFFF"/>
              <w:spacing w:line="345" w:lineRule="atLeast"/>
              <w:rPr>
                <w:rFonts w:ascii="Arial" w:eastAsia="Times New Roman" w:hAnsi="Arial" w:cs="Arial"/>
                <w:sz w:val="28"/>
                <w:szCs w:val="28"/>
                <w:lang w:eastAsia="en-GB"/>
              </w:rPr>
            </w:pPr>
            <w:r w:rsidRPr="007E4C56">
              <w:rPr>
                <w:rFonts w:ascii="Arial" w:eastAsia="Times New Roman" w:hAnsi="Arial" w:cs="Arial"/>
                <w:sz w:val="28"/>
                <w:szCs w:val="28"/>
                <w:lang w:eastAsia="en-GB"/>
              </w:rPr>
              <w:t>Senior management and the </w:t>
            </w:r>
            <w:hyperlink r:id="rId14" w:history="1">
              <w:r w:rsidRPr="007E4C56">
                <w:rPr>
                  <w:rFonts w:ascii="Arial" w:eastAsia="Times New Roman" w:hAnsi="Arial" w:cs="Arial"/>
                  <w:sz w:val="28"/>
                  <w:szCs w:val="28"/>
                  <w:lang w:eastAsia="en-GB"/>
                </w:rPr>
                <w:t>board of directors</w:t>
              </w:r>
            </w:hyperlink>
            <w:r w:rsidRPr="007E4C56">
              <w:rPr>
                <w:rFonts w:ascii="Arial" w:eastAsia="Times New Roman" w:hAnsi="Arial" w:cs="Arial"/>
                <w:sz w:val="28"/>
                <w:szCs w:val="28"/>
                <w:lang w:eastAsia="en-GB"/>
              </w:rPr>
              <w:t> must be kept informed of the status of your vendor management program. Inform, seek guidance and approval when needed.</w:t>
            </w:r>
          </w:p>
          <w:p w14:paraId="74B72353" w14:textId="30D327BB" w:rsidR="007E4C56" w:rsidRDefault="007E4C56" w:rsidP="007E4C56">
            <w:pPr>
              <w:shd w:val="clear" w:color="auto" w:fill="FFFFFF"/>
              <w:spacing w:line="345" w:lineRule="atLeast"/>
              <w:rPr>
                <w:rFonts w:ascii="Arial" w:eastAsia="Times New Roman" w:hAnsi="Arial" w:cs="Arial"/>
                <w:sz w:val="28"/>
                <w:szCs w:val="28"/>
                <w:lang w:eastAsia="en-GB"/>
              </w:rPr>
            </w:pPr>
          </w:p>
          <w:p w14:paraId="2FA7FF16" w14:textId="5AF1B3C6" w:rsidR="007E4C56" w:rsidRDefault="007E4C56" w:rsidP="007E4C56">
            <w:pPr>
              <w:shd w:val="clear" w:color="auto" w:fill="FFFFFF"/>
              <w:spacing w:line="345" w:lineRule="atLeast"/>
              <w:rPr>
                <w:rFonts w:ascii="Arial" w:eastAsia="Times New Roman" w:hAnsi="Arial" w:cs="Arial"/>
                <w:sz w:val="28"/>
                <w:szCs w:val="28"/>
                <w:lang w:eastAsia="en-GB"/>
              </w:rPr>
            </w:pPr>
          </w:p>
          <w:p w14:paraId="058AA965" w14:textId="6D69560E" w:rsidR="007E4C56" w:rsidRDefault="00C17B53" w:rsidP="007E4C56">
            <w:pPr>
              <w:shd w:val="clear" w:color="auto" w:fill="FFFFFF"/>
              <w:spacing w:line="345" w:lineRule="atLeast"/>
              <w:rPr>
                <w:rFonts w:ascii="Arial" w:eastAsia="Times New Roman" w:hAnsi="Arial" w:cs="Arial"/>
                <w:sz w:val="28"/>
                <w:szCs w:val="28"/>
                <w:lang w:eastAsia="en-GB"/>
              </w:rPr>
            </w:pPr>
            <w:r>
              <w:rPr>
                <w:rFonts w:ascii="Arial" w:eastAsia="Times New Roman" w:hAnsi="Arial" w:cs="Arial"/>
                <w:sz w:val="28"/>
                <w:szCs w:val="28"/>
                <w:lang w:eastAsia="en-GB"/>
              </w:rPr>
              <w:t>Vendor rating</w:t>
            </w:r>
          </w:p>
          <w:p w14:paraId="7D173BC9" w14:textId="4469D18C" w:rsidR="00C17B53" w:rsidRDefault="00C17B53" w:rsidP="007E4C56">
            <w:pPr>
              <w:shd w:val="clear" w:color="auto" w:fill="FFFFFF"/>
              <w:spacing w:line="345" w:lineRule="atLeast"/>
              <w:rPr>
                <w:rFonts w:ascii="Arial" w:eastAsia="Times New Roman" w:hAnsi="Arial" w:cs="Arial"/>
                <w:sz w:val="28"/>
                <w:szCs w:val="28"/>
                <w:lang w:eastAsia="en-GB"/>
              </w:rPr>
            </w:pPr>
            <w:r>
              <w:rPr>
                <w:rFonts w:ascii="Arial" w:eastAsia="Times New Roman" w:hAnsi="Arial" w:cs="Arial"/>
                <w:sz w:val="28"/>
                <w:szCs w:val="28"/>
                <w:lang w:eastAsia="en-GB"/>
              </w:rPr>
              <w:t>We will always have good suppliers and poor suppliers and some will make mistakes on occasion. The only true way to identify who is right on each occasion is by creating a table or rating system which can put the better suppliers to the top and the poorer suppliers to the bottom using previous experience and gathered evidence.</w:t>
            </w:r>
          </w:p>
          <w:p w14:paraId="2A98AEAB" w14:textId="77B434F5" w:rsidR="00C17B53" w:rsidRDefault="00C17B53" w:rsidP="007E4C56">
            <w:pPr>
              <w:shd w:val="clear" w:color="auto" w:fill="FFFFFF"/>
              <w:spacing w:line="345" w:lineRule="atLeast"/>
              <w:rPr>
                <w:rFonts w:ascii="Arial" w:eastAsia="Times New Roman" w:hAnsi="Arial" w:cs="Arial"/>
                <w:sz w:val="28"/>
                <w:szCs w:val="28"/>
                <w:lang w:eastAsia="en-GB"/>
              </w:rPr>
            </w:pPr>
            <w:r>
              <w:rPr>
                <w:rFonts w:ascii="Arial" w:eastAsia="Times New Roman" w:hAnsi="Arial" w:cs="Arial"/>
                <w:sz w:val="28"/>
                <w:szCs w:val="28"/>
                <w:lang w:eastAsia="en-GB"/>
              </w:rPr>
              <w:t>A data base with prices, previous supply experience locality would be the ideal way of doing this as the QS can quickly chose the more suitable supplier based on these principal</w:t>
            </w:r>
            <w:r w:rsidR="00003D21">
              <w:rPr>
                <w:rFonts w:ascii="Arial" w:eastAsia="Times New Roman" w:hAnsi="Arial" w:cs="Arial"/>
                <w:sz w:val="28"/>
                <w:szCs w:val="28"/>
                <w:lang w:eastAsia="en-GB"/>
              </w:rPr>
              <w:t>s</w:t>
            </w:r>
            <w:r>
              <w:rPr>
                <w:rFonts w:ascii="Arial" w:eastAsia="Times New Roman" w:hAnsi="Arial" w:cs="Arial"/>
                <w:sz w:val="28"/>
                <w:szCs w:val="28"/>
                <w:lang w:eastAsia="en-GB"/>
              </w:rPr>
              <w:t>.</w:t>
            </w:r>
          </w:p>
          <w:p w14:paraId="57608BD8" w14:textId="2DE1CC97" w:rsidR="00E66C84" w:rsidRDefault="00E66C84" w:rsidP="007E4C56">
            <w:pPr>
              <w:shd w:val="clear" w:color="auto" w:fill="FFFFFF"/>
              <w:spacing w:line="345" w:lineRule="atLeast"/>
              <w:rPr>
                <w:rFonts w:ascii="Arial" w:eastAsia="Times New Roman" w:hAnsi="Arial" w:cs="Arial"/>
                <w:sz w:val="28"/>
                <w:szCs w:val="28"/>
                <w:lang w:eastAsia="en-GB"/>
              </w:rPr>
            </w:pPr>
          </w:p>
          <w:p w14:paraId="4A727EA4" w14:textId="257145DA" w:rsidR="00E66C84" w:rsidRDefault="00E66C84" w:rsidP="007E4C56">
            <w:pPr>
              <w:shd w:val="clear" w:color="auto" w:fill="FFFFFF"/>
              <w:spacing w:line="345" w:lineRule="atLeast"/>
              <w:rPr>
                <w:rFonts w:ascii="Arial" w:eastAsia="Times New Roman" w:hAnsi="Arial" w:cs="Arial"/>
                <w:sz w:val="28"/>
                <w:szCs w:val="28"/>
                <w:lang w:eastAsia="en-GB"/>
              </w:rPr>
            </w:pPr>
          </w:p>
          <w:p w14:paraId="059181BC" w14:textId="77777777" w:rsidR="00E66C84" w:rsidRDefault="00E66C84" w:rsidP="007E4C56">
            <w:pPr>
              <w:shd w:val="clear" w:color="auto" w:fill="FFFFFF"/>
              <w:spacing w:line="345" w:lineRule="atLeast"/>
              <w:rPr>
                <w:rFonts w:ascii="Arial" w:eastAsia="Times New Roman" w:hAnsi="Arial" w:cs="Arial"/>
                <w:sz w:val="28"/>
                <w:szCs w:val="28"/>
                <w:lang w:eastAsia="en-GB"/>
              </w:rPr>
            </w:pPr>
          </w:p>
          <w:p w14:paraId="38993513" w14:textId="6895F610" w:rsidR="00E66C84" w:rsidRDefault="00E66C84" w:rsidP="007E4C56">
            <w:pPr>
              <w:shd w:val="clear" w:color="auto" w:fill="FFFFFF"/>
              <w:spacing w:line="345" w:lineRule="atLeast"/>
              <w:rPr>
                <w:rFonts w:ascii="Arial" w:eastAsia="Times New Roman" w:hAnsi="Arial" w:cs="Arial"/>
                <w:sz w:val="28"/>
                <w:szCs w:val="28"/>
                <w:lang w:eastAsia="en-GB"/>
              </w:rPr>
            </w:pPr>
          </w:p>
          <w:p w14:paraId="1872C09B" w14:textId="77777777" w:rsidR="00E66C84" w:rsidRPr="00E66C84" w:rsidRDefault="00E66C84" w:rsidP="00E66C84">
            <w:pPr>
              <w:spacing w:after="15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lastRenderedPageBreak/>
              <w:t xml:space="preserve">ISO 9001 is the most widely </w:t>
            </w:r>
            <w:proofErr w:type="spellStart"/>
            <w:r w:rsidRPr="00E66C84">
              <w:rPr>
                <w:rFonts w:ascii="Arial" w:eastAsia="Times New Roman" w:hAnsi="Arial" w:cs="Arial"/>
                <w:color w:val="444444"/>
                <w:sz w:val="28"/>
                <w:szCs w:val="28"/>
                <w:lang w:eastAsia="en-GB"/>
              </w:rPr>
              <w:t>recognised</w:t>
            </w:r>
            <w:proofErr w:type="spellEnd"/>
            <w:r w:rsidRPr="00E66C84">
              <w:rPr>
                <w:rFonts w:ascii="Arial" w:eastAsia="Times New Roman" w:hAnsi="Arial" w:cs="Arial"/>
                <w:color w:val="444444"/>
                <w:sz w:val="28"/>
                <w:szCs w:val="28"/>
                <w:lang w:eastAsia="en-GB"/>
              </w:rPr>
              <w:t xml:space="preserve"> quality management system standard in the world. It demonstrates your </w:t>
            </w:r>
            <w:proofErr w:type="spellStart"/>
            <w:r w:rsidRPr="00E66C84">
              <w:rPr>
                <w:rFonts w:ascii="Arial" w:eastAsia="Times New Roman" w:hAnsi="Arial" w:cs="Arial"/>
                <w:color w:val="444444"/>
                <w:sz w:val="28"/>
                <w:szCs w:val="28"/>
                <w:lang w:eastAsia="en-GB"/>
              </w:rPr>
              <w:t>organisation’s</w:t>
            </w:r>
            <w:proofErr w:type="spellEnd"/>
            <w:r w:rsidRPr="00E66C84">
              <w:rPr>
                <w:rFonts w:ascii="Arial" w:eastAsia="Times New Roman" w:hAnsi="Arial" w:cs="Arial"/>
                <w:color w:val="444444"/>
                <w:sz w:val="28"/>
                <w:szCs w:val="28"/>
                <w:lang w:eastAsia="en-GB"/>
              </w:rPr>
              <w:t xml:space="preserve"> commitment to supplying a product or service that consistently meets your customers’ requirements.</w:t>
            </w:r>
          </w:p>
          <w:p w14:paraId="0553AD57" w14:textId="77777777" w:rsidR="00E66C84" w:rsidRPr="00E66C84" w:rsidRDefault="00E66C84" w:rsidP="00E66C84">
            <w:pPr>
              <w:spacing w:after="15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UKAS accredited ISO 9001 certification is frequently a condition of being a supplier to large companies, Local Government departments or Government funded bodies (e.g. NHS, MOD).</w:t>
            </w:r>
          </w:p>
          <w:p w14:paraId="762D8A77" w14:textId="77777777" w:rsidR="00E66C84" w:rsidRPr="00E66C84" w:rsidRDefault="00E66C84" w:rsidP="00E66C84">
            <w:pPr>
              <w:spacing w:after="15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 xml:space="preserve">The emphasis of ISO 9001:2015 is on maintaining well defined operating processes and striving to continually improve what you do – to the benefit of your customers, your staff and your </w:t>
            </w:r>
            <w:proofErr w:type="spellStart"/>
            <w:r w:rsidRPr="00E66C84">
              <w:rPr>
                <w:rFonts w:ascii="Arial" w:eastAsia="Times New Roman" w:hAnsi="Arial" w:cs="Arial"/>
                <w:color w:val="444444"/>
                <w:sz w:val="28"/>
                <w:szCs w:val="28"/>
                <w:lang w:eastAsia="en-GB"/>
              </w:rPr>
              <w:t>organisation</w:t>
            </w:r>
            <w:proofErr w:type="spellEnd"/>
            <w:r w:rsidRPr="00E66C84">
              <w:rPr>
                <w:rFonts w:ascii="Arial" w:eastAsia="Times New Roman" w:hAnsi="Arial" w:cs="Arial"/>
                <w:color w:val="444444"/>
                <w:sz w:val="28"/>
                <w:szCs w:val="28"/>
                <w:lang w:eastAsia="en-GB"/>
              </w:rPr>
              <w:t>. It does not require you to change any of your operating processes but simply ensure that they are consistent and controlled.</w:t>
            </w:r>
          </w:p>
          <w:p w14:paraId="4C25E959" w14:textId="77777777" w:rsidR="00E66C84" w:rsidRPr="00E66C84" w:rsidRDefault="00E66C84" w:rsidP="00E66C84">
            <w:pPr>
              <w:spacing w:after="15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A good Quality Management System is built around the business and not around the standard. It should be easy to maintain and set up so you can focus on your business needs and not on ISO 9001.</w:t>
            </w:r>
          </w:p>
          <w:p w14:paraId="6575C762" w14:textId="77777777" w:rsidR="00E66C84" w:rsidRPr="00E66C84" w:rsidRDefault="00E66C84" w:rsidP="00E66C84">
            <w:pPr>
              <w:spacing w:after="15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 xml:space="preserve">The ISO 9001 process provides a robust framework for improving every </w:t>
            </w:r>
            <w:proofErr w:type="spellStart"/>
            <w:r w:rsidRPr="00E66C84">
              <w:rPr>
                <w:rFonts w:ascii="Arial" w:eastAsia="Times New Roman" w:hAnsi="Arial" w:cs="Arial"/>
                <w:color w:val="444444"/>
                <w:sz w:val="28"/>
                <w:szCs w:val="28"/>
                <w:lang w:eastAsia="en-GB"/>
              </w:rPr>
              <w:t>organisation’s</w:t>
            </w:r>
            <w:proofErr w:type="spellEnd"/>
            <w:r w:rsidRPr="00E66C84">
              <w:rPr>
                <w:rFonts w:ascii="Arial" w:eastAsia="Times New Roman" w:hAnsi="Arial" w:cs="Arial"/>
                <w:color w:val="444444"/>
                <w:sz w:val="28"/>
                <w:szCs w:val="28"/>
                <w:lang w:eastAsia="en-GB"/>
              </w:rPr>
              <w:t xml:space="preserve"> quality system by adopting seven quality management principles:</w:t>
            </w:r>
          </w:p>
          <w:p w14:paraId="726EE273" w14:textId="77777777" w:rsidR="00E66C84" w:rsidRPr="00E66C84" w:rsidRDefault="00E66C84" w:rsidP="00E66C84">
            <w:pPr>
              <w:numPr>
                <w:ilvl w:val="0"/>
                <w:numId w:val="5"/>
              </w:numPr>
              <w:ind w:left="48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Customer focus</w:t>
            </w:r>
          </w:p>
          <w:p w14:paraId="22F24C8A" w14:textId="77777777" w:rsidR="00E66C84" w:rsidRPr="00E66C84" w:rsidRDefault="00E66C84" w:rsidP="00E66C84">
            <w:pPr>
              <w:numPr>
                <w:ilvl w:val="0"/>
                <w:numId w:val="5"/>
              </w:numPr>
              <w:ind w:left="48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Leadership</w:t>
            </w:r>
          </w:p>
          <w:p w14:paraId="446F203A" w14:textId="77777777" w:rsidR="00E66C84" w:rsidRPr="00E66C84" w:rsidRDefault="00E66C84" w:rsidP="00E66C84">
            <w:pPr>
              <w:numPr>
                <w:ilvl w:val="0"/>
                <w:numId w:val="5"/>
              </w:numPr>
              <w:ind w:left="48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Engagement of people</w:t>
            </w:r>
          </w:p>
          <w:p w14:paraId="76341F98" w14:textId="77777777" w:rsidR="00E66C84" w:rsidRPr="00E66C84" w:rsidRDefault="00E66C84" w:rsidP="00E66C84">
            <w:pPr>
              <w:numPr>
                <w:ilvl w:val="0"/>
                <w:numId w:val="5"/>
              </w:numPr>
              <w:ind w:left="48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Process approach</w:t>
            </w:r>
          </w:p>
          <w:p w14:paraId="48ACF1D8" w14:textId="77777777" w:rsidR="00E66C84" w:rsidRPr="00E66C84" w:rsidRDefault="00E66C84" w:rsidP="00E66C84">
            <w:pPr>
              <w:numPr>
                <w:ilvl w:val="0"/>
                <w:numId w:val="5"/>
              </w:numPr>
              <w:ind w:left="48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Improvement</w:t>
            </w:r>
          </w:p>
          <w:p w14:paraId="2DC6CD67" w14:textId="77777777" w:rsidR="00E66C84" w:rsidRPr="00E66C84" w:rsidRDefault="00E66C84" w:rsidP="00E66C84">
            <w:pPr>
              <w:numPr>
                <w:ilvl w:val="0"/>
                <w:numId w:val="5"/>
              </w:numPr>
              <w:ind w:left="48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Evidence-based decision-making</w:t>
            </w:r>
          </w:p>
          <w:p w14:paraId="3EC2AB67" w14:textId="77777777" w:rsidR="00E66C84" w:rsidRPr="00E66C84" w:rsidRDefault="00E66C84" w:rsidP="00E66C84">
            <w:pPr>
              <w:numPr>
                <w:ilvl w:val="0"/>
                <w:numId w:val="5"/>
              </w:numPr>
              <w:ind w:left="480"/>
              <w:textAlignment w:val="baseline"/>
              <w:rPr>
                <w:rFonts w:ascii="Arial" w:eastAsia="Times New Roman" w:hAnsi="Arial" w:cs="Arial"/>
                <w:color w:val="444444"/>
                <w:sz w:val="28"/>
                <w:szCs w:val="28"/>
                <w:lang w:eastAsia="en-GB"/>
              </w:rPr>
            </w:pPr>
            <w:r w:rsidRPr="00E66C84">
              <w:rPr>
                <w:rFonts w:ascii="Arial" w:eastAsia="Times New Roman" w:hAnsi="Arial" w:cs="Arial"/>
                <w:color w:val="444444"/>
                <w:sz w:val="28"/>
                <w:szCs w:val="28"/>
                <w:lang w:eastAsia="en-GB"/>
              </w:rPr>
              <w:t>Relationship management</w:t>
            </w:r>
          </w:p>
          <w:p w14:paraId="5C0DADAF" w14:textId="77777777" w:rsidR="00E66C84" w:rsidRDefault="00E66C84" w:rsidP="007E4C56">
            <w:pPr>
              <w:shd w:val="clear" w:color="auto" w:fill="FFFFFF"/>
              <w:spacing w:line="345" w:lineRule="atLeast"/>
              <w:rPr>
                <w:rFonts w:ascii="Arial" w:eastAsia="Times New Roman" w:hAnsi="Arial" w:cs="Arial"/>
                <w:sz w:val="28"/>
                <w:szCs w:val="28"/>
                <w:lang w:eastAsia="en-GB"/>
              </w:rPr>
            </w:pPr>
          </w:p>
          <w:p w14:paraId="1AC21036" w14:textId="415AAEE3" w:rsidR="00003D21" w:rsidRDefault="00E66C84" w:rsidP="007E4C56">
            <w:pPr>
              <w:shd w:val="clear" w:color="auto" w:fill="FFFFFF"/>
              <w:spacing w:line="345" w:lineRule="atLeast"/>
            </w:pPr>
            <w:hyperlink r:id="rId15" w:history="1">
              <w:r>
                <w:rPr>
                  <w:rStyle w:val="Hyperlink"/>
                </w:rPr>
                <w:t>https://www.isoinabox.co.uk/</w:t>
              </w:r>
            </w:hyperlink>
            <w:r>
              <w:t xml:space="preserve"> 2019</w:t>
            </w:r>
          </w:p>
          <w:p w14:paraId="4EF405FE" w14:textId="0296BEB7" w:rsidR="00E66C84" w:rsidRDefault="00E66C84" w:rsidP="007E4C56">
            <w:pPr>
              <w:shd w:val="clear" w:color="auto" w:fill="FFFFFF"/>
              <w:spacing w:line="345" w:lineRule="atLeast"/>
            </w:pPr>
          </w:p>
          <w:p w14:paraId="6C1F12FF" w14:textId="205E431B" w:rsidR="00E66C84" w:rsidRDefault="00C44F33" w:rsidP="007E4C56">
            <w:pPr>
              <w:shd w:val="clear" w:color="auto" w:fill="FFFFFF"/>
              <w:spacing w:line="345" w:lineRule="atLeast"/>
              <w:rPr>
                <w:rFonts w:ascii="Arial" w:eastAsia="Times New Roman" w:hAnsi="Arial" w:cs="Arial"/>
                <w:sz w:val="28"/>
                <w:szCs w:val="28"/>
                <w:lang w:eastAsia="en-GB"/>
              </w:rPr>
            </w:pPr>
            <w:r>
              <w:rPr>
                <w:rFonts w:ascii="Arial" w:eastAsia="Times New Roman" w:hAnsi="Arial" w:cs="Arial"/>
                <w:sz w:val="28"/>
                <w:szCs w:val="28"/>
                <w:lang w:eastAsia="en-GB"/>
              </w:rPr>
              <w:t>In the UK we have a legal responsibility to abide by all laws. These laws are there to protect. Materials and equipment come with their own risks and may need to be covered by legislation. Companies have to follow contracts, abide by planning laws and building control</w:t>
            </w:r>
            <w:r w:rsidR="009D32BD">
              <w:rPr>
                <w:rFonts w:ascii="Arial" w:eastAsia="Times New Roman" w:hAnsi="Arial" w:cs="Arial"/>
                <w:sz w:val="28"/>
                <w:szCs w:val="28"/>
                <w:lang w:eastAsia="en-GB"/>
              </w:rPr>
              <w:t>.</w:t>
            </w:r>
          </w:p>
          <w:p w14:paraId="5B4131EE" w14:textId="55729A10" w:rsidR="009D32BD" w:rsidRDefault="009D32BD" w:rsidP="007E4C56">
            <w:pPr>
              <w:shd w:val="clear" w:color="auto" w:fill="FFFFFF"/>
              <w:spacing w:line="345" w:lineRule="atLeast"/>
              <w:rPr>
                <w:rFonts w:ascii="Arial" w:eastAsia="Times New Roman" w:hAnsi="Arial" w:cs="Arial"/>
                <w:sz w:val="28"/>
                <w:szCs w:val="28"/>
                <w:lang w:eastAsia="en-GB"/>
              </w:rPr>
            </w:pPr>
            <w:r>
              <w:rPr>
                <w:rFonts w:ascii="Arial" w:eastAsia="Times New Roman" w:hAnsi="Arial" w:cs="Arial"/>
                <w:sz w:val="28"/>
                <w:szCs w:val="28"/>
                <w:lang w:eastAsia="en-GB"/>
              </w:rPr>
              <w:t>The dangers of equipment and materials need to be known by those purchasing and storing them to keep those in contact safe, this may mean stores personnel may need extra training and licenses to handle these items.</w:t>
            </w:r>
          </w:p>
          <w:p w14:paraId="288D388C" w14:textId="4CBF1971" w:rsidR="009D32BD" w:rsidRDefault="009D32BD" w:rsidP="007E4C56">
            <w:pPr>
              <w:shd w:val="clear" w:color="auto" w:fill="FFFFFF"/>
              <w:spacing w:line="345" w:lineRule="atLeast"/>
              <w:rPr>
                <w:rFonts w:ascii="Arial" w:eastAsia="Times New Roman" w:hAnsi="Arial" w:cs="Arial"/>
                <w:sz w:val="28"/>
                <w:szCs w:val="28"/>
                <w:lang w:eastAsia="en-GB"/>
              </w:rPr>
            </w:pPr>
          </w:p>
          <w:p w14:paraId="5A3FE1EF" w14:textId="5FCB7E84" w:rsidR="009D32BD" w:rsidRDefault="009D32BD" w:rsidP="007E4C56">
            <w:pPr>
              <w:shd w:val="clear" w:color="auto" w:fill="FFFFFF"/>
              <w:spacing w:line="345" w:lineRule="atLeast"/>
              <w:rPr>
                <w:rFonts w:ascii="Arial" w:eastAsia="Times New Roman" w:hAnsi="Arial" w:cs="Arial"/>
                <w:sz w:val="28"/>
                <w:szCs w:val="28"/>
                <w:lang w:eastAsia="en-GB"/>
              </w:rPr>
            </w:pPr>
          </w:p>
          <w:p w14:paraId="1CC16EFD" w14:textId="43CB9C01" w:rsidR="009D32BD" w:rsidRDefault="009D32BD" w:rsidP="007E4C56">
            <w:pPr>
              <w:shd w:val="clear" w:color="auto" w:fill="FFFFFF"/>
              <w:spacing w:line="345" w:lineRule="atLeast"/>
              <w:rPr>
                <w:rFonts w:ascii="Arial" w:eastAsia="Times New Roman" w:hAnsi="Arial" w:cs="Arial"/>
                <w:sz w:val="28"/>
                <w:szCs w:val="28"/>
                <w:lang w:eastAsia="en-GB"/>
              </w:rPr>
            </w:pPr>
          </w:p>
          <w:p w14:paraId="752C9FC3" w14:textId="7A2741C9" w:rsidR="009D32BD" w:rsidRDefault="00CC6C1A" w:rsidP="007E4C56">
            <w:pPr>
              <w:shd w:val="clear" w:color="auto" w:fill="FFFFFF"/>
              <w:spacing w:line="345" w:lineRule="atLeast"/>
            </w:pPr>
            <w:r>
              <w:rPr>
                <w:rFonts w:ascii="Arial" w:eastAsia="Times New Roman" w:hAnsi="Arial" w:cs="Arial"/>
                <w:sz w:val="28"/>
                <w:szCs w:val="28"/>
                <w:lang w:eastAsia="en-GB"/>
              </w:rPr>
              <w:lastRenderedPageBreak/>
              <w:t>Question (</w:t>
            </w:r>
            <w:r>
              <w:t>'Training is the best method to shorten the learning curve." Discuss</w:t>
            </w:r>
            <w:r>
              <w:t>)</w:t>
            </w:r>
          </w:p>
          <w:p w14:paraId="4F13AD03" w14:textId="22E455D6" w:rsidR="00CC6C1A" w:rsidRPr="00CC6C1A" w:rsidRDefault="00CC6C1A" w:rsidP="007E4C56">
            <w:pPr>
              <w:shd w:val="clear" w:color="auto" w:fill="FFFFFF"/>
              <w:spacing w:line="345" w:lineRule="atLeast"/>
              <w:rPr>
                <w:rFonts w:ascii="Arial" w:eastAsia="Times New Roman" w:hAnsi="Arial" w:cs="Arial"/>
                <w:sz w:val="28"/>
                <w:szCs w:val="28"/>
                <w:lang w:eastAsia="en-GB"/>
              </w:rPr>
            </w:pPr>
            <w:r w:rsidRPr="00CC6C1A">
              <w:rPr>
                <w:sz w:val="28"/>
                <w:szCs w:val="28"/>
              </w:rPr>
              <w:t>Although I agree traini</w:t>
            </w:r>
            <w:r>
              <w:rPr>
                <w:sz w:val="28"/>
                <w:szCs w:val="28"/>
              </w:rPr>
              <w:t>ng reduces the learning curve, not all people learn in the same way. Some students on a course may learn more and become more proficient by hands on the job training while others may be able to complete training in a classroom before getting hands on. Training needs to be planned in the right way, skill scans and pre assessments are paramount to a successful training course.</w:t>
            </w:r>
            <w:r w:rsidR="002F6377">
              <w:rPr>
                <w:sz w:val="28"/>
                <w:szCs w:val="28"/>
              </w:rPr>
              <w:t xml:space="preserve"> For most the training first method works but not for all. When we learn about procedures, material attributes, equipment use and the actual vendor management system, we can make more informed decisions on the correct materials, how they are used, the availability and costs, this can reduce overall site costs and quicken the job by having proficient workers use the material to its best</w:t>
            </w:r>
            <w:r w:rsidR="00976FAA">
              <w:rPr>
                <w:sz w:val="28"/>
                <w:szCs w:val="28"/>
              </w:rPr>
              <w:t>. We also need to consider previous experience, abilities and complexity of the items to be mastered as site personnel may struggle to learn the new systems. Once proficient then we need to keep up assessment to prevent complacency.</w:t>
            </w:r>
          </w:p>
          <w:p w14:paraId="3FA3FCC1" w14:textId="77777777" w:rsidR="00003D21" w:rsidRDefault="00003D21" w:rsidP="007E4C56">
            <w:pPr>
              <w:shd w:val="clear" w:color="auto" w:fill="FFFFFF"/>
              <w:spacing w:line="345" w:lineRule="atLeast"/>
              <w:rPr>
                <w:rFonts w:ascii="Arial" w:eastAsia="Times New Roman" w:hAnsi="Arial" w:cs="Arial"/>
                <w:sz w:val="28"/>
                <w:szCs w:val="28"/>
                <w:lang w:eastAsia="en-GB"/>
              </w:rPr>
            </w:pPr>
          </w:p>
          <w:p w14:paraId="00BA5E08" w14:textId="77777777" w:rsidR="00C17B53" w:rsidRPr="007E4C56" w:rsidRDefault="00C17B53" w:rsidP="007E4C56">
            <w:pPr>
              <w:shd w:val="clear" w:color="auto" w:fill="FFFFFF"/>
              <w:spacing w:line="345" w:lineRule="atLeast"/>
              <w:rPr>
                <w:rFonts w:ascii="Arial" w:eastAsia="Times New Roman" w:hAnsi="Arial" w:cs="Arial"/>
                <w:sz w:val="28"/>
                <w:szCs w:val="28"/>
                <w:lang w:eastAsia="en-GB"/>
              </w:rPr>
            </w:pPr>
          </w:p>
          <w:p w14:paraId="15089FE1" w14:textId="77777777" w:rsidR="00CC2FB3" w:rsidRPr="007E4C56" w:rsidRDefault="00CC2FB3" w:rsidP="00A851DA">
            <w:pPr>
              <w:rPr>
                <w:b/>
                <w:sz w:val="28"/>
                <w:szCs w:val="28"/>
              </w:rPr>
            </w:pPr>
          </w:p>
          <w:p w14:paraId="06EA2C0B" w14:textId="77777777" w:rsidR="00CC2FB3" w:rsidRPr="007E4C56" w:rsidRDefault="00CC2FB3" w:rsidP="00A851DA">
            <w:pPr>
              <w:rPr>
                <w:b/>
                <w:sz w:val="28"/>
                <w:szCs w:val="28"/>
              </w:rPr>
            </w:pPr>
          </w:p>
          <w:p w14:paraId="60A86967" w14:textId="77777777" w:rsidR="00CC2FB3" w:rsidRPr="007E4C56" w:rsidRDefault="00CC2FB3" w:rsidP="00A851DA">
            <w:pPr>
              <w:rPr>
                <w:b/>
                <w:sz w:val="28"/>
                <w:szCs w:val="28"/>
              </w:rPr>
            </w:pPr>
          </w:p>
          <w:p w14:paraId="37E0723B" w14:textId="77777777" w:rsidR="00CC2FB3" w:rsidRPr="008F32DC" w:rsidRDefault="00CC2FB3" w:rsidP="00A851DA">
            <w:pPr>
              <w:rPr>
                <w:b/>
                <w:sz w:val="28"/>
                <w:szCs w:val="28"/>
              </w:rPr>
            </w:pPr>
          </w:p>
          <w:p w14:paraId="388B04CB" w14:textId="77777777" w:rsidR="00CC2FB3" w:rsidRDefault="00CC2FB3" w:rsidP="00A851DA">
            <w:pPr>
              <w:rPr>
                <w:b/>
              </w:rPr>
            </w:pPr>
          </w:p>
          <w:p w14:paraId="4843C4E6" w14:textId="77777777" w:rsidR="00CC2FB3" w:rsidRDefault="00CC2FB3" w:rsidP="00A851DA">
            <w:pPr>
              <w:rPr>
                <w:b/>
              </w:rPr>
            </w:pPr>
          </w:p>
          <w:p w14:paraId="6AE58DA2" w14:textId="77777777" w:rsidR="00CC2FB3" w:rsidRDefault="00CC2FB3" w:rsidP="00A851DA">
            <w:pPr>
              <w:rPr>
                <w:b/>
              </w:rPr>
            </w:pPr>
          </w:p>
        </w:tc>
      </w:tr>
    </w:tbl>
    <w:p w14:paraId="19225A2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E934E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E9E63B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D655F3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502B01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2A973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F89EB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215184CC" w14:textId="77777777" w:rsidTr="00405895">
        <w:tc>
          <w:tcPr>
            <w:tcW w:w="2310" w:type="dxa"/>
            <w:shd w:val="clear" w:color="auto" w:fill="D9D9D9" w:themeFill="background1" w:themeFillShade="D9"/>
          </w:tcPr>
          <w:p w14:paraId="53ED4B4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6E1EF0" w14:textId="77D60C0C" w:rsidR="00405895" w:rsidRPr="00B0415E" w:rsidRDefault="00BA577B" w:rsidP="00A851DA">
            <w:pPr>
              <w:rPr>
                <w:rFonts w:cs="Bliss-Regular"/>
                <w:color w:val="000000"/>
              </w:rPr>
            </w:pPr>
            <w:r>
              <w:rPr>
                <w:rFonts w:cs="Bliss-Regular"/>
                <w:color w:val="000000"/>
              </w:rPr>
              <w:t>A M Fisher</w:t>
            </w:r>
          </w:p>
        </w:tc>
        <w:tc>
          <w:tcPr>
            <w:tcW w:w="1276" w:type="dxa"/>
            <w:shd w:val="clear" w:color="auto" w:fill="D9D9D9" w:themeFill="background1" w:themeFillShade="D9"/>
          </w:tcPr>
          <w:p w14:paraId="08A5BAD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8FDF29E" w14:textId="548AF950" w:rsidR="00405895" w:rsidRPr="00B0415E" w:rsidRDefault="002F6377" w:rsidP="00A851DA">
            <w:pPr>
              <w:rPr>
                <w:rFonts w:cs="Bliss-Regular"/>
                <w:color w:val="000000"/>
              </w:rPr>
            </w:pPr>
            <w:r>
              <w:rPr>
                <w:rFonts w:cs="Bliss-Regular"/>
                <w:color w:val="000000"/>
              </w:rPr>
              <w:t>15/11</w:t>
            </w:r>
            <w:r w:rsidR="00BC3502">
              <w:rPr>
                <w:rFonts w:cs="Bliss-Regular"/>
                <w:color w:val="000000"/>
              </w:rPr>
              <w:t>/2019</w:t>
            </w:r>
          </w:p>
        </w:tc>
      </w:tr>
    </w:tbl>
    <w:p w14:paraId="3AAD743B" w14:textId="77777777" w:rsidR="00A851DA" w:rsidRPr="00B0415E" w:rsidRDefault="00A851DA" w:rsidP="00A851DA">
      <w:pPr>
        <w:rPr>
          <w:rFonts w:cs="Bliss-Regular"/>
          <w:color w:val="000000"/>
          <w:lang w:val="en-US"/>
        </w:rPr>
      </w:pPr>
      <w:bookmarkStart w:id="0" w:name="_GoBack"/>
      <w:bookmarkEnd w:id="0"/>
    </w:p>
    <w:p w14:paraId="2B50DE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5A18F85" w14:textId="77777777" w:rsidTr="00B0415E">
        <w:trPr>
          <w:trHeight w:val="249"/>
        </w:trPr>
        <w:tc>
          <w:tcPr>
            <w:tcW w:w="4621" w:type="dxa"/>
            <w:shd w:val="clear" w:color="auto" w:fill="D9D9D9" w:themeFill="background1" w:themeFillShade="D9"/>
          </w:tcPr>
          <w:p w14:paraId="587CDFCE" w14:textId="77777777" w:rsidR="00503D7E" w:rsidRPr="00B0415E" w:rsidRDefault="00503D7E" w:rsidP="00503D7E">
            <w:pPr>
              <w:rPr>
                <w:b/>
                <w:color w:val="002060"/>
              </w:rPr>
            </w:pPr>
            <w:r w:rsidRPr="00B0415E">
              <w:rPr>
                <w:b/>
                <w:color w:val="002060"/>
              </w:rPr>
              <w:t>Total Marks</w:t>
            </w:r>
          </w:p>
        </w:tc>
        <w:tc>
          <w:tcPr>
            <w:tcW w:w="4621" w:type="dxa"/>
          </w:tcPr>
          <w:p w14:paraId="49A2CD0F" w14:textId="77777777" w:rsidR="00503D7E" w:rsidRPr="00B0415E" w:rsidRDefault="00503D7E" w:rsidP="00503D7E">
            <w:pPr>
              <w:rPr>
                <w:rFonts w:cs="Times New Roman"/>
                <w:szCs w:val="32"/>
              </w:rPr>
            </w:pPr>
          </w:p>
        </w:tc>
      </w:tr>
      <w:tr w:rsidR="00503D7E" w:rsidRPr="00B0415E" w14:paraId="3D954F8B" w14:textId="77777777" w:rsidTr="00B0415E">
        <w:tc>
          <w:tcPr>
            <w:tcW w:w="4621" w:type="dxa"/>
            <w:shd w:val="clear" w:color="auto" w:fill="D9D9D9" w:themeFill="background1" w:themeFillShade="D9"/>
          </w:tcPr>
          <w:p w14:paraId="220B9758" w14:textId="77777777" w:rsidR="00503D7E" w:rsidRPr="00B0415E" w:rsidRDefault="00503D7E" w:rsidP="00503D7E">
            <w:pPr>
              <w:rPr>
                <w:b/>
                <w:color w:val="002060"/>
              </w:rPr>
            </w:pPr>
            <w:r w:rsidRPr="00B0415E">
              <w:rPr>
                <w:b/>
                <w:color w:val="002060"/>
              </w:rPr>
              <w:t>Marks Obtained</w:t>
            </w:r>
          </w:p>
        </w:tc>
        <w:tc>
          <w:tcPr>
            <w:tcW w:w="4621" w:type="dxa"/>
          </w:tcPr>
          <w:p w14:paraId="31B9BD06" w14:textId="77777777" w:rsidR="00503D7E" w:rsidRPr="00B0415E" w:rsidRDefault="00503D7E" w:rsidP="00503D7E">
            <w:pPr>
              <w:rPr>
                <w:rFonts w:cs="Times New Roman"/>
                <w:szCs w:val="32"/>
              </w:rPr>
            </w:pPr>
          </w:p>
        </w:tc>
      </w:tr>
      <w:tr w:rsidR="00503D7E" w:rsidRPr="00B0415E" w14:paraId="2DE8ABC2" w14:textId="77777777" w:rsidTr="00B0415E">
        <w:tc>
          <w:tcPr>
            <w:tcW w:w="4621" w:type="dxa"/>
            <w:shd w:val="clear" w:color="auto" w:fill="D9D9D9" w:themeFill="background1" w:themeFillShade="D9"/>
          </w:tcPr>
          <w:p w14:paraId="24196276" w14:textId="77777777" w:rsidR="00503D7E" w:rsidRPr="00B0415E" w:rsidRDefault="00B0415E" w:rsidP="00503D7E">
            <w:pPr>
              <w:rPr>
                <w:b/>
                <w:color w:val="002060"/>
              </w:rPr>
            </w:pPr>
            <w:r w:rsidRPr="00B0415E">
              <w:rPr>
                <w:b/>
                <w:color w:val="002060"/>
              </w:rPr>
              <w:t>Percentage / Grade</w:t>
            </w:r>
          </w:p>
        </w:tc>
        <w:tc>
          <w:tcPr>
            <w:tcW w:w="4621" w:type="dxa"/>
          </w:tcPr>
          <w:p w14:paraId="7CE30FF9" w14:textId="77777777" w:rsidR="00503D7E" w:rsidRPr="00B0415E" w:rsidRDefault="00503D7E" w:rsidP="00503D7E">
            <w:pPr>
              <w:rPr>
                <w:rFonts w:cs="Times New Roman"/>
                <w:szCs w:val="32"/>
              </w:rPr>
            </w:pPr>
          </w:p>
        </w:tc>
      </w:tr>
    </w:tbl>
    <w:p w14:paraId="52120552" w14:textId="77777777" w:rsidR="00A851DA" w:rsidRDefault="00A851DA" w:rsidP="00503D7E">
      <w:pPr>
        <w:rPr>
          <w:rFonts w:cs="Times New Roman"/>
          <w:sz w:val="24"/>
          <w:szCs w:val="32"/>
        </w:rPr>
      </w:pPr>
    </w:p>
    <w:p w14:paraId="1315B04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858BD" w14:textId="77777777" w:rsidR="00040EB9" w:rsidRDefault="00040EB9" w:rsidP="00CB4D0A">
      <w:pPr>
        <w:spacing w:after="0" w:line="240" w:lineRule="auto"/>
      </w:pPr>
      <w:r>
        <w:separator/>
      </w:r>
    </w:p>
  </w:endnote>
  <w:endnote w:type="continuationSeparator" w:id="0">
    <w:p w14:paraId="7B4B97BC" w14:textId="77777777" w:rsidR="00040EB9" w:rsidRDefault="00040E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380A5" w14:textId="77777777" w:rsidR="00040EB9" w:rsidRDefault="00040EB9" w:rsidP="00CB4D0A">
      <w:pPr>
        <w:spacing w:after="0" w:line="240" w:lineRule="auto"/>
      </w:pPr>
      <w:r>
        <w:separator/>
      </w:r>
    </w:p>
  </w:footnote>
  <w:footnote w:type="continuationSeparator" w:id="0">
    <w:p w14:paraId="5072C808" w14:textId="77777777" w:rsidR="00040EB9" w:rsidRDefault="00040EB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5D29A6"/>
    <w:multiLevelType w:val="hybridMultilevel"/>
    <w:tmpl w:val="2392E0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0B7CB3"/>
    <w:multiLevelType w:val="multilevel"/>
    <w:tmpl w:val="53763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4E0148"/>
    <w:multiLevelType w:val="hybridMultilevel"/>
    <w:tmpl w:val="B524B22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8C5064"/>
    <w:multiLevelType w:val="hybridMultilevel"/>
    <w:tmpl w:val="F10CF7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D21"/>
    <w:rsid w:val="00004042"/>
    <w:rsid w:val="000158F9"/>
    <w:rsid w:val="00035CDD"/>
    <w:rsid w:val="00040083"/>
    <w:rsid w:val="00040EB9"/>
    <w:rsid w:val="00055992"/>
    <w:rsid w:val="000820E8"/>
    <w:rsid w:val="000B7CCA"/>
    <w:rsid w:val="001175EE"/>
    <w:rsid w:val="00150713"/>
    <w:rsid w:val="00157CF6"/>
    <w:rsid w:val="0017359E"/>
    <w:rsid w:val="00182416"/>
    <w:rsid w:val="00187EB4"/>
    <w:rsid w:val="001F0481"/>
    <w:rsid w:val="00200C92"/>
    <w:rsid w:val="0020451E"/>
    <w:rsid w:val="00206B9D"/>
    <w:rsid w:val="0023259C"/>
    <w:rsid w:val="00246788"/>
    <w:rsid w:val="002B0BD7"/>
    <w:rsid w:val="002B573D"/>
    <w:rsid w:val="002C5CB2"/>
    <w:rsid w:val="002F6377"/>
    <w:rsid w:val="002F779F"/>
    <w:rsid w:val="003352DA"/>
    <w:rsid w:val="00371885"/>
    <w:rsid w:val="003E2B87"/>
    <w:rsid w:val="00402786"/>
    <w:rsid w:val="00405895"/>
    <w:rsid w:val="004058DF"/>
    <w:rsid w:val="00435A8A"/>
    <w:rsid w:val="00443E6F"/>
    <w:rsid w:val="00486F1A"/>
    <w:rsid w:val="00490CB9"/>
    <w:rsid w:val="004A2CE2"/>
    <w:rsid w:val="004E3CDA"/>
    <w:rsid w:val="004F4B4D"/>
    <w:rsid w:val="0050216D"/>
    <w:rsid w:val="00503D7E"/>
    <w:rsid w:val="0050778F"/>
    <w:rsid w:val="00517EA6"/>
    <w:rsid w:val="00527C11"/>
    <w:rsid w:val="00535F31"/>
    <w:rsid w:val="00574D64"/>
    <w:rsid w:val="00591365"/>
    <w:rsid w:val="005B31E4"/>
    <w:rsid w:val="006034F6"/>
    <w:rsid w:val="00607874"/>
    <w:rsid w:val="00607E77"/>
    <w:rsid w:val="00617BB3"/>
    <w:rsid w:val="0063336D"/>
    <w:rsid w:val="00645CDD"/>
    <w:rsid w:val="006823A7"/>
    <w:rsid w:val="00687EE8"/>
    <w:rsid w:val="00701CA2"/>
    <w:rsid w:val="0070347F"/>
    <w:rsid w:val="0070678E"/>
    <w:rsid w:val="007215A3"/>
    <w:rsid w:val="00721DF7"/>
    <w:rsid w:val="007E4C56"/>
    <w:rsid w:val="007F23C8"/>
    <w:rsid w:val="00831C11"/>
    <w:rsid w:val="008A4AF8"/>
    <w:rsid w:val="008A60B4"/>
    <w:rsid w:val="008B3C31"/>
    <w:rsid w:val="008B64FE"/>
    <w:rsid w:val="008F32DC"/>
    <w:rsid w:val="00935BF7"/>
    <w:rsid w:val="0095442C"/>
    <w:rsid w:val="00976FAA"/>
    <w:rsid w:val="00983942"/>
    <w:rsid w:val="009C37E0"/>
    <w:rsid w:val="009D32BD"/>
    <w:rsid w:val="009D7692"/>
    <w:rsid w:val="009E41F4"/>
    <w:rsid w:val="00A14B66"/>
    <w:rsid w:val="00A34FCE"/>
    <w:rsid w:val="00A65CF7"/>
    <w:rsid w:val="00A81AB4"/>
    <w:rsid w:val="00A851DA"/>
    <w:rsid w:val="00AC7D5B"/>
    <w:rsid w:val="00AE1481"/>
    <w:rsid w:val="00B0415E"/>
    <w:rsid w:val="00B04678"/>
    <w:rsid w:val="00BA577B"/>
    <w:rsid w:val="00BC3502"/>
    <w:rsid w:val="00BC46DF"/>
    <w:rsid w:val="00C03577"/>
    <w:rsid w:val="00C10CF7"/>
    <w:rsid w:val="00C13C17"/>
    <w:rsid w:val="00C17B53"/>
    <w:rsid w:val="00C44F33"/>
    <w:rsid w:val="00C53029"/>
    <w:rsid w:val="00C65FEA"/>
    <w:rsid w:val="00CA0AC2"/>
    <w:rsid w:val="00CB1608"/>
    <w:rsid w:val="00CB4D0A"/>
    <w:rsid w:val="00CC2FB3"/>
    <w:rsid w:val="00CC575A"/>
    <w:rsid w:val="00CC6C1A"/>
    <w:rsid w:val="00CF123B"/>
    <w:rsid w:val="00D039AC"/>
    <w:rsid w:val="00D427DE"/>
    <w:rsid w:val="00D5587D"/>
    <w:rsid w:val="00D707CC"/>
    <w:rsid w:val="00D821FE"/>
    <w:rsid w:val="00DB0793"/>
    <w:rsid w:val="00E00821"/>
    <w:rsid w:val="00E04DB4"/>
    <w:rsid w:val="00E30679"/>
    <w:rsid w:val="00E4597D"/>
    <w:rsid w:val="00E53787"/>
    <w:rsid w:val="00E54832"/>
    <w:rsid w:val="00E56A90"/>
    <w:rsid w:val="00E641CC"/>
    <w:rsid w:val="00E66C84"/>
    <w:rsid w:val="00EA30AB"/>
    <w:rsid w:val="00EB3925"/>
    <w:rsid w:val="00EB78A5"/>
    <w:rsid w:val="00F167C0"/>
    <w:rsid w:val="00F96AF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CEF73"/>
  <w15:docId w15:val="{9CE3D48B-0712-46A4-98DF-FF13A6D1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66C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241781">
      <w:bodyDiv w:val="1"/>
      <w:marLeft w:val="0"/>
      <w:marRight w:val="0"/>
      <w:marTop w:val="0"/>
      <w:marBottom w:val="0"/>
      <w:divBdr>
        <w:top w:val="none" w:sz="0" w:space="0" w:color="auto"/>
        <w:left w:val="none" w:sz="0" w:space="0" w:color="auto"/>
        <w:bottom w:val="none" w:sz="0" w:space="0" w:color="auto"/>
        <w:right w:val="none" w:sz="0" w:space="0" w:color="auto"/>
      </w:divBdr>
    </w:div>
    <w:div w:id="18170647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venminder.com/credit-union-bank-vendor-contract-considerations-infographi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enminder.com/bank-credit-union-vendor-management-oversight-ongoing-monitoring-what-you-need-to-kno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minder.com/library/bank-credit-union-whitepaper-writing-effective-risk-assessment" TargetMode="External"/><Relationship Id="rId5" Type="http://schemas.openxmlformats.org/officeDocument/2006/relationships/webSettings" Target="webSettings.xml"/><Relationship Id="rId15" Type="http://schemas.openxmlformats.org/officeDocument/2006/relationships/hyperlink" Target="https://www.isoinabox.co.uk/" TargetMode="External"/><Relationship Id="rId10" Type="http://schemas.openxmlformats.org/officeDocument/2006/relationships/hyperlink" Target="https://www.venminder.com/bank-credit-union-vendor-management-model-due-diligence-checklis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enminder.com/blog/is-sr-management-board-involved-enough-in-vendor-management-ask-these-ques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05C3C-C747-4DE5-9118-06414BED2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Andy Fisher</cp:lastModifiedBy>
  <cp:revision>8</cp:revision>
  <dcterms:created xsi:type="dcterms:W3CDTF">2019-11-15T10:09:00Z</dcterms:created>
  <dcterms:modified xsi:type="dcterms:W3CDTF">2019-11-15T12:04:00Z</dcterms:modified>
</cp:coreProperties>
</file>