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2E1EE5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C544FE9" wp14:editId="298A9036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E641407" w14:textId="364273A9" w:rsidR="00607874" w:rsidRDefault="00E46B00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CB370B" wp14:editId="1E86D913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B9DEF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2ABC14F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CB370B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51B9DEF8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2ABC14F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0612C68" w14:textId="77777777" w:rsidR="00607874" w:rsidRDefault="00607874" w:rsidP="00A851DA">
      <w:pPr>
        <w:rPr>
          <w:lang w:val="en-US"/>
        </w:rPr>
      </w:pPr>
    </w:p>
    <w:p w14:paraId="3AF15FC8" w14:textId="77777777" w:rsidR="00607874" w:rsidRDefault="00607874" w:rsidP="00A851DA">
      <w:pPr>
        <w:rPr>
          <w:lang w:val="en-US"/>
        </w:rPr>
      </w:pPr>
    </w:p>
    <w:p w14:paraId="58F458DE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75D5383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0214F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0DAB" w14:textId="431BC61A" w:rsidR="00A851DA" w:rsidRPr="00B0415E" w:rsidRDefault="004E63E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Niraj Dayal</w:t>
            </w:r>
          </w:p>
        </w:tc>
      </w:tr>
      <w:tr w:rsidR="00A851DA" w:rsidRPr="00B0415E" w14:paraId="22C7589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DA0FF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225F" w14:textId="403CACA2" w:rsidR="00A851DA" w:rsidRPr="00B0415E" w:rsidRDefault="00B17C4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10810</w:t>
            </w:r>
          </w:p>
        </w:tc>
      </w:tr>
      <w:tr w:rsidR="00A851DA" w:rsidRPr="00B0415E" w14:paraId="10876D1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9EC75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1632" w14:textId="500A43B8" w:rsidR="00A851DA" w:rsidRPr="00B17C4C" w:rsidRDefault="00B17C4C" w:rsidP="00B17C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17C4C">
              <w:rPr>
                <w:rFonts w:ascii="Helvetica" w:eastAsia="Times New Roman" w:hAnsi="Helvetica" w:cs="Times New Roman"/>
                <w:color w:val="666666"/>
                <w:sz w:val="18"/>
                <w:szCs w:val="18"/>
                <w:shd w:val="clear" w:color="auto" w:fill="F2F1F1"/>
                <w:lang w:eastAsia="en-GB"/>
              </w:rPr>
              <w:t>Certificate in Project Management (Level 1)</w:t>
            </w:r>
          </w:p>
        </w:tc>
      </w:tr>
      <w:tr w:rsidR="00A851DA" w:rsidRPr="00B0415E" w14:paraId="4AA6301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708E3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C36FC" w14:textId="34D4C243" w:rsidR="00A851DA" w:rsidRPr="00B0415E" w:rsidRDefault="00B17C4C">
            <w:r>
              <w:t>1</w:t>
            </w:r>
          </w:p>
        </w:tc>
      </w:tr>
    </w:tbl>
    <w:p w14:paraId="648F0A2A" w14:textId="77777777" w:rsidR="00CC2FB3" w:rsidRDefault="00CC2FB3" w:rsidP="00A851DA">
      <w:pPr>
        <w:rPr>
          <w:b/>
          <w:lang w:val="en-US"/>
        </w:rPr>
      </w:pPr>
    </w:p>
    <w:p w14:paraId="5E85CF1D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E676DE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0F096C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1376019" w14:textId="77777777" w:rsidTr="00CC2FB3">
        <w:tc>
          <w:tcPr>
            <w:tcW w:w="9242" w:type="dxa"/>
          </w:tcPr>
          <w:p w14:paraId="58D62CC9" w14:textId="50741ABB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2B80EDAB" w14:textId="77777777" w:rsidR="00CC2FB3" w:rsidRDefault="00CC2FB3" w:rsidP="00A851DA">
            <w:pPr>
              <w:rPr>
                <w:b/>
              </w:rPr>
            </w:pPr>
          </w:p>
          <w:p w14:paraId="0C2A7A03" w14:textId="2D993685" w:rsidR="00CC2FB3" w:rsidRPr="00AA0E77" w:rsidRDefault="00B17C4C" w:rsidP="00AA0E7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jc w:val="both"/>
              <w:rPr>
                <w:rFonts w:ascii="Arial" w:eastAsia="MS Mincho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 xml:space="preserve">What is a project? How do projects differ from routine work? </w:t>
            </w:r>
            <w:r w:rsidRPr="00AA0E77">
              <w:rPr>
                <w:rFonts w:ascii="MS Mincho" w:eastAsia="MS Mincho" w:hAnsi="MS Mincho" w:cs="MS Mincho"/>
                <w:color w:val="B00004"/>
              </w:rPr>
              <w:t> </w:t>
            </w:r>
            <w:r w:rsidRPr="00AA0E77">
              <w:rPr>
                <w:rFonts w:ascii="Arial" w:eastAsia="MS Mincho" w:hAnsi="Arial" w:cs="Arial"/>
                <w:color w:val="B00004"/>
              </w:rPr>
              <w:t>A project is an agreed set of deliverables at an agreed budget &amp; time.</w:t>
            </w:r>
          </w:p>
          <w:p w14:paraId="5B9CCE30" w14:textId="3542B9CB" w:rsidR="00B17C4C" w:rsidRPr="00AA0E77" w:rsidRDefault="00B17C4C" w:rsidP="00AA0E7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 xml:space="preserve">What are five process groups in Project Management? </w:t>
            </w:r>
            <w:r w:rsidRPr="00AA0E77">
              <w:rPr>
                <w:rFonts w:ascii="MS Mincho" w:eastAsia="MS Mincho" w:hAnsi="MS Mincho" w:cs="MS Mincho"/>
                <w:color w:val="B00004"/>
              </w:rPr>
              <w:t> </w:t>
            </w:r>
          </w:p>
          <w:p w14:paraId="5BDE7544" w14:textId="77777777" w:rsidR="00B17C4C" w:rsidRPr="00AA0E77" w:rsidRDefault="00B17C4C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eastAsia="MS Mincho" w:hAnsi="Arial" w:cs="Arial"/>
                <w:color w:val="B00004"/>
              </w:rPr>
              <w:t>Initiating</w:t>
            </w:r>
          </w:p>
          <w:p w14:paraId="0045875A" w14:textId="77777777" w:rsidR="00B17C4C" w:rsidRPr="00AA0E77" w:rsidRDefault="00B17C4C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eastAsia="MS Mincho" w:hAnsi="Arial" w:cs="Arial"/>
                <w:color w:val="B00004"/>
              </w:rPr>
              <w:t>Planning</w:t>
            </w:r>
          </w:p>
          <w:p w14:paraId="18C29223" w14:textId="77777777" w:rsidR="00B17C4C" w:rsidRPr="00AA0E77" w:rsidRDefault="00B17C4C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proofErr w:type="spellStart"/>
            <w:r w:rsidRPr="00AA0E77">
              <w:rPr>
                <w:rFonts w:ascii="Arial" w:eastAsia="MS Mincho" w:hAnsi="Arial" w:cs="Arial"/>
                <w:color w:val="B00004"/>
              </w:rPr>
              <w:t>Excution</w:t>
            </w:r>
            <w:proofErr w:type="spellEnd"/>
          </w:p>
          <w:p w14:paraId="221868B5" w14:textId="77777777" w:rsidR="00B17C4C" w:rsidRPr="00AA0E77" w:rsidRDefault="00B17C4C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eastAsia="MS Mincho" w:hAnsi="Arial" w:cs="Arial"/>
                <w:color w:val="B00004"/>
              </w:rPr>
              <w:t>Closure</w:t>
            </w:r>
          </w:p>
          <w:p w14:paraId="44667161" w14:textId="2BE0A64C" w:rsidR="00B17C4C" w:rsidRPr="00AA0E77" w:rsidRDefault="00B17C4C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eastAsia="MS Mincho" w:hAnsi="Arial" w:cs="Arial"/>
                <w:color w:val="B00004"/>
              </w:rPr>
              <w:t>Monitoring/Support</w:t>
            </w:r>
          </w:p>
          <w:p w14:paraId="31CFF073" w14:textId="16EE189D" w:rsidR="00B17C4C" w:rsidRPr="00AA0E77" w:rsidRDefault="00B17C4C" w:rsidP="00AA0E7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Name nine knowledge areas of Project Management</w:t>
            </w:r>
          </w:p>
          <w:p w14:paraId="1AF8D24F" w14:textId="77777777" w:rsidR="002F74DA" w:rsidRPr="00AA0E77" w:rsidRDefault="002F74DA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Integration</w:t>
            </w:r>
          </w:p>
          <w:p w14:paraId="56A8D8F8" w14:textId="77777777" w:rsidR="002F74DA" w:rsidRPr="00AA0E77" w:rsidRDefault="002F74DA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Scope</w:t>
            </w:r>
          </w:p>
          <w:p w14:paraId="4535D635" w14:textId="77777777" w:rsidR="002F74DA" w:rsidRPr="00AA0E77" w:rsidRDefault="002F74DA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Time</w:t>
            </w:r>
          </w:p>
          <w:p w14:paraId="49DD7A0D" w14:textId="77777777" w:rsidR="002F74DA" w:rsidRPr="00AA0E77" w:rsidRDefault="002F74DA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Cost</w:t>
            </w:r>
          </w:p>
          <w:p w14:paraId="2B455A87" w14:textId="77777777" w:rsidR="002F74DA" w:rsidRPr="00AA0E77" w:rsidRDefault="002F74DA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Quality</w:t>
            </w:r>
          </w:p>
          <w:p w14:paraId="2F1C9FCA" w14:textId="77777777" w:rsidR="002F74DA" w:rsidRPr="00AA0E77" w:rsidRDefault="002F74DA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Resources</w:t>
            </w:r>
          </w:p>
          <w:p w14:paraId="1BD748B0" w14:textId="77777777" w:rsidR="002F74DA" w:rsidRPr="00AA0E77" w:rsidRDefault="002F74DA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Risks/Issues</w:t>
            </w:r>
          </w:p>
          <w:p w14:paraId="56D7E55F" w14:textId="77777777" w:rsidR="002F74DA" w:rsidRPr="00AA0E77" w:rsidRDefault="002F74DA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Communications</w:t>
            </w:r>
          </w:p>
          <w:p w14:paraId="279DF15C" w14:textId="25BFAC51" w:rsidR="002F74DA" w:rsidRPr="00AA0E77" w:rsidRDefault="002F74DA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Procurement</w:t>
            </w:r>
          </w:p>
          <w:p w14:paraId="3E910E6D" w14:textId="1FBA3771" w:rsidR="00B17C4C" w:rsidRPr="00AA0E77" w:rsidRDefault="002F74DA" w:rsidP="00AA0E7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Outline key responsibilities of a project Manager</w:t>
            </w:r>
          </w:p>
          <w:p w14:paraId="45ED9CC7" w14:textId="77777777" w:rsidR="004939CD" w:rsidRPr="00AA0E77" w:rsidRDefault="004939CD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lastRenderedPageBreak/>
              <w:t>Coordinate</w:t>
            </w:r>
          </w:p>
          <w:p w14:paraId="47A45702" w14:textId="77777777" w:rsidR="004939CD" w:rsidRPr="00AA0E77" w:rsidRDefault="004939CD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Plan</w:t>
            </w:r>
          </w:p>
          <w:p w14:paraId="602CA535" w14:textId="77777777" w:rsidR="004939CD" w:rsidRPr="00AA0E77" w:rsidRDefault="004939CD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Resource Management</w:t>
            </w:r>
          </w:p>
          <w:p w14:paraId="1EC951EC" w14:textId="77777777" w:rsidR="004939CD" w:rsidRPr="00AA0E77" w:rsidRDefault="004939CD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Influence</w:t>
            </w:r>
          </w:p>
          <w:p w14:paraId="5DEE013F" w14:textId="4F3E2165" w:rsidR="004939CD" w:rsidRPr="00AA0E77" w:rsidRDefault="004939CD" w:rsidP="00AA0E7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Define the project lifecycle and explain its phases</w:t>
            </w:r>
          </w:p>
          <w:p w14:paraId="01A1F1F1" w14:textId="1378B322" w:rsidR="006C11F8" w:rsidRPr="00AA0E77" w:rsidRDefault="006C11F8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Conceptual – Planning, creation of project &amp; understanding of deliverables</w:t>
            </w:r>
          </w:p>
          <w:p w14:paraId="187CDBAC" w14:textId="3B5A1467" w:rsidR="006C11F8" w:rsidRPr="00AA0E77" w:rsidRDefault="00AA0E77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Planning – identify steps/tasks to deliver</w:t>
            </w:r>
          </w:p>
          <w:p w14:paraId="09CD9A00" w14:textId="3D28A134" w:rsidR="00AA0E77" w:rsidRPr="00AA0E77" w:rsidRDefault="00AA0E77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Execution – delivery of the tasks</w:t>
            </w:r>
          </w:p>
          <w:p w14:paraId="5ABD0DF3" w14:textId="1450FBF4" w:rsidR="00AA0E77" w:rsidRPr="00AA0E77" w:rsidRDefault="00AA0E77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Arial" w:hAnsi="Arial" w:cs="Arial"/>
                <w:color w:val="B00004"/>
              </w:rPr>
            </w:pPr>
            <w:r w:rsidRPr="00AA0E77">
              <w:rPr>
                <w:rFonts w:ascii="Arial" w:hAnsi="Arial" w:cs="Arial"/>
                <w:color w:val="B00004"/>
              </w:rPr>
              <w:t>Termination – ensure all tasks delivered, risks/issues addressed, handover to support/operation</w:t>
            </w:r>
          </w:p>
          <w:p w14:paraId="42F7A30F" w14:textId="18C69B13" w:rsidR="00CC2FB3" w:rsidRPr="00AA0E77" w:rsidRDefault="00AA0E77" w:rsidP="00AA0E77">
            <w:pPr>
              <w:pStyle w:val="ListParagraph"/>
              <w:widowControl w:val="0"/>
              <w:numPr>
                <w:ilvl w:val="1"/>
                <w:numId w:val="9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 w:line="360" w:lineRule="atLeast"/>
              <w:rPr>
                <w:rFonts w:ascii="Times" w:hAnsi="Times" w:cs="Times"/>
                <w:color w:val="B00004"/>
                <w:sz w:val="32"/>
                <w:szCs w:val="32"/>
              </w:rPr>
            </w:pPr>
            <w:r w:rsidRPr="00AA0E77">
              <w:rPr>
                <w:rFonts w:ascii="Arial" w:hAnsi="Arial" w:cs="Arial"/>
                <w:color w:val="B00004"/>
              </w:rPr>
              <w:t>Milestones – Go-</w:t>
            </w:r>
            <w:proofErr w:type="spellStart"/>
            <w:r w:rsidRPr="00AA0E77">
              <w:rPr>
                <w:rFonts w:ascii="Arial" w:hAnsi="Arial" w:cs="Arial"/>
                <w:color w:val="B00004"/>
              </w:rPr>
              <w:t>NoGo</w:t>
            </w:r>
            <w:proofErr w:type="spellEnd"/>
            <w:r w:rsidRPr="00AA0E77">
              <w:rPr>
                <w:rFonts w:ascii="Arial" w:hAnsi="Arial" w:cs="Arial"/>
                <w:color w:val="B00004"/>
              </w:rPr>
              <w:t xml:space="preserve"> status agreements, handover checklists</w:t>
            </w:r>
          </w:p>
        </w:tc>
      </w:tr>
    </w:tbl>
    <w:p w14:paraId="346E7D4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FDFB7D4" w14:textId="78638459" w:rsidR="00A851DA" w:rsidRPr="00AA0E77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151CC6C6" w14:textId="1637DE9A"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22C204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5"/>
        <w:gridCol w:w="1251"/>
        <w:gridCol w:w="1599"/>
      </w:tblGrid>
      <w:tr w:rsidR="00405895" w:rsidRPr="00B0415E" w14:paraId="089A7650" w14:textId="77777777" w:rsidTr="00B17C4C">
        <w:trPr>
          <w:trHeight w:val="215"/>
        </w:trPr>
        <w:tc>
          <w:tcPr>
            <w:tcW w:w="2310" w:type="dxa"/>
            <w:shd w:val="clear" w:color="auto" w:fill="D9D9D9" w:themeFill="background1" w:themeFillShade="D9"/>
          </w:tcPr>
          <w:p w14:paraId="01DE1A4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0A4011F" w14:textId="241D6639" w:rsidR="00405895" w:rsidRPr="00B0415E" w:rsidRDefault="00B17C4C" w:rsidP="00A851DA">
            <w:pPr>
              <w:rPr>
                <w:rFonts w:cs="Bliss-Regular"/>
                <w:color w:val="000000"/>
              </w:rPr>
            </w:pPr>
            <w:r w:rsidRPr="00B17C4C">
              <w:rPr>
                <w:rFonts w:cs="Bliss-Regular"/>
                <w:color w:val="000000"/>
              </w:rPr>
              <w:t>Niraj Dayal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ECBD37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C7D28FF" w14:textId="612D44B4" w:rsidR="00405895" w:rsidRPr="00B0415E" w:rsidRDefault="00B17C4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31/08/17</w:t>
            </w:r>
          </w:p>
        </w:tc>
      </w:tr>
    </w:tbl>
    <w:p w14:paraId="7161B88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CF0A985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13AC5B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7A4400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339889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2CF77C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6C0507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ADC5C5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BA165E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C321482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849A08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A771D6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6B0922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EE3947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C2AEA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B43E2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C20C9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E69678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CB47C4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30FB30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AE011E" w14:textId="77777777" w:rsidR="00BB7AFB" w:rsidRDefault="00BB7AFB" w:rsidP="00CB4D0A">
      <w:pPr>
        <w:spacing w:after="0" w:line="240" w:lineRule="auto"/>
      </w:pPr>
      <w:r>
        <w:separator/>
      </w:r>
    </w:p>
  </w:endnote>
  <w:endnote w:type="continuationSeparator" w:id="0">
    <w:p w14:paraId="26A4DA02" w14:textId="77777777" w:rsidR="00BB7AFB" w:rsidRDefault="00BB7AF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55F070" w14:textId="77777777" w:rsidR="00BB7AFB" w:rsidRDefault="00BB7AFB" w:rsidP="00CB4D0A">
      <w:pPr>
        <w:spacing w:after="0" w:line="240" w:lineRule="auto"/>
      </w:pPr>
      <w:r>
        <w:separator/>
      </w:r>
    </w:p>
  </w:footnote>
  <w:footnote w:type="continuationSeparator" w:id="0">
    <w:p w14:paraId="4C7DEF07" w14:textId="77777777" w:rsidR="00BB7AFB" w:rsidRDefault="00BB7AF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B9A8C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A8771A9"/>
    <w:multiLevelType w:val="hybridMultilevel"/>
    <w:tmpl w:val="4B82480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D8536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20E410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25350CE0"/>
    <w:multiLevelType w:val="hybridMultilevel"/>
    <w:tmpl w:val="47FE4F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5B1B55"/>
    <w:multiLevelType w:val="hybridMultilevel"/>
    <w:tmpl w:val="9FEA5E9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93F7F0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732D556D"/>
    <w:multiLevelType w:val="multilevel"/>
    <w:tmpl w:val="D3980DC6"/>
    <w:lvl w:ilvl="0">
      <w:start w:val="1"/>
      <w:numFmt w:val="decimal"/>
      <w:lvlText w:val="%1."/>
      <w:lvlJc w:val="left"/>
      <w:pPr>
        <w:ind w:left="720" w:hanging="360"/>
      </w:pPr>
      <w:rPr>
        <w:rFonts w:ascii="Times" w:eastAsiaTheme="minorHAnsi" w:hAnsi="Times" w:cs="Tim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4DA"/>
    <w:rsid w:val="002F779F"/>
    <w:rsid w:val="00371885"/>
    <w:rsid w:val="00387C38"/>
    <w:rsid w:val="003E2B87"/>
    <w:rsid w:val="00402786"/>
    <w:rsid w:val="00405895"/>
    <w:rsid w:val="004058DF"/>
    <w:rsid w:val="00443E6F"/>
    <w:rsid w:val="00486F1A"/>
    <w:rsid w:val="00490CB9"/>
    <w:rsid w:val="004939CD"/>
    <w:rsid w:val="004A2CE2"/>
    <w:rsid w:val="004E3CDA"/>
    <w:rsid w:val="004E63E0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C11F8"/>
    <w:rsid w:val="0070347F"/>
    <w:rsid w:val="0070678E"/>
    <w:rsid w:val="0080776A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E77"/>
    <w:rsid w:val="00AC7D5B"/>
    <w:rsid w:val="00AE1481"/>
    <w:rsid w:val="00B0415E"/>
    <w:rsid w:val="00B04678"/>
    <w:rsid w:val="00B17C4C"/>
    <w:rsid w:val="00BB7AF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46B00"/>
    <w:rsid w:val="00E54832"/>
    <w:rsid w:val="00E56A90"/>
    <w:rsid w:val="00E641CC"/>
    <w:rsid w:val="00E94DD2"/>
    <w:rsid w:val="00EA30AB"/>
    <w:rsid w:val="00EB3925"/>
    <w:rsid w:val="00F96EB3"/>
    <w:rsid w:val="00FD6C4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428ED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1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D3590-FE22-C949-9484-EB54FD745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Niraj Dayal</cp:lastModifiedBy>
  <cp:revision>2</cp:revision>
  <dcterms:created xsi:type="dcterms:W3CDTF">2017-08-31T13:56:00Z</dcterms:created>
  <dcterms:modified xsi:type="dcterms:W3CDTF">2017-08-31T13:56:00Z</dcterms:modified>
</cp:coreProperties>
</file>