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2" name="image4.png"/>
            <a:graphic>
              <a:graphicData uri="http://schemas.openxmlformats.org/drawingml/2006/picture">
                <pic:pic>
                  <pic:nvPicPr>
                    <pic:cNvPr descr="BOLC_Logo" id="0" name="image4.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1">
      <w:pP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3" name=""/>
                <a:graphic>
                  <a:graphicData uri="http://schemas.microsoft.com/office/word/2010/wordprocessingShape">
                    <wps:wsp>
                      <wps:cNvSpPr/>
                      <wps:cNvPr id="2" name="Shape 2"/>
                      <wps:spPr>
                        <a:xfrm>
                          <a:off x="3788980" y="3546638"/>
                          <a:ext cx="3114040" cy="466725"/>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margin">
                  <wp:posOffset>2882900</wp:posOffset>
                </wp:positionH>
                <wp:positionV relativeFrom="paragraph">
                  <wp:posOffset>88900</wp:posOffset>
                </wp:positionV>
                <wp:extent cx="3111500" cy="469900"/>
                <wp:effectExtent b="0" l="0" r="0" t="0"/>
                <wp:wrapNone/>
                <wp:docPr id="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4">
            <w:pP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Jin Min Er Felicia</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contextualSpacing w:val="0"/>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t xml:space="preserve">11264</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Diploma in Child Psychology</w:t>
            </w:r>
            <w:r w:rsidDel="00000000" w:rsidR="00000000" w:rsidRPr="00000000">
              <w:rPr>
                <w:rtl w:val="0"/>
              </w:rPr>
            </w:r>
          </w:p>
        </w:tc>
      </w:tr>
      <w:tr>
        <w:trPr>
          <w:trHeight w:val="280" w:hRule="atLeast"/>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contextualSpacing w:val="0"/>
              <w:rPr/>
            </w:pPr>
            <w:r w:rsidDel="00000000" w:rsidR="00000000" w:rsidRPr="00000000">
              <w:rPr>
                <w:rtl w:val="0"/>
              </w:rPr>
              <w:t xml:space="preserve">5</w:t>
            </w:r>
          </w:p>
        </w:tc>
      </w:tr>
    </w:tbl>
    <w:p w:rsidR="00000000" w:rsidDel="00000000" w:rsidP="00000000" w:rsidRDefault="00000000" w:rsidRPr="00000000" w14:paraId="0000000C">
      <w:pPr>
        <w:contextualSpacing w:val="0"/>
        <w:rPr>
          <w:b w:val="1"/>
        </w:rPr>
      </w:pPr>
      <w:r w:rsidDel="00000000" w:rsidR="00000000" w:rsidRPr="00000000">
        <w:rPr>
          <w:rtl w:val="0"/>
        </w:rPr>
      </w:r>
    </w:p>
    <w:p w:rsidR="00000000" w:rsidDel="00000000" w:rsidP="00000000" w:rsidRDefault="00000000" w:rsidRPr="00000000" w14:paraId="0000000D">
      <w:pP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0E">
      <w:pP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0F">
      <w:pPr>
        <w:contextualSpacing w:val="0"/>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0">
            <w:pP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Please insert your completed assignment ( in word format)  here:</w:t>
            </w:r>
          </w:p>
          <w:p w:rsidR="00000000" w:rsidDel="00000000" w:rsidP="00000000" w:rsidRDefault="00000000" w:rsidRPr="00000000" w14:paraId="00000011">
            <w:pP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1. </w:t>
            </w:r>
          </w:p>
          <w:p w:rsidR="00000000" w:rsidDel="00000000" w:rsidP="00000000" w:rsidRDefault="00000000" w:rsidRPr="00000000" w14:paraId="00000013">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Define a family lifecycle. How does it affect a child’s development? </w:t>
            </w:r>
          </w:p>
          <w:p w:rsidR="00000000" w:rsidDel="00000000" w:rsidP="00000000" w:rsidRDefault="00000000" w:rsidRPr="00000000" w14:paraId="00000014">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The family lifecycle is basically known as a period of stages, each noted by a group of activities family members have to do to move onto the next stage. The development of a child, which includes physical, mental and social factors, all happens within the framework of the family lifecycle. Therefore, if anything were go wrong during the family lifecyle, it will impacts on the child socially, physically and emotionally. This will then hinder and affect the child’s development.</w:t>
            </w:r>
            <w:r w:rsidDel="00000000" w:rsidR="00000000" w:rsidRPr="00000000">
              <w:rPr>
                <w:rtl w:val="0"/>
              </w:rPr>
            </w:r>
          </w:p>
          <w:p w:rsidR="00000000" w:rsidDel="00000000" w:rsidP="00000000" w:rsidRDefault="00000000" w:rsidRPr="00000000" w14:paraId="00000015">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What is cognitive development? </w:t>
            </w:r>
          </w:p>
          <w:p w:rsidR="00000000" w:rsidDel="00000000" w:rsidP="00000000" w:rsidRDefault="00000000" w:rsidRPr="00000000" w14:paraId="00000016">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Cognitive development</w:t>
            </w:r>
            <w:r w:rsidDel="00000000" w:rsidR="00000000" w:rsidRPr="00000000">
              <w:rPr>
                <w:rFonts w:ascii="Arial" w:cs="Arial" w:eastAsia="Arial" w:hAnsi="Arial"/>
                <w:sz w:val="24"/>
                <w:szCs w:val="24"/>
                <w:highlight w:val="white"/>
                <w:rtl w:val="0"/>
              </w:rPr>
              <w:t xml:space="preserve"> is the construction of thought processes, including remembering, problem solving, and decision-making, from childhood through adolescence to adulthood.</w:t>
            </w:r>
            <w:r w:rsidDel="00000000" w:rsidR="00000000" w:rsidRPr="00000000">
              <w:rPr>
                <w:rtl w:val="0"/>
              </w:rPr>
            </w:r>
          </w:p>
          <w:p w:rsidR="00000000" w:rsidDel="00000000" w:rsidP="00000000" w:rsidRDefault="00000000" w:rsidRPr="00000000" w14:paraId="00000017">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iii. Why is language development seen as a different process from cognitive development? </w:t>
            </w:r>
          </w:p>
          <w:p w:rsidR="00000000" w:rsidDel="00000000" w:rsidP="00000000" w:rsidRDefault="00000000" w:rsidRPr="00000000" w14:paraId="00000018">
            <w:pPr>
              <w:spacing w:after="200" w:line="276"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Cognition, the mental ability to learn and acquire knowledge, is part of early brain development. Cognitive development encompasses all sensory input. Referring to Piaget’s theory, infants initially learn through instinctive and reflexive behavior. Their earliest cognitive development consists of two major milestones which are “discovery that they can acquire attention to their needs, typically through crying” and “ the understanding of the “object permanence” concept--even if caregivers “disappear” from view, they reappear to tend to infants’ needs.”</w:t>
            </w:r>
          </w:p>
          <w:p w:rsidR="00000000" w:rsidDel="00000000" w:rsidP="00000000" w:rsidRDefault="00000000" w:rsidRPr="00000000" w14:paraId="00000019">
            <w:pPr>
              <w:spacing w:after="200" w:line="276"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In contrast to cognition, babies normally develop language somewhere between 12 to 18 months of age. Language acquisition is part of later brain development and builds upon existing cognition. In other words, babies begin to understand concepts and make distinctions between objects and events, prior to acquiring the ability to define them with relevant words. Whereas cognition is initially instinctive, language learning occurs as an acquired skill when babies process what they see and hear around them. Babies begin acquiring language by mimicking words spoken by other people and understanding the connection between the words and the objects or events represented.</w:t>
            </w:r>
          </w:p>
          <w:p w:rsidR="00000000" w:rsidDel="00000000" w:rsidP="00000000" w:rsidRDefault="00000000" w:rsidRPr="00000000" w14:paraId="0000001A">
            <w:pPr>
              <w:spacing w:after="200" w:line="276" w:lineRule="auto"/>
              <w:contextualSpacing w:val="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B">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iv. Explain the term ‘development of Identity’. </w:t>
            </w:r>
          </w:p>
          <w:p w:rsidR="00000000" w:rsidDel="00000000" w:rsidP="00000000" w:rsidRDefault="00000000" w:rsidRPr="00000000" w14:paraId="0000001C">
            <w:pPr>
              <w:spacing w:after="200" w:line="276"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The process of developing an identity begins with the infant's discovery of self, continues throughout childhood, and becomes the focus of adolescence. Identity development begins with children's awareness that they are separate and unique individuals. First indications of this awareness are evident in infancy when children begin to recognize themselves. For example, when researchers place a dot of rouge on a child's nose, two-year-olds who see themselves in a mirror will touch their noses (Bullock and Lutkenhaus 1990). That is, they recognize the reflected image as themselves. Also, the words "me," "I," and "mine" emerge very early in children's language. These findings are consistent with Erikson's psychosocial stage of autonomy versus shame and doubt, when infants establish their identity as independent persons.</w:t>
            </w:r>
          </w:p>
          <w:p w:rsidR="00000000" w:rsidDel="00000000" w:rsidP="00000000" w:rsidRDefault="00000000" w:rsidRPr="00000000" w14:paraId="0000001D">
            <w:pPr>
              <w:spacing w:after="200" w:line="276" w:lineRule="auto"/>
              <w:contextualSpacing w:val="0"/>
              <w:jc w:val="both"/>
              <w:rPr>
                <w:rFonts w:ascii="Arial" w:cs="Arial" w:eastAsia="Arial" w:hAnsi="Arial"/>
                <w:sz w:val="24"/>
                <w:szCs w:val="24"/>
                <w:highlight w:val="white"/>
              </w:rPr>
            </w:pPr>
            <w:r w:rsidDel="00000000" w:rsidR="00000000" w:rsidRPr="00000000">
              <w:rPr>
                <w:rFonts w:ascii="Arial" w:cs="Arial" w:eastAsia="Arial" w:hAnsi="Arial"/>
                <w:sz w:val="24"/>
                <w:szCs w:val="24"/>
                <w:highlight w:val="white"/>
                <w:rtl w:val="0"/>
              </w:rPr>
              <w:t xml:space="preserve">During childhood, self-awareness grows and changes. Preschoolers describe themselves in terms of observable characteristics and behaviors, including physical attributes ("I have brown eyes"), preferences ("I like to ride my bike"), and competencies ("I can sing 'Itsy, Bitsy Spider"'). Between ages six and twelve, children begin to include less concrete aspects of the self in their descriptions. School-aged children talk about their feelings ("I love my dog") and how they fit into their social world ("I'm the best fielder on my team"). During Erikson's stage of initiative versus guilt children explore their skills, abilities, and attitudes and incorporate the information into their view of self.</w:t>
            </w:r>
          </w:p>
          <w:p w:rsidR="00000000" w:rsidDel="00000000" w:rsidP="00000000" w:rsidRDefault="00000000" w:rsidRPr="00000000" w14:paraId="0000001E">
            <w:pPr>
              <w:spacing w:after="200" w:line="276" w:lineRule="auto"/>
              <w:contextualSpacing w:val="0"/>
              <w:jc w:val="both"/>
              <w:rPr>
                <w:rFonts w:ascii="Arial" w:cs="Arial" w:eastAsia="Arial" w:hAnsi="Arial"/>
                <w:sz w:val="24"/>
                <w:szCs w:val="24"/>
                <w:highlight w:val="white"/>
              </w:rPr>
            </w:pPr>
            <w:r w:rsidDel="00000000" w:rsidR="00000000" w:rsidRPr="00000000">
              <w:rPr>
                <w:rtl w:val="0"/>
              </w:rPr>
            </w:r>
          </w:p>
          <w:p w:rsidR="00000000" w:rsidDel="00000000" w:rsidP="00000000" w:rsidRDefault="00000000" w:rsidRPr="00000000" w14:paraId="0000001F">
            <w:pPr>
              <w:spacing w:after="200" w:line="276" w:lineRule="auto"/>
              <w:contextualSpacing w:val="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v. What is the difference between ‘authoritative and authoritarian parenting styles’?</w:t>
            </w:r>
          </w:p>
          <w:p w:rsidR="00000000" w:rsidDel="00000000" w:rsidP="00000000" w:rsidRDefault="00000000" w:rsidRPr="00000000" w14:paraId="00000021">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Authoritarian parents believe that children are, by </w:t>
            </w:r>
            <w:r w:rsidDel="00000000" w:rsidR="00000000" w:rsidRPr="00000000">
              <w:rPr>
                <w:rFonts w:ascii="Arial" w:cs="Arial" w:eastAsia="Arial" w:hAnsi="Arial"/>
                <w:sz w:val="24"/>
                <w:szCs w:val="24"/>
                <w:rtl w:val="0"/>
              </w:rPr>
              <w:t xml:space="preserve">nature</w:t>
            </w:r>
            <w:r w:rsidDel="00000000" w:rsidR="00000000" w:rsidRPr="00000000">
              <w:rPr>
                <w:rFonts w:ascii="Arial" w:cs="Arial" w:eastAsia="Arial" w:hAnsi="Arial"/>
                <w:sz w:val="24"/>
                <w:szCs w:val="24"/>
                <w:rtl w:val="0"/>
              </w:rPr>
              <w:t xml:space="preserve">, strong-willed and self-indulgent. They value obedience to higher authority as a virtue unto itself. Authoritarian parents see their primary job to be bending the will of the child to that of authority - the parent, the church, the teacher. Willfulness is seen to be the root of unhappiness, bad behavior, and </w:t>
            </w:r>
            <w:r w:rsidDel="00000000" w:rsidR="00000000" w:rsidRPr="00000000">
              <w:rPr>
                <w:rFonts w:ascii="Arial" w:cs="Arial" w:eastAsia="Arial" w:hAnsi="Arial"/>
                <w:sz w:val="24"/>
                <w:szCs w:val="24"/>
                <w:rtl w:val="0"/>
              </w:rPr>
              <w:t xml:space="preserve">sin</w:t>
            </w:r>
            <w:r w:rsidDel="00000000" w:rsidR="00000000" w:rsidRPr="00000000">
              <w:rPr>
                <w:rFonts w:ascii="Arial" w:cs="Arial" w:eastAsia="Arial" w:hAnsi="Arial"/>
                <w:sz w:val="24"/>
                <w:szCs w:val="24"/>
                <w:rtl w:val="0"/>
              </w:rPr>
              <w:t xml:space="preserve">. Thus a loving parent is one who tries to break the will of the child.  </w:t>
            </w:r>
          </w:p>
          <w:p w:rsidR="00000000" w:rsidDel="00000000" w:rsidP="00000000" w:rsidRDefault="00000000" w:rsidRPr="00000000" w14:paraId="00000022">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Authoritative parents are also strict, consistent, and loving, but their values and beliefs about parenting and children are markedly different. Authoritative parents are issue-oriented and pragmatic, rather than motivated by an external, absolute standard. They tend to adjust their expectations to the needs of the child. They listen to children's arguments, although they may not change their minds. They </w:t>
            </w:r>
            <w:r w:rsidDel="00000000" w:rsidR="00000000" w:rsidRPr="00000000">
              <w:rPr>
                <w:rFonts w:ascii="Arial" w:cs="Arial" w:eastAsia="Arial" w:hAnsi="Arial"/>
                <w:sz w:val="24"/>
                <w:szCs w:val="24"/>
                <w:rtl w:val="0"/>
              </w:rPr>
              <w:t xml:space="preserve">persuade</w:t>
            </w:r>
            <w:r w:rsidDel="00000000" w:rsidR="00000000" w:rsidRPr="00000000">
              <w:rPr>
                <w:rFonts w:ascii="Arial" w:cs="Arial" w:eastAsia="Arial" w:hAnsi="Arial"/>
                <w:sz w:val="24"/>
                <w:szCs w:val="24"/>
                <w:rtl w:val="0"/>
              </w:rPr>
              <w:t xml:space="preserve"> and explain, as well as punish. Most importantly, they try to balance the responsibility of the child to conform to the needs and demands of others with the rights of the child to be respected and have their own needs met.</w:t>
            </w:r>
          </w:p>
          <w:p w:rsidR="00000000" w:rsidDel="00000000" w:rsidP="00000000" w:rsidRDefault="00000000" w:rsidRPr="00000000" w14:paraId="00000023">
            <w:pPr>
              <w:spacing w:after="200" w:line="276" w:lineRule="auto"/>
              <w:contextualSpacing w:val="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4">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2. ‘Anger, fear, and sadness are three emotions of particular interest to psychologists.’ Discuss this.</w:t>
            </w:r>
          </w:p>
          <w:p w:rsidR="00000000" w:rsidDel="00000000" w:rsidP="00000000" w:rsidRDefault="00000000" w:rsidRPr="00000000" w14:paraId="00000025">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Frustration is the main feeling regarding conduct problems. Emotional problems are normally characterised by fear or sadness. In other words, these three emotions are closely linked and related as well. Either one of the emotions can be the core emotion which leads to other emotions. </w:t>
            </w:r>
          </w:p>
          <w:p w:rsidR="00000000" w:rsidDel="00000000" w:rsidP="00000000" w:rsidRDefault="00000000" w:rsidRPr="00000000" w14:paraId="00000026">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sz w:val="24"/>
                <w:szCs w:val="24"/>
                <w:rtl w:val="0"/>
              </w:rPr>
              <w:br w:type="textWrapping"/>
            </w:r>
            <w:r w:rsidDel="00000000" w:rsidR="00000000" w:rsidRPr="00000000">
              <w:rPr>
                <w:rFonts w:ascii="Arial" w:cs="Arial" w:eastAsia="Arial" w:hAnsi="Arial"/>
                <w:b w:val="1"/>
                <w:sz w:val="24"/>
                <w:szCs w:val="24"/>
                <w:rtl w:val="0"/>
              </w:rPr>
              <w:t xml:space="preserve">3. How do the family problems of early life affect a child’s personality? Discuss</w:t>
            </w:r>
          </w:p>
          <w:p w:rsidR="00000000" w:rsidDel="00000000" w:rsidP="00000000" w:rsidRDefault="00000000" w:rsidRPr="00000000" w14:paraId="00000027">
            <w:pPr>
              <w:spacing w:after="200" w:line="276" w:lineRule="auto"/>
              <w:contextualSpacing w:val="0"/>
              <w:jc w:val="both"/>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The environment that children grow up in certainly has some impact on what type of personality characteristics they develop. If families are high conflict, and the children are drawn into many arguments and disagreements, they are much more likely to become withdrawn or have a personality that is conflict-driven as they grow older. In addition, if a family does not have any sort of structure within the household, children will be much more impulsive and may get into trouble more often than children who come from structured households.</w:t>
            </w:r>
            <w:r w:rsidDel="00000000" w:rsidR="00000000" w:rsidRPr="00000000">
              <w:rPr>
                <w:rtl w:val="0"/>
              </w:rPr>
            </w:r>
          </w:p>
          <w:p w:rsidR="00000000" w:rsidDel="00000000" w:rsidP="00000000" w:rsidRDefault="00000000" w:rsidRPr="00000000" w14:paraId="00000028">
            <w:pPr>
              <w:spacing w:after="200" w:line="276" w:lineRule="auto"/>
              <w:contextualSpacing w:val="0"/>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Case Study</w:t>
            </w:r>
          </w:p>
          <w:p w:rsidR="00000000" w:rsidDel="00000000" w:rsidP="00000000" w:rsidRDefault="00000000" w:rsidRPr="00000000" w14:paraId="00000029">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Dina is a single mother of a five - year old daughter (Emma). Dina is separated from her husband since her daughter was two - years old. She works in a coffee shop full - time. Dina’s parents have been helping her raise her daughter. They play a significant role in both Dina and Emma’s life. Emma has troubles in her school life, both in socialising and in work. At home, she is bitter and unwilling to cooperate with her mother, her behavior, however, is better with her grandparents. </w:t>
            </w:r>
          </w:p>
          <w:p w:rsidR="00000000" w:rsidDel="00000000" w:rsidP="00000000" w:rsidRDefault="00000000" w:rsidRPr="00000000" w14:paraId="0000002A">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Considering the above case, answer the following questions: </w:t>
            </w:r>
          </w:p>
          <w:p w:rsidR="00000000" w:rsidDel="00000000" w:rsidP="00000000" w:rsidRDefault="00000000" w:rsidRPr="00000000" w14:paraId="0000002B">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 Why is Emma having problems at school? </w:t>
            </w:r>
          </w:p>
          <w:p w:rsidR="00000000" w:rsidDel="00000000" w:rsidP="00000000" w:rsidRDefault="00000000" w:rsidRPr="00000000" w14:paraId="0000002C">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Emma does not have close relationship and attachment with her birth parents. In addition, the only male figure in the household is Emma’s grandfather not her birth father. With that, she do not have a good nor deep impression about her birth parents, which will affect her social and emotional skills. Even though she has grandparents who take good care of her, but they are still not able to replace as parental figure. In addition, Emma grows up understanding that she does have birth parents but they are not free to accompany her. With these factors since young, it not only affect socially, psychologically but also academically. Emma will face alot of  questions and pressure from peers when topics about birth parents or family are mentioned. She will not be able to handle the questions or have to come up with lies or be not her true self in order to tackle her peers’ questions or to look “normal” like other children with complete family background. With all these pressure, Emma will be confused and emotionally unbalanced. Back at home, she is also unable to share her problems freely as she has trust issue with her mother since they do not have close kinship nor attachment. Even though she is close with her grandparents, she might not be able to express herself or she can be hiding her true emotions to prevent grandparents from being worry. </w:t>
            </w:r>
            <w:r w:rsidDel="00000000" w:rsidR="00000000" w:rsidRPr="00000000">
              <w:rPr>
                <w:rtl w:val="0"/>
              </w:rPr>
            </w:r>
          </w:p>
          <w:p w:rsidR="00000000" w:rsidDel="00000000" w:rsidP="00000000" w:rsidRDefault="00000000" w:rsidRPr="00000000" w14:paraId="0000002D">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ii. Why is she acting bitterly to her mother? </w:t>
            </w:r>
          </w:p>
          <w:p w:rsidR="00000000" w:rsidDel="00000000" w:rsidP="00000000" w:rsidRDefault="00000000" w:rsidRPr="00000000" w14:paraId="0000002E">
            <w:pPr>
              <w:spacing w:after="200" w:line="276" w:lineRule="auto"/>
              <w:contextualSpacing w:val="0"/>
              <w:jc w:val="both"/>
              <w:rPr>
                <w:rFonts w:ascii="Arial" w:cs="Arial" w:eastAsia="Arial" w:hAnsi="Arial"/>
                <w:b w:val="1"/>
                <w:sz w:val="24"/>
                <w:szCs w:val="24"/>
              </w:rPr>
            </w:pPr>
            <w:r w:rsidDel="00000000" w:rsidR="00000000" w:rsidRPr="00000000">
              <w:rPr>
                <w:rFonts w:ascii="Arial" w:cs="Arial" w:eastAsia="Arial" w:hAnsi="Arial"/>
                <w:sz w:val="24"/>
                <w:szCs w:val="24"/>
                <w:rtl w:val="0"/>
              </w:rPr>
              <w:t xml:space="preserve">As mentioned above, Emma does not have a close relationship with her mother as her mother did not raise her up personally neither did she spend time with her.  Therefore, she does not trust her mother nor unsure how to build relationship with her since she is unsure how her mother thinks about her. Emma is also still at young age and unable to handle her emotions and thoughts as well as an adult. Emma also feel distance and no sense of security with her mother. Emma have negative emotions towards her mother and thus when she is frustrated with her mother, she might want to express his emotions but is afraid of the mother’s reaction or the personal feeling of guilt. </w:t>
            </w:r>
            <w:r w:rsidDel="00000000" w:rsidR="00000000" w:rsidRPr="00000000">
              <w:rPr>
                <w:rtl w:val="0"/>
              </w:rPr>
            </w:r>
          </w:p>
        </w:tc>
      </w:tr>
    </w:tbl>
    <w:p w:rsidR="00000000" w:rsidDel="00000000" w:rsidP="00000000" w:rsidRDefault="00000000" w:rsidRPr="00000000" w14:paraId="0000002F">
      <w:pP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14:paraId="00000030">
      <w:pP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31">
      <w:pPr>
        <w:spacing w:after="0" w:line="240" w:lineRule="auto"/>
        <w:contextualSpacing w:val="0"/>
        <w:rPr>
          <w:b w:val="1"/>
          <w:color w:val="001ae6"/>
        </w:rPr>
      </w:pPr>
      <w:r w:rsidDel="00000000" w:rsidR="00000000" w:rsidRPr="00000000">
        <w:rPr>
          <w:rtl w:val="0"/>
        </w:rPr>
      </w:r>
    </w:p>
    <w:p w:rsidR="00000000" w:rsidDel="00000000" w:rsidP="00000000" w:rsidRDefault="00000000" w:rsidRPr="00000000" w14:paraId="00000032">
      <w:pP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33">
      <w:pPr>
        <w:spacing w:after="0" w:line="240" w:lineRule="auto"/>
        <w:contextualSpacing w:val="0"/>
        <w:rPr>
          <w:color w:val="000000"/>
        </w:rPr>
      </w:pPr>
      <w:r w:rsidDel="00000000" w:rsidR="00000000" w:rsidRPr="00000000">
        <w:rPr>
          <w:rtl w:val="0"/>
        </w:rPr>
      </w:r>
    </w:p>
    <w:p w:rsidR="00000000" w:rsidDel="00000000" w:rsidP="00000000" w:rsidRDefault="00000000" w:rsidRPr="00000000" w14:paraId="00000034">
      <w:pPr>
        <w:spacing w:after="0" w:line="240" w:lineRule="auto"/>
        <w:contextualSpacing w:val="0"/>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35">
            <w:pP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36">
            <w:pPr>
              <w:contextualSpacing w:val="0"/>
              <w:rPr>
                <w:color w:val="000000"/>
              </w:rPr>
            </w:pPr>
            <w:r w:rsidDel="00000000" w:rsidR="00000000" w:rsidRPr="00000000">
              <w:rPr/>
              <w:drawing>
                <wp:inline distB="114300" distT="114300" distL="114300" distR="114300">
                  <wp:extent cx="2428875" cy="1257300"/>
                  <wp:effectExtent b="0" l="0" r="0" t="0"/>
                  <wp:docPr descr="signature.png" id="1" name="image2.png"/>
                  <a:graphic>
                    <a:graphicData uri="http://schemas.openxmlformats.org/drawingml/2006/picture">
                      <pic:pic>
                        <pic:nvPicPr>
                          <pic:cNvPr descr="signature.png" id="0" name="image2.png"/>
                          <pic:cNvPicPr preferRelativeResize="0"/>
                        </pic:nvPicPr>
                        <pic:blipFill>
                          <a:blip r:embed="rId8"/>
                          <a:srcRect b="0" l="0" r="0" t="0"/>
                          <a:stretch>
                            <a:fillRect/>
                          </a:stretch>
                        </pic:blipFill>
                        <pic:spPr>
                          <a:xfrm>
                            <a:off x="0" y="0"/>
                            <a:ext cx="2428875" cy="1257300"/>
                          </a:xfrm>
                          <a:prstGeom prst="rect"/>
                          <a:ln/>
                        </pic:spPr>
                      </pic:pic>
                    </a:graphicData>
                  </a:graphic>
                </wp:inline>
              </w:drawing>
            </w:r>
            <w:r w:rsidDel="00000000" w:rsidR="00000000" w:rsidRPr="00000000">
              <w:rPr>
                <w:rtl w:val="0"/>
              </w:rPr>
            </w:r>
          </w:p>
        </w:tc>
        <w:tc>
          <w:tcPr>
            <w:shd w:fill="d9d9d9" w:val="clear"/>
          </w:tcPr>
          <w:p w:rsidR="00000000" w:rsidDel="00000000" w:rsidP="00000000" w:rsidRDefault="00000000" w:rsidRPr="00000000" w14:paraId="00000037">
            <w:pP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14:paraId="00000038">
            <w:pPr>
              <w:contextualSpacing w:val="0"/>
              <w:rPr>
                <w:color w:val="000000"/>
              </w:rPr>
            </w:pPr>
            <w:r w:rsidDel="00000000" w:rsidR="00000000" w:rsidRPr="00000000">
              <w:rPr>
                <w:rtl w:val="0"/>
              </w:rPr>
              <w:t xml:space="preserve">27 February 2018</w:t>
            </w:r>
            <w:r w:rsidDel="00000000" w:rsidR="00000000" w:rsidRPr="00000000">
              <w:rPr>
                <w:rtl w:val="0"/>
              </w:rPr>
            </w:r>
          </w:p>
        </w:tc>
      </w:tr>
    </w:tbl>
    <w:p w:rsidR="00000000" w:rsidDel="00000000" w:rsidP="00000000" w:rsidRDefault="00000000" w:rsidRPr="00000000" w14:paraId="00000039">
      <w:pPr>
        <w:contextualSpacing w:val="0"/>
        <w:rPr>
          <w:color w:val="000000"/>
        </w:rPr>
      </w:pPr>
      <w:r w:rsidDel="00000000" w:rsidR="00000000" w:rsidRPr="00000000">
        <w:rPr>
          <w:rtl w:val="0"/>
        </w:rPr>
      </w:r>
    </w:p>
    <w:p w:rsidR="00000000" w:rsidDel="00000000" w:rsidP="00000000" w:rsidRDefault="00000000" w:rsidRPr="00000000" w14:paraId="0000003A">
      <w:pPr>
        <w:contextualSpacing w:val="0"/>
        <w:rPr>
          <w:color w:val="000000"/>
        </w:rPr>
      </w:pPr>
      <w:r w:rsidDel="00000000" w:rsidR="00000000" w:rsidRPr="00000000">
        <w:rPr>
          <w:rtl w:val="0"/>
        </w:rPr>
      </w:r>
    </w:p>
    <w:p w:rsidR="00000000" w:rsidDel="00000000" w:rsidP="00000000" w:rsidRDefault="00000000" w:rsidRPr="00000000" w14:paraId="0000003B">
      <w:pPr>
        <w:shd w:fill="d9d9d9" w:val="clear"/>
        <w:contextualSpacing w:val="0"/>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3C">
            <w:pP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3D">
            <w:pPr>
              <w:contextualSpacing w:val="0"/>
              <w:rPr/>
            </w:pPr>
            <w:r w:rsidDel="00000000" w:rsidR="00000000" w:rsidRPr="00000000">
              <w:rPr>
                <w:rtl w:val="0"/>
              </w:rPr>
            </w:r>
          </w:p>
        </w:tc>
      </w:tr>
      <w:tr>
        <w:tc>
          <w:tcPr>
            <w:shd w:fill="d9d9d9" w:val="clear"/>
          </w:tcPr>
          <w:p w:rsidR="00000000" w:rsidDel="00000000" w:rsidP="00000000" w:rsidRDefault="00000000" w:rsidRPr="00000000" w14:paraId="0000003E">
            <w:pP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3F">
            <w:pPr>
              <w:contextualSpacing w:val="0"/>
              <w:rPr/>
            </w:pPr>
            <w:r w:rsidDel="00000000" w:rsidR="00000000" w:rsidRPr="00000000">
              <w:rPr>
                <w:rtl w:val="0"/>
              </w:rPr>
            </w:r>
          </w:p>
        </w:tc>
      </w:tr>
      <w:tr>
        <w:tc>
          <w:tcPr>
            <w:shd w:fill="d9d9d9" w:val="clear"/>
          </w:tcPr>
          <w:p w:rsidR="00000000" w:rsidDel="00000000" w:rsidP="00000000" w:rsidRDefault="00000000" w:rsidRPr="00000000" w14:paraId="00000040">
            <w:pP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41">
            <w:pPr>
              <w:contextualSpacing w:val="0"/>
              <w:rPr/>
            </w:pPr>
            <w:r w:rsidDel="00000000" w:rsidR="00000000" w:rsidRPr="00000000">
              <w:rPr>
                <w:rtl w:val="0"/>
              </w:rPr>
            </w:r>
          </w:p>
        </w:tc>
      </w:tr>
    </w:tbl>
    <w:p w:rsidR="00000000" w:rsidDel="00000000" w:rsidP="00000000" w:rsidRDefault="00000000" w:rsidRPr="00000000" w14:paraId="00000042">
      <w:pPr>
        <w:contextualSpacing w:val="0"/>
        <w:rPr>
          <w:sz w:val="24"/>
          <w:szCs w:val="24"/>
        </w:rPr>
      </w:pPr>
      <w:r w:rsidDel="00000000" w:rsidR="00000000" w:rsidRPr="00000000">
        <w:rPr>
          <w:rtl w:val="0"/>
        </w:rPr>
      </w:r>
    </w:p>
    <w:p w:rsidR="00000000" w:rsidDel="00000000" w:rsidP="00000000" w:rsidRDefault="00000000" w:rsidRPr="00000000" w14:paraId="00000043">
      <w:pPr>
        <w:contextualSpacing w:val="0"/>
        <w:rPr>
          <w:sz w:val="24"/>
          <w:szCs w:val="24"/>
        </w:rPr>
      </w:pPr>
      <w:r w:rsidDel="00000000" w:rsidR="00000000" w:rsidRPr="00000000">
        <w:rPr>
          <w:rtl w:val="0"/>
        </w:rPr>
      </w:r>
    </w:p>
    <w:p w:rsidR="00000000" w:rsidDel="00000000" w:rsidP="00000000" w:rsidRDefault="00000000" w:rsidRPr="00000000" w14:paraId="00000044">
      <w:pPr>
        <w:contextualSpacing w:val="0"/>
        <w:rPr>
          <w:sz w:val="24"/>
          <w:szCs w:val="24"/>
        </w:rPr>
      </w:pPr>
      <w:r w:rsidDel="00000000" w:rsidR="00000000" w:rsidRPr="00000000">
        <w:rPr>
          <w:rtl w:val="0"/>
        </w:rPr>
      </w:r>
    </w:p>
    <w:p w:rsidR="00000000" w:rsidDel="00000000" w:rsidP="00000000" w:rsidRDefault="00000000" w:rsidRPr="00000000" w14:paraId="00000045">
      <w:pPr>
        <w:contextualSpacing w:val="0"/>
        <w:rPr>
          <w:sz w:val="24"/>
          <w:szCs w:val="24"/>
        </w:rPr>
      </w:pPr>
      <w:r w:rsidDel="00000000" w:rsidR="00000000" w:rsidRPr="00000000">
        <w:rPr>
          <w:rtl w:val="0"/>
        </w:rPr>
      </w:r>
    </w:p>
    <w:p w:rsidR="00000000" w:rsidDel="00000000" w:rsidP="00000000" w:rsidRDefault="00000000" w:rsidRPr="00000000" w14:paraId="00000046">
      <w:pPr>
        <w:contextualSpacing w:val="0"/>
        <w:rPr>
          <w:sz w:val="24"/>
          <w:szCs w:val="24"/>
        </w:rPr>
      </w:pPr>
      <w:r w:rsidDel="00000000" w:rsidR="00000000" w:rsidRPr="00000000">
        <w:rPr>
          <w:rtl w:val="0"/>
        </w:rPr>
      </w:r>
    </w:p>
    <w:p w:rsidR="00000000" w:rsidDel="00000000" w:rsidP="00000000" w:rsidRDefault="00000000" w:rsidRPr="00000000" w14:paraId="00000047">
      <w:pP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6.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