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EE56B7" w14:textId="77777777" w:rsidR="00D12159" w:rsidRDefault="00D12159" w:rsidP="00D12159">
      <w:pPr>
        <w:pStyle w:val="Default"/>
        <w:spacing w:after="200" w:line="276" w:lineRule="auto"/>
        <w:rPr>
          <w:rFonts w:asciiTheme="minorHAnsi" w:hAnsiTheme="minorHAnsi"/>
        </w:rPr>
      </w:pPr>
      <w:r>
        <w:rPr>
          <w:noProof/>
        </w:rPr>
        <w:drawing>
          <wp:anchor distT="0" distB="0" distL="114300" distR="114300" simplePos="0" relativeHeight="251659264" behindDoc="0" locked="0" layoutInCell="1" allowOverlap="1" wp14:anchorId="50E49FD0" wp14:editId="6DD3C28E">
            <wp:simplePos x="0" y="0"/>
            <wp:positionH relativeFrom="column">
              <wp:posOffset>-342900</wp:posOffset>
            </wp:positionH>
            <wp:positionV relativeFrom="paragraph">
              <wp:posOffset>-295275</wp:posOffset>
            </wp:positionV>
            <wp:extent cx="2809875" cy="1419225"/>
            <wp:effectExtent l="0" t="0" r="0" b="0"/>
            <wp:wrapNone/>
            <wp:docPr id="8" name="Picture 8"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7">
                      <a:extLst>
                        <a:ext uri="{28A0092B-C50C-407E-A947-70E740481C1C}">
                          <a14:useLocalDpi xmlns:a14="http://schemas.microsoft.com/office/drawing/2010/main" val="0"/>
                        </a:ext>
                      </a:extLst>
                    </a:blip>
                    <a:srcRect l="20320" t="20000" r="23669" b="32001"/>
                    <a:stretch>
                      <a:fillRect/>
                    </a:stretch>
                  </pic:blipFill>
                  <pic:spPr bwMode="auto">
                    <a:xfrm>
                      <a:off x="0" y="0"/>
                      <a:ext cx="2809875" cy="14192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heme="minorHAnsi" w:hAnsiTheme="minorHAnsi"/>
        </w:rPr>
        <w:t xml:space="preserve">                                                                  </w:t>
      </w:r>
    </w:p>
    <w:p w14:paraId="4D818F2F" w14:textId="77777777" w:rsidR="00D12159" w:rsidRDefault="00D12159" w:rsidP="00D12159">
      <w:pPr>
        <w:spacing w:after="200" w:line="276" w:lineRule="auto"/>
        <w:rPr>
          <w:lang w:val="en-US"/>
        </w:rPr>
      </w:pPr>
      <w:r>
        <w:rPr>
          <w:noProof/>
        </w:rPr>
        <mc:AlternateContent>
          <mc:Choice Requires="wps">
            <w:drawing>
              <wp:anchor distT="0" distB="0" distL="114300" distR="114300" simplePos="0" relativeHeight="251660288" behindDoc="0" locked="0" layoutInCell="1" allowOverlap="1" wp14:anchorId="6FDBB32D" wp14:editId="5A75AD46">
                <wp:simplePos x="0" y="0"/>
                <wp:positionH relativeFrom="column">
                  <wp:posOffset>2889885</wp:posOffset>
                </wp:positionH>
                <wp:positionV relativeFrom="paragraph">
                  <wp:posOffset>99695</wp:posOffset>
                </wp:positionV>
                <wp:extent cx="3114040" cy="466725"/>
                <wp:effectExtent l="3810" t="4445" r="0"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D82B0B8" w14:textId="77777777" w:rsidR="00D12159" w:rsidRDefault="00D12159" w:rsidP="00D12159">
                            <w:pPr>
                              <w:jc w:val="center"/>
                              <w:rPr>
                                <w:b/>
                                <w:bCs/>
                                <w:color w:val="002060"/>
                                <w:sz w:val="44"/>
                                <w:szCs w:val="40"/>
                              </w:rPr>
                            </w:pPr>
                            <w:r>
                              <w:rPr>
                                <w:sz w:val="24"/>
                              </w:rPr>
                              <w:t xml:space="preserve">   </w:t>
                            </w:r>
                            <w:r>
                              <w:rPr>
                                <w:b/>
                                <w:bCs/>
                                <w:color w:val="002060"/>
                                <w:sz w:val="44"/>
                                <w:szCs w:val="40"/>
                              </w:rPr>
                              <w:t>Assignment Cover Sheet</w:t>
                            </w:r>
                          </w:p>
                          <w:p w14:paraId="59C2612D" w14:textId="77777777" w:rsidR="00D12159" w:rsidRDefault="00D12159" w:rsidP="00D12159"/>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FDBB32D" id="_x0000_t202" coordsize="21600,21600" o:spt="202" path="m,l,21600r21600,l21600,xe">
                <v:stroke joinstyle="miter"/>
                <v:path gradientshapeok="t" o:connecttype="rect"/>
              </v:shapetype>
              <v:shape id="Text Box 7"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" stroked="f">
                <v:textbox>
                  <w:txbxContent>
                    <w:p w14:paraId="3D82B0B8" w14:textId="77777777" w:rsidR="00D12159" w:rsidRDefault="00D12159" w:rsidP="00D12159">
                      <w:pPr>
                        <w:jc w:val="center"/>
                        <w:rPr>
                          <w:b/>
                          <w:bCs/>
                          <w:color w:val="002060"/>
                          <w:sz w:val="44"/>
                          <w:szCs w:val="40"/>
                        </w:rPr>
                      </w:pPr>
                      <w:r>
                        <w:rPr>
                          <w:sz w:val="24"/>
                        </w:rPr>
                        <w:t xml:space="preserve">   </w:t>
                      </w:r>
                      <w:r>
                        <w:rPr>
                          <w:b/>
                          <w:bCs/>
                          <w:color w:val="002060"/>
                          <w:sz w:val="44"/>
                          <w:szCs w:val="40"/>
                        </w:rPr>
                        <w:t>Assignment Cover Sheet</w:t>
                      </w:r>
                    </w:p>
                    <w:p w14:paraId="59C2612D" w14:textId="77777777" w:rsidR="00D12159" w:rsidRDefault="00D12159" w:rsidP="00D12159"/>
                  </w:txbxContent>
                </v:textbox>
              </v:shape>
            </w:pict>
          </mc:Fallback>
        </mc:AlternateContent>
      </w:r>
    </w:p>
    <w:p w14:paraId="7E5EDCB5" w14:textId="77777777" w:rsidR="00D12159" w:rsidRDefault="00D12159" w:rsidP="00D12159">
      <w:pPr>
        <w:spacing w:after="200" w:line="276" w:lineRule="auto"/>
        <w:rPr>
          <w:lang w:val="en-US"/>
        </w:rPr>
      </w:pPr>
    </w:p>
    <w:p w14:paraId="1845F568" w14:textId="77777777" w:rsidR="00D12159" w:rsidRDefault="00D12159" w:rsidP="00D12159">
      <w:pPr>
        <w:spacing w:after="200" w:line="276" w:lineRule="auto"/>
        <w:rPr>
          <w:lang w:val="en-US"/>
        </w:rPr>
      </w:pPr>
    </w:p>
    <w:p w14:paraId="4EE44EC1" w14:textId="77777777" w:rsidR="00D12159" w:rsidRDefault="00D12159" w:rsidP="00D12159">
      <w:pPr>
        <w:spacing w:after="0"/>
        <w:rPr>
          <w:lang w:val="en-US"/>
        </w:rPr>
      </w:pPr>
    </w:p>
    <w:tbl>
      <w:tblPr>
        <w:tblStyle w:val="TableGrid"/>
        <w:tblW w:w="0" w:type="auto"/>
        <w:tblInd w:w="-147" w:type="dxa"/>
        <w:tblLayout w:type="fixed"/>
        <w:tblLook w:val="04A0" w:firstRow="1" w:lastRow="0" w:firstColumn="1" w:lastColumn="0" w:noHBand="0" w:noVBand="1"/>
      </w:tblPr>
      <w:tblGrid>
        <w:gridCol w:w="2569"/>
        <w:gridCol w:w="6685"/>
      </w:tblGrid>
      <w:tr w:rsidR="00D12159" w14:paraId="4CEF0B0E" w14:textId="77777777" w:rsidTr="00E625D6">
        <w:tc>
          <w:tcPr>
            <w:tcW w:w="256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7AE0FE4" w14:textId="77777777" w:rsidR="00D12159" w:rsidRDefault="00D12159" w:rsidP="00E625D6">
            <w:pPr>
              <w:rPr>
                <w:b/>
                <w:color w:val="002060"/>
                <w:lang w:val="en-US"/>
              </w:rPr>
            </w:pPr>
            <w:r>
              <w:rPr>
                <w:b/>
                <w:color w:val="002060"/>
              </w:rPr>
              <w:t>Student Name:</w:t>
            </w:r>
          </w:p>
        </w:tc>
        <w:tc>
          <w:tcPr>
            <w:tcW w:w="6685" w:type="dxa"/>
            <w:tcBorders>
              <w:top w:val="single" w:sz="4" w:space="0" w:color="auto"/>
              <w:left w:val="single" w:sz="4" w:space="0" w:color="auto"/>
              <w:bottom w:val="single" w:sz="4" w:space="0" w:color="auto"/>
              <w:right w:val="single" w:sz="4" w:space="0" w:color="auto"/>
            </w:tcBorders>
            <w:hideMark/>
          </w:tcPr>
          <w:p w14:paraId="5BA46622" w14:textId="77777777" w:rsidR="00D12159" w:rsidRDefault="00D12159" w:rsidP="00E625D6">
            <w:pPr>
              <w:rPr>
                <w:b/>
                <w:color w:val="002060"/>
              </w:rPr>
            </w:pPr>
            <w:r>
              <w:rPr>
                <w:b/>
                <w:color w:val="002060"/>
              </w:rPr>
              <w:t>Nowsar Hussain</w:t>
            </w:r>
          </w:p>
        </w:tc>
      </w:tr>
      <w:tr w:rsidR="00D12159" w14:paraId="619AF1F5" w14:textId="77777777" w:rsidTr="00E625D6">
        <w:tc>
          <w:tcPr>
            <w:tcW w:w="256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987F6B9" w14:textId="77777777" w:rsidR="00D12159" w:rsidRDefault="00D12159" w:rsidP="00E625D6">
            <w:pPr>
              <w:rPr>
                <w:b/>
                <w:color w:val="002060"/>
                <w:lang w:val="en-US"/>
              </w:rPr>
            </w:pPr>
            <w:r>
              <w:rPr>
                <w:b/>
                <w:color w:val="002060"/>
              </w:rPr>
              <w:t>Student Number:</w:t>
            </w:r>
          </w:p>
        </w:tc>
        <w:tc>
          <w:tcPr>
            <w:tcW w:w="6685" w:type="dxa"/>
            <w:tcBorders>
              <w:top w:val="single" w:sz="4" w:space="0" w:color="auto"/>
              <w:left w:val="single" w:sz="4" w:space="0" w:color="auto"/>
              <w:bottom w:val="single" w:sz="4" w:space="0" w:color="auto"/>
              <w:right w:val="single" w:sz="4" w:space="0" w:color="auto"/>
            </w:tcBorders>
          </w:tcPr>
          <w:p w14:paraId="4010DA7E" w14:textId="77777777" w:rsidR="00D12159" w:rsidRPr="00E94841" w:rsidRDefault="00D12159" w:rsidP="00E625D6">
            <w:pPr>
              <w:rPr>
                <w:color w:val="000000"/>
                <w:sz w:val="18"/>
                <w:szCs w:val="18"/>
              </w:rPr>
            </w:pPr>
            <w:r>
              <w:rPr>
                <w:b/>
                <w:color w:val="002060"/>
              </w:rPr>
              <w:t>24370</w:t>
            </w:r>
          </w:p>
        </w:tc>
      </w:tr>
      <w:tr w:rsidR="00D12159" w14:paraId="3B87B36D" w14:textId="77777777" w:rsidTr="00E625D6">
        <w:tc>
          <w:tcPr>
            <w:tcW w:w="256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0412A36" w14:textId="77777777" w:rsidR="00D12159" w:rsidRDefault="00D12159" w:rsidP="00E625D6">
            <w:pPr>
              <w:rPr>
                <w:b/>
                <w:color w:val="002060"/>
              </w:rPr>
            </w:pPr>
            <w:r>
              <w:rPr>
                <w:b/>
                <w:color w:val="002060"/>
              </w:rPr>
              <w:t>Course:</w:t>
            </w:r>
          </w:p>
        </w:tc>
        <w:tc>
          <w:tcPr>
            <w:tcW w:w="6685" w:type="dxa"/>
            <w:tcBorders>
              <w:top w:val="single" w:sz="4" w:space="0" w:color="auto"/>
              <w:left w:val="single" w:sz="4" w:space="0" w:color="auto"/>
              <w:bottom w:val="single" w:sz="4" w:space="0" w:color="auto"/>
              <w:right w:val="single" w:sz="4" w:space="0" w:color="auto"/>
            </w:tcBorders>
            <w:hideMark/>
          </w:tcPr>
          <w:p w14:paraId="2EFD03CE" w14:textId="61A1ED4D" w:rsidR="00D12159" w:rsidRDefault="00D12159" w:rsidP="00E625D6">
            <w:pPr>
              <w:rPr>
                <w:b/>
                <w:color w:val="002060"/>
              </w:rPr>
            </w:pPr>
            <w:r w:rsidRPr="00D12159">
              <w:rPr>
                <w:b/>
                <w:color w:val="002060"/>
              </w:rPr>
              <w:t>Managing Absence and Attendance</w:t>
            </w:r>
          </w:p>
        </w:tc>
      </w:tr>
      <w:tr w:rsidR="00D12159" w14:paraId="0648558A" w14:textId="77777777" w:rsidTr="00E625D6">
        <w:tc>
          <w:tcPr>
            <w:tcW w:w="256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FFB4246" w14:textId="77777777" w:rsidR="00D12159" w:rsidRDefault="00D12159" w:rsidP="00E625D6">
            <w:pPr>
              <w:rPr>
                <w:b/>
                <w:color w:val="002060"/>
                <w:lang w:val="en-US"/>
              </w:rPr>
            </w:pPr>
            <w:r>
              <w:rPr>
                <w:b/>
                <w:color w:val="002060"/>
              </w:rPr>
              <w:t>Assignment NO:</w:t>
            </w:r>
          </w:p>
        </w:tc>
        <w:tc>
          <w:tcPr>
            <w:tcW w:w="6685" w:type="dxa"/>
            <w:tcBorders>
              <w:top w:val="single" w:sz="4" w:space="0" w:color="auto"/>
              <w:left w:val="single" w:sz="4" w:space="0" w:color="auto"/>
              <w:bottom w:val="single" w:sz="4" w:space="0" w:color="auto"/>
              <w:right w:val="single" w:sz="4" w:space="0" w:color="auto"/>
            </w:tcBorders>
            <w:hideMark/>
          </w:tcPr>
          <w:p w14:paraId="452A63ED" w14:textId="19C77E60" w:rsidR="00D12159" w:rsidRDefault="00D12159" w:rsidP="00E625D6">
            <w:pPr>
              <w:rPr>
                <w:b/>
                <w:color w:val="002060"/>
              </w:rPr>
            </w:pPr>
            <w:r>
              <w:rPr>
                <w:b/>
                <w:color w:val="002060"/>
              </w:rPr>
              <w:t>7</w:t>
            </w:r>
          </w:p>
        </w:tc>
      </w:tr>
    </w:tbl>
    <w:p w14:paraId="20064BD4" w14:textId="77777777" w:rsidR="00D12159" w:rsidRDefault="00D12159" w:rsidP="00D12159">
      <w:pPr>
        <w:spacing w:after="200" w:line="276" w:lineRule="auto"/>
        <w:rPr>
          <w:b/>
          <w:lang w:val="en-US"/>
        </w:rPr>
      </w:pPr>
    </w:p>
    <w:p w14:paraId="2C97BC70" w14:textId="77777777" w:rsidR="00D12159" w:rsidRDefault="00D12159" w:rsidP="00D12159">
      <w:pPr>
        <w:spacing w:after="200" w:line="276" w:lineRule="auto"/>
        <w:rPr>
          <w:b/>
          <w:sz w:val="28"/>
          <w:lang w:val="en-US"/>
        </w:rPr>
      </w:pPr>
      <w:r>
        <w:rPr>
          <w:b/>
          <w:sz w:val="28"/>
          <w:lang w:val="en-US"/>
        </w:rPr>
        <w:t>Marking Criteria:</w:t>
      </w:r>
    </w:p>
    <w:p w14:paraId="5424E5E9" w14:textId="2D27E42D" w:rsidR="00D12159" w:rsidRDefault="00D12159" w:rsidP="00D12159">
      <w:pPr>
        <w:spacing w:after="200" w:line="276" w:lineRule="auto"/>
        <w:rPr>
          <w:lang w:val="en-US"/>
        </w:rPr>
      </w:pPr>
      <w:r>
        <w:rPr>
          <w:lang w:val="en-US"/>
        </w:rPr>
        <w:t>We expect the learners to write minimum one well expressed point in three lines against each allocated mark. This means one needs to write 15 lines with 5 well expressed points to get high grades for a 5 marks question.</w:t>
      </w:r>
    </w:p>
    <w:p w14:paraId="2694F197" w14:textId="77777777" w:rsidR="00D12159" w:rsidRDefault="00D12159" w:rsidP="00D12159">
      <w:pPr>
        <w:spacing w:after="200" w:line="276" w:lineRule="auto"/>
        <w:rPr>
          <w:lang w:val="en-US"/>
        </w:rPr>
      </w:pPr>
      <w:r>
        <w:rPr>
          <w:lang w:val="en-US"/>
        </w:rPr>
        <w:t xml:space="preserve">For high grades use examples and illustrations where appropriate. </w:t>
      </w:r>
    </w:p>
    <w:tbl>
      <w:tblPr>
        <w:tblStyle w:val="TableGrid"/>
        <w:tblW w:w="0" w:type="auto"/>
        <w:tblLook w:val="04A0" w:firstRow="1" w:lastRow="0" w:firstColumn="1" w:lastColumn="0" w:noHBand="0" w:noVBand="1"/>
      </w:tblPr>
      <w:tblGrid>
        <w:gridCol w:w="9016"/>
      </w:tblGrid>
      <w:tr w:rsidR="00D12159" w14:paraId="7FA923FC" w14:textId="77777777" w:rsidTr="00E625D6">
        <w:tc>
          <w:tcPr>
            <w:tcW w:w="9242" w:type="dxa"/>
            <w:tcBorders>
              <w:top w:val="single" w:sz="4" w:space="0" w:color="auto"/>
              <w:left w:val="single" w:sz="4" w:space="0" w:color="auto"/>
              <w:bottom w:val="single" w:sz="4" w:space="0" w:color="auto"/>
              <w:right w:val="single" w:sz="4" w:space="0" w:color="auto"/>
            </w:tcBorders>
          </w:tcPr>
          <w:p w14:paraId="3B04EE72" w14:textId="6245083D" w:rsidR="00D12159" w:rsidRPr="00687EAC" w:rsidRDefault="00D12159" w:rsidP="00E625D6">
            <w:pPr>
              <w:spacing w:after="160" w:line="360" w:lineRule="auto"/>
              <w:jc w:val="both"/>
              <w:rPr>
                <w:rFonts w:ascii="Arial" w:hAnsi="Arial" w:cs="Arial"/>
                <w:b/>
                <w:sz w:val="24"/>
                <w:szCs w:val="24"/>
              </w:rPr>
            </w:pPr>
            <w:r w:rsidRPr="00687EAC">
              <w:rPr>
                <w:rFonts w:ascii="Arial" w:hAnsi="Arial" w:cs="Arial"/>
                <w:b/>
                <w:sz w:val="24"/>
                <w:szCs w:val="24"/>
              </w:rPr>
              <w:t xml:space="preserve">1(i). </w:t>
            </w:r>
            <w:r w:rsidRPr="00D12159">
              <w:rPr>
                <w:rFonts w:ascii="Arial" w:hAnsi="Arial" w:cs="Arial"/>
                <w:b/>
                <w:sz w:val="24"/>
                <w:szCs w:val="24"/>
              </w:rPr>
              <w:t>What are the common causes of absence, according to a CIPD Report?</w:t>
            </w:r>
          </w:p>
          <w:p w14:paraId="3BAE7712" w14:textId="2D00E68E" w:rsidR="00AF0EC8" w:rsidRPr="00687EAC" w:rsidRDefault="001E4059" w:rsidP="00522BAF">
            <w:pPr>
              <w:spacing w:after="160" w:line="360" w:lineRule="auto"/>
              <w:jc w:val="both"/>
              <w:rPr>
                <w:rFonts w:ascii="Arial" w:hAnsi="Arial" w:cs="Arial"/>
                <w:sz w:val="24"/>
                <w:szCs w:val="24"/>
              </w:rPr>
            </w:pPr>
            <w:r>
              <w:rPr>
                <w:rFonts w:ascii="Arial" w:hAnsi="Arial" w:cs="Arial"/>
                <w:sz w:val="24"/>
                <w:szCs w:val="24"/>
              </w:rPr>
              <w:t>The CIPD survey report (2018) states the most common</w:t>
            </w:r>
            <w:r w:rsidR="00522BAF">
              <w:rPr>
                <w:rFonts w:ascii="Arial" w:hAnsi="Arial" w:cs="Arial"/>
                <w:sz w:val="24"/>
                <w:szCs w:val="24"/>
              </w:rPr>
              <w:t xml:space="preserve"> causes of short-term absence are due to minor illnesses with stress and m</w:t>
            </w:r>
            <w:r w:rsidR="00522BAF" w:rsidRPr="001E4059">
              <w:rPr>
                <w:rFonts w:ascii="Arial" w:hAnsi="Arial" w:cs="Arial"/>
                <w:sz w:val="24"/>
                <w:szCs w:val="24"/>
              </w:rPr>
              <w:t xml:space="preserve">usculoskeletal injuries also </w:t>
            </w:r>
            <w:r w:rsidR="00522BAF">
              <w:rPr>
                <w:rFonts w:ascii="Arial" w:hAnsi="Arial" w:cs="Arial"/>
                <w:sz w:val="24"/>
                <w:szCs w:val="24"/>
              </w:rPr>
              <w:t xml:space="preserve">being </w:t>
            </w:r>
            <w:r w:rsidR="00522BAF" w:rsidRPr="001E4059">
              <w:rPr>
                <w:rFonts w:ascii="Arial" w:hAnsi="Arial" w:cs="Arial"/>
                <w:sz w:val="24"/>
                <w:szCs w:val="24"/>
              </w:rPr>
              <w:t>among the top causes</w:t>
            </w:r>
            <w:r w:rsidR="00522BAF">
              <w:rPr>
                <w:rFonts w:ascii="Arial" w:hAnsi="Arial" w:cs="Arial"/>
                <w:sz w:val="24"/>
                <w:szCs w:val="24"/>
              </w:rPr>
              <w:t>. M</w:t>
            </w:r>
            <w:r w:rsidR="00522BAF" w:rsidRPr="001E4059">
              <w:rPr>
                <w:rFonts w:ascii="Arial" w:hAnsi="Arial" w:cs="Arial"/>
                <w:sz w:val="24"/>
                <w:szCs w:val="24"/>
              </w:rPr>
              <w:t>usculoskeletal injuries</w:t>
            </w:r>
            <w:r w:rsidR="00522BAF">
              <w:rPr>
                <w:rFonts w:ascii="Arial" w:hAnsi="Arial" w:cs="Arial"/>
                <w:sz w:val="24"/>
                <w:szCs w:val="24"/>
              </w:rPr>
              <w:t xml:space="preserve"> are also listed as a cause for long-term absence to a lesser extent with the more common causes being </w:t>
            </w:r>
            <w:r w:rsidRPr="001E4059">
              <w:rPr>
                <w:rFonts w:ascii="Arial" w:hAnsi="Arial" w:cs="Arial"/>
                <w:sz w:val="24"/>
                <w:szCs w:val="24"/>
              </w:rPr>
              <w:t>medical conditions</w:t>
            </w:r>
            <w:r w:rsidR="00AF0EC8">
              <w:rPr>
                <w:rFonts w:ascii="Arial" w:hAnsi="Arial" w:cs="Arial"/>
                <w:sz w:val="24"/>
                <w:szCs w:val="24"/>
              </w:rPr>
              <w:t>, mental ill health and stress</w:t>
            </w:r>
            <w:r w:rsidR="00522BAF">
              <w:rPr>
                <w:rFonts w:ascii="Arial" w:hAnsi="Arial" w:cs="Arial"/>
                <w:sz w:val="24"/>
                <w:szCs w:val="24"/>
              </w:rPr>
              <w:t xml:space="preserve"> for long-term absence.</w:t>
            </w:r>
          </w:p>
          <w:p w14:paraId="70929C7A" w14:textId="379876AD" w:rsidR="00D12159" w:rsidRPr="00687EAC" w:rsidRDefault="00D12159" w:rsidP="00E625D6">
            <w:pPr>
              <w:spacing w:after="160" w:line="360" w:lineRule="auto"/>
              <w:jc w:val="both"/>
              <w:rPr>
                <w:rFonts w:ascii="Arial" w:hAnsi="Arial" w:cs="Arial"/>
                <w:b/>
                <w:sz w:val="24"/>
                <w:szCs w:val="24"/>
              </w:rPr>
            </w:pPr>
            <w:r w:rsidRPr="00687EAC">
              <w:rPr>
                <w:rFonts w:ascii="Arial" w:hAnsi="Arial" w:cs="Arial"/>
                <w:b/>
                <w:sz w:val="24"/>
                <w:szCs w:val="24"/>
              </w:rPr>
              <w:t xml:space="preserve">1(ii). </w:t>
            </w:r>
            <w:r w:rsidRPr="00D12159">
              <w:rPr>
                <w:rFonts w:ascii="Arial" w:hAnsi="Arial" w:cs="Arial"/>
                <w:b/>
                <w:sz w:val="24"/>
                <w:szCs w:val="24"/>
              </w:rPr>
              <w:t>Give some examples of short</w:t>
            </w:r>
            <w:r w:rsidR="00313BB7">
              <w:rPr>
                <w:rFonts w:ascii="Arial" w:hAnsi="Arial" w:cs="Arial"/>
                <w:b/>
                <w:sz w:val="24"/>
                <w:szCs w:val="24"/>
              </w:rPr>
              <w:t>-</w:t>
            </w:r>
            <w:r w:rsidRPr="00D12159">
              <w:rPr>
                <w:rFonts w:ascii="Arial" w:hAnsi="Arial" w:cs="Arial"/>
                <w:b/>
                <w:sz w:val="24"/>
                <w:szCs w:val="24"/>
              </w:rPr>
              <w:t>term and long</w:t>
            </w:r>
            <w:r>
              <w:rPr>
                <w:rFonts w:ascii="Arial" w:hAnsi="Arial" w:cs="Arial"/>
                <w:b/>
                <w:sz w:val="24"/>
                <w:szCs w:val="24"/>
              </w:rPr>
              <w:t>-</w:t>
            </w:r>
            <w:r w:rsidRPr="00D12159">
              <w:rPr>
                <w:rFonts w:ascii="Arial" w:hAnsi="Arial" w:cs="Arial"/>
                <w:b/>
                <w:sz w:val="24"/>
                <w:szCs w:val="24"/>
              </w:rPr>
              <w:t>term absence of employees</w:t>
            </w:r>
            <w:r>
              <w:rPr>
                <w:rFonts w:ascii="Arial" w:hAnsi="Arial" w:cs="Arial"/>
                <w:b/>
                <w:sz w:val="24"/>
                <w:szCs w:val="24"/>
              </w:rPr>
              <w:t>.</w:t>
            </w:r>
            <w:r w:rsidR="00C7541A">
              <w:rPr>
                <w:rFonts w:ascii="Arial" w:hAnsi="Arial" w:cs="Arial"/>
                <w:b/>
                <w:sz w:val="24"/>
                <w:szCs w:val="24"/>
              </w:rPr>
              <w:t xml:space="preserve"> </w:t>
            </w:r>
          </w:p>
          <w:p w14:paraId="7367861B" w14:textId="20DF8658" w:rsidR="00A50B6A" w:rsidRPr="00687EAC" w:rsidRDefault="00522BAF" w:rsidP="00A50B6A">
            <w:pPr>
              <w:spacing w:after="160" w:line="360" w:lineRule="auto"/>
              <w:jc w:val="both"/>
              <w:rPr>
                <w:rFonts w:ascii="Arial" w:hAnsi="Arial" w:cs="Arial"/>
                <w:sz w:val="24"/>
                <w:szCs w:val="24"/>
              </w:rPr>
            </w:pPr>
            <w:r>
              <w:rPr>
                <w:rFonts w:ascii="Arial" w:hAnsi="Arial" w:cs="Arial"/>
                <w:sz w:val="24"/>
                <w:szCs w:val="24"/>
              </w:rPr>
              <w:t xml:space="preserve">Examples of short-term absences are </w:t>
            </w:r>
            <w:r w:rsidRPr="00522BAF">
              <w:rPr>
                <w:rFonts w:ascii="Arial" w:hAnsi="Arial" w:cs="Arial"/>
                <w:sz w:val="24"/>
                <w:szCs w:val="24"/>
              </w:rPr>
              <w:t xml:space="preserve">colds, flu, </w:t>
            </w:r>
            <w:r>
              <w:rPr>
                <w:rFonts w:ascii="Arial" w:hAnsi="Arial" w:cs="Arial"/>
                <w:sz w:val="24"/>
                <w:szCs w:val="24"/>
              </w:rPr>
              <w:t xml:space="preserve">headaches, migraine, </w:t>
            </w:r>
            <w:r w:rsidRPr="00522BAF">
              <w:rPr>
                <w:rFonts w:ascii="Arial" w:hAnsi="Arial" w:cs="Arial"/>
                <w:sz w:val="24"/>
                <w:szCs w:val="24"/>
              </w:rPr>
              <w:t>stomach upsets</w:t>
            </w:r>
            <w:r>
              <w:rPr>
                <w:rFonts w:ascii="Arial" w:hAnsi="Arial" w:cs="Arial"/>
                <w:sz w:val="24"/>
                <w:szCs w:val="24"/>
              </w:rPr>
              <w:t xml:space="preserve">. Examples of long-term absences are </w:t>
            </w:r>
            <w:r w:rsidRPr="00522BAF">
              <w:rPr>
                <w:rFonts w:ascii="Arial" w:hAnsi="Arial" w:cs="Arial"/>
                <w:sz w:val="24"/>
                <w:szCs w:val="24"/>
              </w:rPr>
              <w:t>stroke, heart attack</w:t>
            </w:r>
            <w:r w:rsidR="00A50B6A">
              <w:rPr>
                <w:rFonts w:ascii="Arial" w:hAnsi="Arial" w:cs="Arial"/>
                <w:sz w:val="24"/>
                <w:szCs w:val="24"/>
              </w:rPr>
              <w:t xml:space="preserve"> </w:t>
            </w:r>
            <w:r w:rsidRPr="00522BAF">
              <w:rPr>
                <w:rFonts w:ascii="Arial" w:hAnsi="Arial" w:cs="Arial"/>
                <w:sz w:val="24"/>
                <w:szCs w:val="24"/>
              </w:rPr>
              <w:t>and cancer</w:t>
            </w:r>
            <w:r>
              <w:rPr>
                <w:rFonts w:ascii="Arial" w:hAnsi="Arial" w:cs="Arial"/>
                <w:sz w:val="24"/>
                <w:szCs w:val="24"/>
              </w:rPr>
              <w:t xml:space="preserve">, </w:t>
            </w:r>
            <w:r w:rsidRPr="00522BAF">
              <w:rPr>
                <w:rFonts w:ascii="Arial" w:hAnsi="Arial" w:cs="Arial"/>
                <w:sz w:val="24"/>
                <w:szCs w:val="24"/>
              </w:rPr>
              <w:t>clinical depression and anxiety</w:t>
            </w:r>
            <w:r w:rsidR="00A50B6A">
              <w:rPr>
                <w:rFonts w:ascii="Arial" w:hAnsi="Arial" w:cs="Arial"/>
                <w:sz w:val="24"/>
                <w:szCs w:val="24"/>
              </w:rPr>
              <w:t xml:space="preserve">. Stress. </w:t>
            </w:r>
            <w:r w:rsidR="00A50B6A" w:rsidRPr="00522BAF">
              <w:rPr>
                <w:rFonts w:ascii="Arial" w:hAnsi="Arial" w:cs="Arial"/>
                <w:sz w:val="24"/>
                <w:szCs w:val="24"/>
              </w:rPr>
              <w:t>back pain, neck strains and</w:t>
            </w:r>
            <w:r w:rsidR="00A50B6A">
              <w:rPr>
                <w:rFonts w:ascii="Arial" w:hAnsi="Arial" w:cs="Arial"/>
                <w:sz w:val="24"/>
                <w:szCs w:val="24"/>
              </w:rPr>
              <w:t xml:space="preserve"> </w:t>
            </w:r>
            <w:r w:rsidR="00A50B6A" w:rsidRPr="00522BAF">
              <w:rPr>
                <w:rFonts w:ascii="Arial" w:hAnsi="Arial" w:cs="Arial"/>
                <w:sz w:val="24"/>
                <w:szCs w:val="24"/>
              </w:rPr>
              <w:t>repetitive strain injury</w:t>
            </w:r>
            <w:r w:rsidR="00A50B6A">
              <w:rPr>
                <w:rFonts w:ascii="Arial" w:hAnsi="Arial" w:cs="Arial"/>
                <w:sz w:val="24"/>
                <w:szCs w:val="24"/>
              </w:rPr>
              <w:t>, caring responsibilities are examples of both short-term and long-term absence. Non-genuine reasons cannot be ruled out completely too.</w:t>
            </w:r>
          </w:p>
          <w:p w14:paraId="1B0CB1BE" w14:textId="750DB781" w:rsidR="00D12159" w:rsidRPr="00687EAC" w:rsidRDefault="00D12159" w:rsidP="00E625D6">
            <w:pPr>
              <w:spacing w:after="160" w:line="360" w:lineRule="auto"/>
              <w:jc w:val="both"/>
              <w:rPr>
                <w:rFonts w:ascii="Arial" w:hAnsi="Arial" w:cs="Arial"/>
                <w:b/>
                <w:sz w:val="24"/>
                <w:szCs w:val="24"/>
              </w:rPr>
            </w:pPr>
            <w:r w:rsidRPr="00687EAC">
              <w:rPr>
                <w:rFonts w:ascii="Arial" w:hAnsi="Arial" w:cs="Arial"/>
                <w:b/>
                <w:sz w:val="24"/>
                <w:szCs w:val="24"/>
              </w:rPr>
              <w:t xml:space="preserve">1(iii). </w:t>
            </w:r>
            <w:r w:rsidRPr="00D12159">
              <w:rPr>
                <w:rFonts w:ascii="Arial" w:hAnsi="Arial" w:cs="Arial"/>
                <w:b/>
                <w:sz w:val="24"/>
                <w:szCs w:val="24"/>
              </w:rPr>
              <w:t>What does the term ALI</w:t>
            </w:r>
            <w:r w:rsidR="00014FFF">
              <w:rPr>
                <w:rFonts w:ascii="Arial" w:hAnsi="Arial" w:cs="Arial"/>
                <w:b/>
                <w:sz w:val="24"/>
                <w:szCs w:val="24"/>
              </w:rPr>
              <w:t>EDI</w:t>
            </w:r>
            <w:r w:rsidRPr="00D12159">
              <w:rPr>
                <w:rFonts w:ascii="Arial" w:hAnsi="Arial" w:cs="Arial"/>
                <w:b/>
                <w:sz w:val="24"/>
                <w:szCs w:val="24"/>
              </w:rPr>
              <w:t>M stand for?</w:t>
            </w:r>
          </w:p>
          <w:p w14:paraId="510B9931" w14:textId="2353B7B8" w:rsidR="00D12159" w:rsidRPr="00687EAC" w:rsidRDefault="00014FFF" w:rsidP="00E625D6">
            <w:pPr>
              <w:spacing w:after="160" w:line="360" w:lineRule="auto"/>
              <w:jc w:val="both"/>
              <w:rPr>
                <w:rFonts w:ascii="Arial" w:hAnsi="Arial" w:cs="Arial"/>
                <w:sz w:val="24"/>
                <w:szCs w:val="24"/>
              </w:rPr>
            </w:pPr>
            <w:r>
              <w:rPr>
                <w:rFonts w:ascii="Arial" w:hAnsi="Arial" w:cs="Arial"/>
                <w:sz w:val="24"/>
                <w:szCs w:val="24"/>
              </w:rPr>
              <w:t>ALIEDIM</w:t>
            </w:r>
            <w:r w:rsidR="00D67736">
              <w:rPr>
                <w:rFonts w:ascii="Arial" w:hAnsi="Arial" w:cs="Arial"/>
                <w:sz w:val="24"/>
                <w:szCs w:val="24"/>
              </w:rPr>
              <w:t xml:space="preserve"> is an acronym </w:t>
            </w:r>
            <w:r>
              <w:rPr>
                <w:rFonts w:ascii="Arial" w:hAnsi="Arial" w:cs="Arial"/>
                <w:sz w:val="24"/>
                <w:szCs w:val="24"/>
              </w:rPr>
              <w:t xml:space="preserve">to a seven-step approach to absence control identified by Huczynski and Fitzpatrick (1989) which still holds good and comprises of the following stages: </w:t>
            </w:r>
            <w:r w:rsidRPr="00014FFF">
              <w:rPr>
                <w:rFonts w:ascii="Arial" w:hAnsi="Arial" w:cs="Arial"/>
                <w:b/>
                <w:sz w:val="24"/>
                <w:szCs w:val="24"/>
              </w:rPr>
              <w:t>assess</w:t>
            </w:r>
            <w:r>
              <w:rPr>
                <w:rFonts w:ascii="Arial" w:hAnsi="Arial" w:cs="Arial"/>
                <w:sz w:val="24"/>
                <w:szCs w:val="24"/>
              </w:rPr>
              <w:t xml:space="preserve"> the absence problem, </w:t>
            </w:r>
            <w:r w:rsidRPr="00014FFF">
              <w:rPr>
                <w:rFonts w:ascii="Arial" w:hAnsi="Arial" w:cs="Arial"/>
                <w:b/>
                <w:sz w:val="24"/>
                <w:szCs w:val="24"/>
              </w:rPr>
              <w:t>locate</w:t>
            </w:r>
            <w:r>
              <w:rPr>
                <w:rFonts w:ascii="Arial" w:hAnsi="Arial" w:cs="Arial"/>
                <w:sz w:val="24"/>
                <w:szCs w:val="24"/>
              </w:rPr>
              <w:t xml:space="preserve"> the absence problem, </w:t>
            </w:r>
            <w:r w:rsidRPr="00014FFF">
              <w:rPr>
                <w:rFonts w:ascii="Arial" w:hAnsi="Arial" w:cs="Arial"/>
                <w:b/>
                <w:sz w:val="24"/>
                <w:szCs w:val="24"/>
              </w:rPr>
              <w:lastRenderedPageBreak/>
              <w:t>identify</w:t>
            </w:r>
            <w:r>
              <w:rPr>
                <w:rFonts w:ascii="Arial" w:hAnsi="Arial" w:cs="Arial"/>
                <w:sz w:val="24"/>
                <w:szCs w:val="24"/>
              </w:rPr>
              <w:t xml:space="preserve"> and prioritise absence causes, </w:t>
            </w:r>
            <w:r w:rsidRPr="00014FFF">
              <w:rPr>
                <w:rFonts w:ascii="Arial" w:hAnsi="Arial" w:cs="Arial"/>
                <w:b/>
                <w:sz w:val="24"/>
                <w:szCs w:val="24"/>
              </w:rPr>
              <w:t>evaluate</w:t>
            </w:r>
            <w:r>
              <w:rPr>
                <w:rFonts w:ascii="Arial" w:hAnsi="Arial" w:cs="Arial"/>
                <w:sz w:val="24"/>
                <w:szCs w:val="24"/>
              </w:rPr>
              <w:t xml:space="preserve"> the current absence control methods, </w:t>
            </w:r>
            <w:r w:rsidRPr="004D2398">
              <w:rPr>
                <w:rFonts w:ascii="Arial" w:hAnsi="Arial" w:cs="Arial"/>
                <w:b/>
                <w:sz w:val="24"/>
                <w:szCs w:val="24"/>
              </w:rPr>
              <w:t>design</w:t>
            </w:r>
            <w:r>
              <w:rPr>
                <w:rFonts w:ascii="Arial" w:hAnsi="Arial" w:cs="Arial"/>
                <w:sz w:val="24"/>
                <w:szCs w:val="24"/>
              </w:rPr>
              <w:t xml:space="preserve"> the absence control programme, </w:t>
            </w:r>
            <w:r w:rsidR="004D2398" w:rsidRPr="004D2398">
              <w:rPr>
                <w:rFonts w:ascii="Arial" w:hAnsi="Arial" w:cs="Arial"/>
                <w:b/>
                <w:sz w:val="24"/>
                <w:szCs w:val="24"/>
              </w:rPr>
              <w:t>i</w:t>
            </w:r>
            <w:r w:rsidRPr="004D2398">
              <w:rPr>
                <w:rFonts w:ascii="Arial" w:hAnsi="Arial" w:cs="Arial"/>
                <w:b/>
                <w:sz w:val="24"/>
                <w:szCs w:val="24"/>
              </w:rPr>
              <w:t>mplement</w:t>
            </w:r>
            <w:r>
              <w:rPr>
                <w:rFonts w:ascii="Arial" w:hAnsi="Arial" w:cs="Arial"/>
                <w:sz w:val="24"/>
                <w:szCs w:val="24"/>
              </w:rPr>
              <w:t xml:space="preserve"> the absence control programme and </w:t>
            </w:r>
            <w:r w:rsidRPr="004D2398">
              <w:rPr>
                <w:rFonts w:ascii="Arial" w:hAnsi="Arial" w:cs="Arial"/>
                <w:b/>
                <w:sz w:val="24"/>
                <w:szCs w:val="24"/>
              </w:rPr>
              <w:t>monitor</w:t>
            </w:r>
            <w:r>
              <w:rPr>
                <w:rFonts w:ascii="Arial" w:hAnsi="Arial" w:cs="Arial"/>
                <w:sz w:val="24"/>
                <w:szCs w:val="24"/>
              </w:rPr>
              <w:t xml:space="preserve"> the effectiveness of the absence control programme.</w:t>
            </w:r>
          </w:p>
          <w:p w14:paraId="4500DE78" w14:textId="4AE26867" w:rsidR="00D12159" w:rsidRPr="00687EAC" w:rsidRDefault="00D12159" w:rsidP="00E625D6">
            <w:pPr>
              <w:spacing w:after="160" w:line="360" w:lineRule="auto"/>
              <w:jc w:val="both"/>
              <w:rPr>
                <w:rFonts w:ascii="Arial" w:hAnsi="Arial" w:cs="Arial"/>
                <w:b/>
                <w:sz w:val="24"/>
                <w:szCs w:val="24"/>
              </w:rPr>
            </w:pPr>
            <w:r w:rsidRPr="00687EAC">
              <w:rPr>
                <w:rFonts w:ascii="Arial" w:hAnsi="Arial" w:cs="Arial"/>
                <w:b/>
                <w:sz w:val="24"/>
                <w:szCs w:val="24"/>
              </w:rPr>
              <w:t xml:space="preserve">1(iv). </w:t>
            </w:r>
            <w:r w:rsidRPr="00D12159">
              <w:rPr>
                <w:rFonts w:ascii="Arial" w:hAnsi="Arial" w:cs="Arial"/>
                <w:b/>
                <w:sz w:val="24"/>
                <w:szCs w:val="24"/>
              </w:rPr>
              <w:t>What is attendance bonus? How does it work?</w:t>
            </w:r>
          </w:p>
          <w:p w14:paraId="4D636A20" w14:textId="33AA86D9" w:rsidR="00D12159" w:rsidRPr="00687EAC" w:rsidRDefault="00802300" w:rsidP="00E625D6">
            <w:pPr>
              <w:spacing w:after="160" w:line="360" w:lineRule="auto"/>
              <w:jc w:val="both"/>
              <w:rPr>
                <w:rFonts w:ascii="Arial" w:hAnsi="Arial" w:cs="Arial"/>
                <w:sz w:val="24"/>
                <w:szCs w:val="24"/>
              </w:rPr>
            </w:pPr>
            <w:r>
              <w:rPr>
                <w:rFonts w:ascii="Arial" w:hAnsi="Arial" w:cs="Arial"/>
                <w:sz w:val="24"/>
                <w:szCs w:val="24"/>
              </w:rPr>
              <w:t xml:space="preserve">Attendance </w:t>
            </w:r>
            <w:r w:rsidR="000A242E">
              <w:rPr>
                <w:rFonts w:ascii="Arial" w:hAnsi="Arial" w:cs="Arial"/>
                <w:sz w:val="24"/>
                <w:szCs w:val="24"/>
              </w:rPr>
              <w:t xml:space="preserve">bonus is often discretionary, a bonus given to employees for good attendance. </w:t>
            </w:r>
            <w:r w:rsidR="000C33A9">
              <w:rPr>
                <w:rFonts w:ascii="Arial" w:hAnsi="Arial" w:cs="Arial"/>
                <w:sz w:val="24"/>
                <w:szCs w:val="24"/>
              </w:rPr>
              <w:t xml:space="preserve">It is a tool used by some organisations to discourage absenteeism. </w:t>
            </w:r>
            <w:r w:rsidR="000A242E" w:rsidRPr="000A242E">
              <w:rPr>
                <w:rFonts w:ascii="Arial" w:hAnsi="Arial" w:cs="Arial"/>
                <w:sz w:val="24"/>
                <w:szCs w:val="24"/>
              </w:rPr>
              <w:t xml:space="preserve">For example, </w:t>
            </w:r>
            <w:r w:rsidR="000A242E">
              <w:rPr>
                <w:rFonts w:ascii="Arial" w:hAnsi="Arial" w:cs="Arial"/>
                <w:sz w:val="24"/>
                <w:szCs w:val="24"/>
              </w:rPr>
              <w:t>an employee</w:t>
            </w:r>
            <w:r w:rsidR="000A242E" w:rsidRPr="000A242E">
              <w:rPr>
                <w:rFonts w:ascii="Arial" w:hAnsi="Arial" w:cs="Arial"/>
                <w:sz w:val="24"/>
                <w:szCs w:val="24"/>
              </w:rPr>
              <w:t xml:space="preserve"> who </w:t>
            </w:r>
            <w:r w:rsidR="000A242E">
              <w:rPr>
                <w:rFonts w:ascii="Arial" w:hAnsi="Arial" w:cs="Arial"/>
                <w:sz w:val="24"/>
                <w:szCs w:val="24"/>
              </w:rPr>
              <w:t>had shown</w:t>
            </w:r>
            <w:r w:rsidR="000A242E" w:rsidRPr="000A242E">
              <w:rPr>
                <w:rFonts w:ascii="Arial" w:hAnsi="Arial" w:cs="Arial"/>
                <w:sz w:val="24"/>
                <w:szCs w:val="24"/>
              </w:rPr>
              <w:t xml:space="preserve"> perfect attendance for four weeks</w:t>
            </w:r>
            <w:r w:rsidR="000A242E">
              <w:rPr>
                <w:rFonts w:ascii="Arial" w:hAnsi="Arial" w:cs="Arial"/>
                <w:sz w:val="24"/>
                <w:szCs w:val="24"/>
              </w:rPr>
              <w:t xml:space="preserve"> straight may</w:t>
            </w:r>
            <w:r w:rsidR="000A242E" w:rsidRPr="000A242E">
              <w:rPr>
                <w:rFonts w:ascii="Arial" w:hAnsi="Arial" w:cs="Arial"/>
                <w:sz w:val="24"/>
                <w:szCs w:val="24"/>
              </w:rPr>
              <w:t xml:space="preserve"> receive </w:t>
            </w:r>
            <w:r w:rsidR="000A242E">
              <w:rPr>
                <w:rFonts w:ascii="Arial" w:hAnsi="Arial" w:cs="Arial"/>
                <w:sz w:val="24"/>
                <w:szCs w:val="24"/>
              </w:rPr>
              <w:t>a £50 bonus</w:t>
            </w:r>
            <w:r w:rsidR="000A242E" w:rsidRPr="000A242E">
              <w:rPr>
                <w:rFonts w:ascii="Arial" w:hAnsi="Arial" w:cs="Arial"/>
                <w:sz w:val="24"/>
                <w:szCs w:val="24"/>
              </w:rPr>
              <w:t>.</w:t>
            </w:r>
            <w:r w:rsidR="000A242E">
              <w:rPr>
                <w:rFonts w:ascii="Arial" w:hAnsi="Arial" w:cs="Arial"/>
                <w:sz w:val="24"/>
                <w:szCs w:val="24"/>
              </w:rPr>
              <w:t xml:space="preserve"> </w:t>
            </w:r>
            <w:r w:rsidR="000C33A9">
              <w:rPr>
                <w:rFonts w:ascii="Arial" w:hAnsi="Arial" w:cs="Arial"/>
                <w:sz w:val="24"/>
                <w:szCs w:val="24"/>
              </w:rPr>
              <w:t>Attendance</w:t>
            </w:r>
            <w:r w:rsidR="000A242E">
              <w:rPr>
                <w:rFonts w:ascii="Arial" w:hAnsi="Arial" w:cs="Arial"/>
                <w:sz w:val="24"/>
                <w:szCs w:val="24"/>
              </w:rPr>
              <w:t xml:space="preserve"> bonus can be </w:t>
            </w:r>
            <w:r w:rsidR="000C33A9">
              <w:rPr>
                <w:rFonts w:ascii="Arial" w:hAnsi="Arial" w:cs="Arial"/>
                <w:sz w:val="24"/>
                <w:szCs w:val="24"/>
              </w:rPr>
              <w:t>perceived</w:t>
            </w:r>
            <w:r w:rsidR="000A242E">
              <w:rPr>
                <w:rFonts w:ascii="Arial" w:hAnsi="Arial" w:cs="Arial"/>
                <w:sz w:val="24"/>
                <w:szCs w:val="24"/>
              </w:rPr>
              <w:t xml:space="preserve"> as rewarding employees for what they are already paid to do so, which is </w:t>
            </w:r>
            <w:r w:rsidR="0067208D">
              <w:rPr>
                <w:rFonts w:ascii="Arial" w:hAnsi="Arial" w:cs="Arial"/>
                <w:sz w:val="24"/>
                <w:szCs w:val="24"/>
              </w:rPr>
              <w:t xml:space="preserve">to </w:t>
            </w:r>
            <w:r w:rsidR="000A242E">
              <w:rPr>
                <w:rFonts w:ascii="Arial" w:hAnsi="Arial" w:cs="Arial"/>
                <w:sz w:val="24"/>
                <w:szCs w:val="24"/>
              </w:rPr>
              <w:t xml:space="preserve">attend work and perform. </w:t>
            </w:r>
            <w:r w:rsidR="000C33A9">
              <w:rPr>
                <w:rFonts w:ascii="Arial" w:hAnsi="Arial" w:cs="Arial"/>
                <w:sz w:val="24"/>
                <w:szCs w:val="24"/>
              </w:rPr>
              <w:t>This</w:t>
            </w:r>
            <w:r w:rsidR="0067208D">
              <w:rPr>
                <w:rFonts w:ascii="Arial" w:hAnsi="Arial" w:cs="Arial"/>
                <w:sz w:val="24"/>
                <w:szCs w:val="24"/>
              </w:rPr>
              <w:t xml:space="preserve"> can undermine Managers as employees may feel managers have no or very little control o</w:t>
            </w:r>
            <w:r w:rsidR="000C33A9">
              <w:rPr>
                <w:rFonts w:ascii="Arial" w:hAnsi="Arial" w:cs="Arial"/>
                <w:sz w:val="24"/>
                <w:szCs w:val="24"/>
              </w:rPr>
              <w:t>ver</w:t>
            </w:r>
            <w:r w:rsidR="0067208D">
              <w:rPr>
                <w:rFonts w:ascii="Arial" w:hAnsi="Arial" w:cs="Arial"/>
                <w:sz w:val="24"/>
                <w:szCs w:val="24"/>
              </w:rPr>
              <w:t xml:space="preserve"> the work environment and using these bonuses as means of obtaining attendance. Genuinely ill employees may see it as being penalised or even discriminatory (</w:t>
            </w:r>
            <w:r w:rsidR="0067208D" w:rsidRPr="0067208D">
              <w:rPr>
                <w:rFonts w:ascii="Arial" w:hAnsi="Arial" w:cs="Arial"/>
                <w:sz w:val="24"/>
                <w:szCs w:val="24"/>
              </w:rPr>
              <w:t>Land Registry v Houghton</w:t>
            </w:r>
            <w:r w:rsidR="0067208D">
              <w:rPr>
                <w:rFonts w:ascii="Arial" w:hAnsi="Arial" w:cs="Arial"/>
                <w:sz w:val="24"/>
                <w:szCs w:val="24"/>
              </w:rPr>
              <w:t xml:space="preserve">. </w:t>
            </w:r>
            <w:r w:rsidR="0067208D" w:rsidRPr="0067208D">
              <w:rPr>
                <w:rFonts w:ascii="Arial" w:hAnsi="Arial" w:cs="Arial"/>
                <w:sz w:val="24"/>
                <w:szCs w:val="24"/>
              </w:rPr>
              <w:t>2015</w:t>
            </w:r>
            <w:r w:rsidR="0067208D">
              <w:rPr>
                <w:rFonts w:ascii="Arial" w:hAnsi="Arial" w:cs="Arial"/>
                <w:sz w:val="24"/>
                <w:szCs w:val="24"/>
              </w:rPr>
              <w:t>). Finally, it gives rise to presenteeism of sick employees which would be counter</w:t>
            </w:r>
            <w:r w:rsidR="00DF292E">
              <w:rPr>
                <w:rFonts w:ascii="Arial" w:hAnsi="Arial" w:cs="Arial"/>
                <w:sz w:val="24"/>
                <w:szCs w:val="24"/>
              </w:rPr>
              <w:t>-</w:t>
            </w:r>
            <w:r w:rsidR="0067208D">
              <w:rPr>
                <w:rFonts w:ascii="Arial" w:hAnsi="Arial" w:cs="Arial"/>
                <w:sz w:val="24"/>
                <w:szCs w:val="24"/>
              </w:rPr>
              <w:t>productive.</w:t>
            </w:r>
          </w:p>
          <w:p w14:paraId="4CA2DC07" w14:textId="1EDFD35C" w:rsidR="00F013FF" w:rsidRPr="00687EAC" w:rsidRDefault="00D12159" w:rsidP="00F013FF">
            <w:pPr>
              <w:spacing w:after="160" w:line="360" w:lineRule="auto"/>
              <w:jc w:val="both"/>
              <w:rPr>
                <w:rFonts w:ascii="Arial" w:hAnsi="Arial" w:cs="Arial"/>
                <w:b/>
                <w:sz w:val="24"/>
                <w:szCs w:val="24"/>
              </w:rPr>
            </w:pPr>
            <w:r w:rsidRPr="00687EAC">
              <w:rPr>
                <w:rFonts w:ascii="Arial" w:hAnsi="Arial" w:cs="Arial"/>
                <w:b/>
                <w:sz w:val="24"/>
                <w:szCs w:val="24"/>
              </w:rPr>
              <w:t xml:space="preserve">1(v). </w:t>
            </w:r>
            <w:r w:rsidRPr="00D12159">
              <w:rPr>
                <w:rFonts w:ascii="Arial" w:hAnsi="Arial" w:cs="Arial"/>
                <w:b/>
                <w:sz w:val="24"/>
                <w:szCs w:val="24"/>
              </w:rPr>
              <w:t>What measures can be taken for promoting health and well-being of</w:t>
            </w:r>
            <w:r>
              <w:rPr>
                <w:rFonts w:ascii="Arial" w:hAnsi="Arial" w:cs="Arial"/>
                <w:b/>
                <w:sz w:val="24"/>
                <w:szCs w:val="24"/>
              </w:rPr>
              <w:t xml:space="preserve"> </w:t>
            </w:r>
            <w:r w:rsidRPr="00D12159">
              <w:rPr>
                <w:rFonts w:ascii="Arial" w:hAnsi="Arial" w:cs="Arial"/>
                <w:b/>
                <w:sz w:val="24"/>
                <w:szCs w:val="24"/>
              </w:rPr>
              <w:t>employees within</w:t>
            </w:r>
            <w:r>
              <w:rPr>
                <w:rFonts w:ascii="Arial" w:hAnsi="Arial" w:cs="Arial"/>
                <w:b/>
                <w:sz w:val="24"/>
                <w:szCs w:val="24"/>
              </w:rPr>
              <w:t xml:space="preserve"> </w:t>
            </w:r>
            <w:r w:rsidRPr="00D12159">
              <w:rPr>
                <w:rFonts w:ascii="Arial" w:hAnsi="Arial" w:cs="Arial"/>
                <w:b/>
                <w:sz w:val="24"/>
                <w:szCs w:val="24"/>
              </w:rPr>
              <w:t>the organisation</w:t>
            </w:r>
            <w:r>
              <w:rPr>
                <w:rFonts w:ascii="Arial" w:hAnsi="Arial" w:cs="Arial"/>
                <w:b/>
                <w:sz w:val="24"/>
                <w:szCs w:val="24"/>
              </w:rPr>
              <w:t>?</w:t>
            </w:r>
            <w:r w:rsidR="00F013FF" w:rsidRPr="00687EAC">
              <w:rPr>
                <w:rFonts w:ascii="Arial" w:hAnsi="Arial" w:cs="Arial"/>
                <w:b/>
                <w:sz w:val="24"/>
                <w:szCs w:val="24"/>
              </w:rPr>
              <w:t xml:space="preserve"> </w:t>
            </w:r>
          </w:p>
          <w:p w14:paraId="0A9EA9B2" w14:textId="32A059D4" w:rsidR="00D12159" w:rsidRDefault="00DA33D3" w:rsidP="00D12159">
            <w:pPr>
              <w:spacing w:after="160" w:line="360" w:lineRule="auto"/>
              <w:jc w:val="both"/>
              <w:rPr>
                <w:rFonts w:ascii="Arial" w:hAnsi="Arial" w:cs="Arial"/>
                <w:sz w:val="24"/>
                <w:szCs w:val="24"/>
              </w:rPr>
            </w:pPr>
            <w:r>
              <w:rPr>
                <w:rFonts w:ascii="Arial" w:hAnsi="Arial" w:cs="Arial"/>
                <w:sz w:val="24"/>
                <w:szCs w:val="24"/>
              </w:rPr>
              <w:t xml:space="preserve">In order to identify potential health problems, organisations </w:t>
            </w:r>
            <w:r w:rsidR="00C558CE">
              <w:rPr>
                <w:rFonts w:ascii="Arial" w:hAnsi="Arial" w:cs="Arial"/>
                <w:sz w:val="24"/>
                <w:szCs w:val="24"/>
              </w:rPr>
              <w:t xml:space="preserve">can </w:t>
            </w:r>
            <w:r>
              <w:rPr>
                <w:rFonts w:ascii="Arial" w:hAnsi="Arial" w:cs="Arial"/>
                <w:sz w:val="24"/>
                <w:szCs w:val="24"/>
              </w:rPr>
              <w:t xml:space="preserve">screen employees before employment commencement through blood tests, eye tests, heart checks to </w:t>
            </w:r>
            <w:r w:rsidR="00EC215C">
              <w:rPr>
                <w:rFonts w:ascii="Arial" w:hAnsi="Arial" w:cs="Arial"/>
                <w:sz w:val="24"/>
                <w:szCs w:val="24"/>
              </w:rPr>
              <w:t xml:space="preserve">even </w:t>
            </w:r>
            <w:r>
              <w:rPr>
                <w:rFonts w:ascii="Arial" w:hAnsi="Arial" w:cs="Arial"/>
                <w:sz w:val="24"/>
                <w:szCs w:val="24"/>
              </w:rPr>
              <w:t>discussing weight and lifestyle choices</w:t>
            </w:r>
            <w:r w:rsidR="00C558CE">
              <w:rPr>
                <w:rFonts w:ascii="Arial" w:hAnsi="Arial" w:cs="Arial"/>
                <w:sz w:val="24"/>
                <w:szCs w:val="24"/>
              </w:rPr>
              <w:t xml:space="preserve"> of employees</w:t>
            </w:r>
            <w:r>
              <w:rPr>
                <w:rFonts w:ascii="Arial" w:hAnsi="Arial" w:cs="Arial"/>
                <w:sz w:val="24"/>
                <w:szCs w:val="24"/>
              </w:rPr>
              <w:t>. By doing this</w:t>
            </w:r>
            <w:r w:rsidR="00C558CE">
              <w:rPr>
                <w:rFonts w:ascii="Arial" w:hAnsi="Arial" w:cs="Arial"/>
                <w:sz w:val="24"/>
                <w:szCs w:val="24"/>
              </w:rPr>
              <w:t xml:space="preserve">, </w:t>
            </w:r>
            <w:r>
              <w:rPr>
                <w:rFonts w:ascii="Arial" w:hAnsi="Arial" w:cs="Arial"/>
                <w:sz w:val="24"/>
                <w:szCs w:val="24"/>
              </w:rPr>
              <w:t>employers can minimise health issues and identify issues sooner and prepare measures</w:t>
            </w:r>
            <w:r w:rsidR="00C558CE">
              <w:rPr>
                <w:rFonts w:ascii="Arial" w:hAnsi="Arial" w:cs="Arial"/>
                <w:sz w:val="24"/>
                <w:szCs w:val="24"/>
              </w:rPr>
              <w:t xml:space="preserve"> in advance. Organisations can be more active and promote good health and wellbeing by encouraging healthy lifestyle by offering gym memberships and healthy eating by serving particular food in work canteen. Organisations can offer counselling and access to psychologist, and physiotherapy</w:t>
            </w:r>
            <w:r w:rsidR="00C00E6C">
              <w:rPr>
                <w:rFonts w:ascii="Arial" w:hAnsi="Arial" w:cs="Arial"/>
                <w:sz w:val="24"/>
                <w:szCs w:val="24"/>
              </w:rPr>
              <w:t xml:space="preserve"> to support good health and wellbeing. The CPID identified that one of the most effective measures was access to occupational health </w:t>
            </w:r>
            <w:r w:rsidR="00765F22">
              <w:rPr>
                <w:rFonts w:ascii="Arial" w:hAnsi="Arial" w:cs="Arial"/>
                <w:sz w:val="24"/>
                <w:szCs w:val="24"/>
              </w:rPr>
              <w:t>support whether internal or external which according to their recent absence survey, 62 percent of organisations already utilise occupational health professionals.</w:t>
            </w:r>
          </w:p>
          <w:p w14:paraId="3CDF2208" w14:textId="61A9024F" w:rsidR="00D12159" w:rsidRPr="006D470A" w:rsidRDefault="00D12159" w:rsidP="00D12159">
            <w:pPr>
              <w:spacing w:after="160" w:line="360" w:lineRule="auto"/>
              <w:jc w:val="both"/>
              <w:rPr>
                <w:rFonts w:ascii="Arial" w:hAnsi="Arial" w:cs="Arial"/>
                <w:b/>
                <w:sz w:val="24"/>
                <w:szCs w:val="24"/>
              </w:rPr>
            </w:pPr>
            <w:r>
              <w:rPr>
                <w:rFonts w:ascii="Arial" w:hAnsi="Arial" w:cs="Arial"/>
                <w:b/>
                <w:sz w:val="24"/>
                <w:szCs w:val="24"/>
              </w:rPr>
              <w:lastRenderedPageBreak/>
              <w:t>2</w:t>
            </w:r>
            <w:r w:rsidRPr="006D470A">
              <w:rPr>
                <w:rFonts w:ascii="Arial" w:hAnsi="Arial" w:cs="Arial"/>
                <w:b/>
                <w:sz w:val="24"/>
                <w:szCs w:val="24"/>
              </w:rPr>
              <w:t xml:space="preserve">. </w:t>
            </w:r>
            <w:r w:rsidRPr="00D12159">
              <w:rPr>
                <w:rFonts w:ascii="Arial" w:hAnsi="Arial" w:cs="Arial"/>
                <w:b/>
                <w:sz w:val="24"/>
                <w:szCs w:val="24"/>
              </w:rPr>
              <w:t>Discuss in detail how managers can control absence problems in an organisation.</w:t>
            </w:r>
          </w:p>
          <w:p w14:paraId="2886CEB2" w14:textId="5EDD523E" w:rsidR="00812D13" w:rsidRDefault="000D6B4C" w:rsidP="00E625D6">
            <w:pPr>
              <w:spacing w:after="160" w:line="360" w:lineRule="auto"/>
              <w:jc w:val="both"/>
              <w:rPr>
                <w:rFonts w:ascii="Arial" w:hAnsi="Arial" w:cs="Arial"/>
                <w:sz w:val="24"/>
                <w:szCs w:val="24"/>
              </w:rPr>
            </w:pPr>
            <w:r>
              <w:rPr>
                <w:rFonts w:ascii="Arial" w:hAnsi="Arial" w:cs="Arial"/>
                <w:sz w:val="24"/>
                <w:szCs w:val="24"/>
              </w:rPr>
              <w:t>Employees</w:t>
            </w:r>
            <w:r w:rsidR="00812D13">
              <w:rPr>
                <w:rFonts w:ascii="Arial" w:hAnsi="Arial" w:cs="Arial"/>
                <w:sz w:val="24"/>
                <w:szCs w:val="24"/>
              </w:rPr>
              <w:t xml:space="preserve"> should be made comfortable to discuss </w:t>
            </w:r>
            <w:r w:rsidR="00FA64A2">
              <w:rPr>
                <w:rFonts w:ascii="Arial" w:hAnsi="Arial" w:cs="Arial"/>
                <w:sz w:val="24"/>
                <w:szCs w:val="24"/>
              </w:rPr>
              <w:t xml:space="preserve">attendance </w:t>
            </w:r>
            <w:r w:rsidR="00812D13">
              <w:rPr>
                <w:rFonts w:ascii="Arial" w:hAnsi="Arial" w:cs="Arial"/>
                <w:sz w:val="24"/>
                <w:szCs w:val="24"/>
              </w:rPr>
              <w:t xml:space="preserve">issues openly. </w:t>
            </w:r>
            <w:r w:rsidR="00B220D6">
              <w:rPr>
                <w:rFonts w:ascii="Arial" w:hAnsi="Arial" w:cs="Arial"/>
                <w:sz w:val="24"/>
                <w:szCs w:val="24"/>
              </w:rPr>
              <w:t>Managers should keep accurate records</w:t>
            </w:r>
            <w:r w:rsidR="00D942B1">
              <w:rPr>
                <w:rFonts w:ascii="Arial" w:hAnsi="Arial" w:cs="Arial"/>
                <w:sz w:val="24"/>
                <w:szCs w:val="24"/>
              </w:rPr>
              <w:t xml:space="preserve"> of absence, </w:t>
            </w:r>
            <w:r w:rsidR="00812D13">
              <w:rPr>
                <w:rFonts w:ascii="Arial" w:hAnsi="Arial" w:cs="Arial"/>
                <w:sz w:val="24"/>
                <w:szCs w:val="24"/>
              </w:rPr>
              <w:t>assess and also check for regular patterns, for instance absent every other Wednesdays</w:t>
            </w:r>
            <w:r w:rsidR="001070ED">
              <w:rPr>
                <w:rFonts w:ascii="Arial" w:hAnsi="Arial" w:cs="Arial"/>
                <w:sz w:val="24"/>
                <w:szCs w:val="24"/>
              </w:rPr>
              <w:t>. E</w:t>
            </w:r>
            <w:r w:rsidR="00812D13">
              <w:rPr>
                <w:rFonts w:ascii="Arial" w:hAnsi="Arial" w:cs="Arial"/>
                <w:sz w:val="24"/>
                <w:szCs w:val="24"/>
              </w:rPr>
              <w:t>mployees should be informed you are aware of the pattern.</w:t>
            </w:r>
            <w:r w:rsidR="00B220D6">
              <w:rPr>
                <w:rFonts w:ascii="Arial" w:hAnsi="Arial" w:cs="Arial"/>
                <w:sz w:val="24"/>
                <w:szCs w:val="24"/>
              </w:rPr>
              <w:t xml:space="preserve"> Reasons behind absences could be legitimate</w:t>
            </w:r>
            <w:r w:rsidR="001070ED">
              <w:rPr>
                <w:rFonts w:ascii="Arial" w:hAnsi="Arial" w:cs="Arial"/>
                <w:sz w:val="24"/>
                <w:szCs w:val="24"/>
              </w:rPr>
              <w:t xml:space="preserve">; </w:t>
            </w:r>
            <w:r w:rsidR="00B220D6">
              <w:rPr>
                <w:rFonts w:ascii="Arial" w:hAnsi="Arial" w:cs="Arial"/>
                <w:sz w:val="24"/>
                <w:szCs w:val="24"/>
              </w:rPr>
              <w:t>there may be a medical or some other acceptable explanation such as child care issues</w:t>
            </w:r>
            <w:r w:rsidR="001070ED">
              <w:rPr>
                <w:rFonts w:ascii="Arial" w:hAnsi="Arial" w:cs="Arial"/>
                <w:sz w:val="24"/>
                <w:szCs w:val="24"/>
              </w:rPr>
              <w:t>. Therefore,</w:t>
            </w:r>
            <w:r w:rsidR="00B220D6">
              <w:rPr>
                <w:rFonts w:ascii="Arial" w:hAnsi="Arial" w:cs="Arial"/>
                <w:sz w:val="24"/>
                <w:szCs w:val="24"/>
              </w:rPr>
              <w:t xml:space="preserve"> the cause of absence needs to be identified and employees should be </w:t>
            </w:r>
            <w:r w:rsidR="00D942B1">
              <w:rPr>
                <w:rFonts w:ascii="Arial" w:hAnsi="Arial" w:cs="Arial"/>
                <w:sz w:val="24"/>
                <w:szCs w:val="24"/>
              </w:rPr>
              <w:t>given</w:t>
            </w:r>
            <w:r w:rsidR="00B220D6">
              <w:rPr>
                <w:rFonts w:ascii="Arial" w:hAnsi="Arial" w:cs="Arial"/>
                <w:sz w:val="24"/>
                <w:szCs w:val="24"/>
              </w:rPr>
              <w:t xml:space="preserve"> assistance in order to reduce the issue, such as offering them alternative shifts or work hours. </w:t>
            </w:r>
            <w:r>
              <w:rPr>
                <w:rFonts w:ascii="Arial" w:hAnsi="Arial" w:cs="Arial"/>
                <w:sz w:val="24"/>
                <w:szCs w:val="24"/>
              </w:rPr>
              <w:t xml:space="preserve">For long-term absence, it is good practice to keep in regular contact with employee by telephone, email or even visits to discuss situations and see if return to work can be planned by changing work hours or </w:t>
            </w:r>
            <w:r w:rsidR="001070ED">
              <w:rPr>
                <w:rFonts w:ascii="Arial" w:hAnsi="Arial" w:cs="Arial"/>
                <w:sz w:val="24"/>
                <w:szCs w:val="24"/>
              </w:rPr>
              <w:t xml:space="preserve">by placing employee in a </w:t>
            </w:r>
            <w:r>
              <w:rPr>
                <w:rFonts w:ascii="Arial" w:hAnsi="Arial" w:cs="Arial"/>
                <w:sz w:val="24"/>
                <w:szCs w:val="24"/>
              </w:rPr>
              <w:t>different role temporarily.</w:t>
            </w:r>
          </w:p>
          <w:p w14:paraId="77154C2A" w14:textId="179C5AAF" w:rsidR="00922417" w:rsidRDefault="00D942B1" w:rsidP="00E625D6">
            <w:pPr>
              <w:spacing w:after="160" w:line="360" w:lineRule="auto"/>
              <w:jc w:val="both"/>
              <w:rPr>
                <w:rFonts w:ascii="Arial" w:hAnsi="Arial" w:cs="Arial"/>
                <w:sz w:val="24"/>
                <w:szCs w:val="24"/>
              </w:rPr>
            </w:pPr>
            <w:r>
              <w:rPr>
                <w:rFonts w:ascii="Arial" w:hAnsi="Arial" w:cs="Arial"/>
                <w:sz w:val="24"/>
                <w:szCs w:val="24"/>
              </w:rPr>
              <w:t>Both managers and employees can benefit from</w:t>
            </w:r>
            <w:r w:rsidR="008851F0">
              <w:rPr>
                <w:rFonts w:ascii="Arial" w:hAnsi="Arial" w:cs="Arial"/>
                <w:sz w:val="24"/>
                <w:szCs w:val="24"/>
              </w:rPr>
              <w:t xml:space="preserve"> policies </w:t>
            </w:r>
            <w:r>
              <w:rPr>
                <w:rFonts w:ascii="Arial" w:hAnsi="Arial" w:cs="Arial"/>
                <w:sz w:val="24"/>
                <w:szCs w:val="24"/>
              </w:rPr>
              <w:t>which contain</w:t>
            </w:r>
            <w:r w:rsidR="008851F0">
              <w:rPr>
                <w:rFonts w:ascii="Arial" w:hAnsi="Arial" w:cs="Arial"/>
                <w:sz w:val="24"/>
                <w:szCs w:val="24"/>
              </w:rPr>
              <w:t xml:space="preserve"> </w:t>
            </w:r>
            <w:r>
              <w:rPr>
                <w:rFonts w:ascii="Arial" w:hAnsi="Arial" w:cs="Arial"/>
                <w:sz w:val="24"/>
                <w:szCs w:val="24"/>
              </w:rPr>
              <w:t xml:space="preserve">instructions for employees to inform of absence, </w:t>
            </w:r>
            <w:r w:rsidR="008851F0">
              <w:rPr>
                <w:rFonts w:ascii="Arial" w:hAnsi="Arial" w:cs="Arial"/>
                <w:sz w:val="24"/>
                <w:szCs w:val="24"/>
              </w:rPr>
              <w:t>target for level of absence</w:t>
            </w:r>
            <w:r>
              <w:rPr>
                <w:rFonts w:ascii="Arial" w:hAnsi="Arial" w:cs="Arial"/>
                <w:sz w:val="24"/>
                <w:szCs w:val="24"/>
              </w:rPr>
              <w:t xml:space="preserve"> which</w:t>
            </w:r>
            <w:r w:rsidR="008851F0">
              <w:rPr>
                <w:rFonts w:ascii="Arial" w:hAnsi="Arial" w:cs="Arial"/>
                <w:sz w:val="24"/>
                <w:szCs w:val="24"/>
              </w:rPr>
              <w:t xml:space="preserve"> would trigger action </w:t>
            </w:r>
            <w:r>
              <w:rPr>
                <w:rFonts w:ascii="Arial" w:hAnsi="Arial" w:cs="Arial"/>
                <w:sz w:val="24"/>
                <w:szCs w:val="24"/>
              </w:rPr>
              <w:t>etc. The Bradford factor can calculate target level for absence by</w:t>
            </w:r>
            <w:r w:rsidR="008851F0">
              <w:rPr>
                <w:rFonts w:ascii="Arial" w:hAnsi="Arial" w:cs="Arial"/>
                <w:sz w:val="24"/>
                <w:szCs w:val="24"/>
              </w:rPr>
              <w:t xml:space="preserve"> measur</w:t>
            </w:r>
            <w:r>
              <w:rPr>
                <w:rFonts w:ascii="Arial" w:hAnsi="Arial" w:cs="Arial"/>
                <w:sz w:val="24"/>
                <w:szCs w:val="24"/>
              </w:rPr>
              <w:t>ing</w:t>
            </w:r>
            <w:r w:rsidR="008851F0">
              <w:rPr>
                <w:rFonts w:ascii="Arial" w:hAnsi="Arial" w:cs="Arial"/>
                <w:sz w:val="24"/>
                <w:szCs w:val="24"/>
              </w:rPr>
              <w:t xml:space="preserve"> number and duration of spells of absence</w:t>
            </w:r>
            <w:r>
              <w:rPr>
                <w:rFonts w:ascii="Arial" w:hAnsi="Arial" w:cs="Arial"/>
                <w:sz w:val="24"/>
                <w:szCs w:val="24"/>
              </w:rPr>
              <w:t xml:space="preserve"> with a typical t</w:t>
            </w:r>
            <w:r w:rsidR="008851F0">
              <w:rPr>
                <w:rFonts w:ascii="Arial" w:hAnsi="Arial" w:cs="Arial"/>
                <w:sz w:val="24"/>
                <w:szCs w:val="24"/>
              </w:rPr>
              <w:t xml:space="preserve">rigger </w:t>
            </w:r>
            <w:r>
              <w:rPr>
                <w:rFonts w:ascii="Arial" w:hAnsi="Arial" w:cs="Arial"/>
                <w:sz w:val="24"/>
                <w:szCs w:val="24"/>
              </w:rPr>
              <w:t>level</w:t>
            </w:r>
            <w:r w:rsidR="008851F0">
              <w:rPr>
                <w:rFonts w:ascii="Arial" w:hAnsi="Arial" w:cs="Arial"/>
                <w:sz w:val="24"/>
                <w:szCs w:val="24"/>
              </w:rPr>
              <w:t xml:space="preserve"> set at 250 points</w:t>
            </w:r>
            <w:r>
              <w:rPr>
                <w:rFonts w:ascii="Arial" w:hAnsi="Arial" w:cs="Arial"/>
                <w:sz w:val="24"/>
                <w:szCs w:val="24"/>
              </w:rPr>
              <w:t xml:space="preserve">, alternatively can </w:t>
            </w:r>
            <w:r w:rsidR="001070ED">
              <w:rPr>
                <w:rFonts w:ascii="Arial" w:hAnsi="Arial" w:cs="Arial"/>
                <w:sz w:val="24"/>
                <w:szCs w:val="24"/>
              </w:rPr>
              <w:t xml:space="preserve">also </w:t>
            </w:r>
            <w:r>
              <w:rPr>
                <w:rFonts w:ascii="Arial" w:hAnsi="Arial" w:cs="Arial"/>
                <w:sz w:val="24"/>
                <w:szCs w:val="24"/>
              </w:rPr>
              <w:t>be software generated from instances of short-term absence and unacceptable levels.</w:t>
            </w:r>
            <w:r w:rsidR="00C77D04">
              <w:rPr>
                <w:rFonts w:ascii="Arial" w:hAnsi="Arial" w:cs="Arial"/>
                <w:sz w:val="24"/>
                <w:szCs w:val="24"/>
              </w:rPr>
              <w:t xml:space="preserve"> </w:t>
            </w:r>
            <w:r w:rsidR="001070ED">
              <w:rPr>
                <w:rFonts w:ascii="Arial" w:hAnsi="Arial" w:cs="Arial"/>
                <w:sz w:val="24"/>
                <w:szCs w:val="24"/>
              </w:rPr>
              <w:t>Nevertheless,</w:t>
            </w:r>
            <w:r w:rsidR="00C77D04">
              <w:rPr>
                <w:rFonts w:ascii="Arial" w:hAnsi="Arial" w:cs="Arial"/>
                <w:sz w:val="24"/>
                <w:szCs w:val="24"/>
              </w:rPr>
              <w:t xml:space="preserve"> it can be argued that managers know their staff well and do not really need reports to tell them what is genuine absence and what is not. It may also not be appropriate as some employees put in more hours than they are paid and some </w:t>
            </w:r>
            <w:r w:rsidR="001070ED">
              <w:rPr>
                <w:rFonts w:ascii="Arial" w:hAnsi="Arial" w:cs="Arial"/>
                <w:sz w:val="24"/>
                <w:szCs w:val="24"/>
              </w:rPr>
              <w:t xml:space="preserve">even </w:t>
            </w:r>
            <w:r w:rsidR="00C77D04">
              <w:rPr>
                <w:rFonts w:ascii="Arial" w:hAnsi="Arial" w:cs="Arial"/>
                <w:sz w:val="24"/>
                <w:szCs w:val="24"/>
              </w:rPr>
              <w:t>come in the weekend</w:t>
            </w:r>
            <w:r w:rsidR="001070ED">
              <w:rPr>
                <w:rFonts w:ascii="Arial" w:hAnsi="Arial" w:cs="Arial"/>
                <w:sz w:val="24"/>
                <w:szCs w:val="24"/>
              </w:rPr>
              <w:t xml:space="preserve"> to work</w:t>
            </w:r>
            <w:r w:rsidR="00C77D04">
              <w:rPr>
                <w:rFonts w:ascii="Arial" w:hAnsi="Arial" w:cs="Arial"/>
                <w:sz w:val="24"/>
                <w:szCs w:val="24"/>
              </w:rPr>
              <w:t>, therefore probing a motivated employee on absence could be counter-productive.</w:t>
            </w:r>
            <w:r w:rsidR="000D6B4C">
              <w:rPr>
                <w:rFonts w:ascii="Arial" w:hAnsi="Arial" w:cs="Arial"/>
                <w:sz w:val="24"/>
                <w:szCs w:val="24"/>
              </w:rPr>
              <w:t xml:space="preserve"> </w:t>
            </w:r>
          </w:p>
          <w:p w14:paraId="728861A8" w14:textId="15B2E96D" w:rsidR="004F6491" w:rsidRPr="00687EAC" w:rsidRDefault="004F6491" w:rsidP="000D6B4C">
            <w:pPr>
              <w:spacing w:line="360" w:lineRule="auto"/>
              <w:jc w:val="both"/>
              <w:rPr>
                <w:rFonts w:ascii="Arial" w:hAnsi="Arial" w:cs="Arial"/>
                <w:sz w:val="24"/>
                <w:szCs w:val="24"/>
              </w:rPr>
            </w:pPr>
            <w:r>
              <w:rPr>
                <w:rFonts w:ascii="Arial" w:hAnsi="Arial" w:cs="Arial"/>
                <w:sz w:val="24"/>
                <w:szCs w:val="24"/>
              </w:rPr>
              <w:t xml:space="preserve">Return to work interviews </w:t>
            </w:r>
            <w:r w:rsidR="00D942B1">
              <w:rPr>
                <w:rFonts w:ascii="Arial" w:hAnsi="Arial" w:cs="Arial"/>
                <w:sz w:val="24"/>
                <w:szCs w:val="24"/>
              </w:rPr>
              <w:t xml:space="preserve">can </w:t>
            </w:r>
            <w:r>
              <w:rPr>
                <w:rFonts w:ascii="Arial" w:hAnsi="Arial" w:cs="Arial"/>
                <w:sz w:val="24"/>
                <w:szCs w:val="24"/>
              </w:rPr>
              <w:t>provide</w:t>
            </w:r>
            <w:r w:rsidR="00D942B1">
              <w:rPr>
                <w:rFonts w:ascii="Arial" w:hAnsi="Arial" w:cs="Arial"/>
                <w:sz w:val="24"/>
                <w:szCs w:val="24"/>
              </w:rPr>
              <w:t xml:space="preserve"> information and</w:t>
            </w:r>
            <w:r>
              <w:rPr>
                <w:rFonts w:ascii="Arial" w:hAnsi="Arial" w:cs="Arial"/>
                <w:sz w:val="24"/>
                <w:szCs w:val="24"/>
              </w:rPr>
              <w:t xml:space="preserve"> opportunity to discuss issues</w:t>
            </w:r>
            <w:r w:rsidR="00C77D04">
              <w:rPr>
                <w:rFonts w:ascii="Arial" w:hAnsi="Arial" w:cs="Arial"/>
                <w:sz w:val="24"/>
                <w:szCs w:val="24"/>
              </w:rPr>
              <w:t xml:space="preserve"> for long-term absence</w:t>
            </w:r>
            <w:r w:rsidR="000D6B4C">
              <w:rPr>
                <w:rFonts w:ascii="Arial" w:hAnsi="Arial" w:cs="Arial"/>
                <w:sz w:val="24"/>
                <w:szCs w:val="24"/>
              </w:rPr>
              <w:t xml:space="preserve"> to facilitate return to work </w:t>
            </w:r>
            <w:r w:rsidR="001070ED">
              <w:rPr>
                <w:rFonts w:ascii="Arial" w:hAnsi="Arial" w:cs="Arial"/>
                <w:sz w:val="24"/>
                <w:szCs w:val="24"/>
              </w:rPr>
              <w:t xml:space="preserve">with close </w:t>
            </w:r>
            <w:r w:rsidR="000D6B4C">
              <w:rPr>
                <w:rFonts w:ascii="Arial" w:hAnsi="Arial" w:cs="Arial"/>
                <w:sz w:val="24"/>
                <w:szCs w:val="24"/>
              </w:rPr>
              <w:t>monitor</w:t>
            </w:r>
            <w:r w:rsidR="001070ED">
              <w:rPr>
                <w:rFonts w:ascii="Arial" w:hAnsi="Arial" w:cs="Arial"/>
                <w:sz w:val="24"/>
                <w:szCs w:val="24"/>
              </w:rPr>
              <w:t>ing</w:t>
            </w:r>
            <w:r w:rsidR="000D6B4C">
              <w:rPr>
                <w:rFonts w:ascii="Arial" w:hAnsi="Arial" w:cs="Arial"/>
                <w:sz w:val="24"/>
                <w:szCs w:val="24"/>
              </w:rPr>
              <w:t xml:space="preserve"> and evaluat</w:t>
            </w:r>
            <w:r w:rsidR="001070ED">
              <w:rPr>
                <w:rFonts w:ascii="Arial" w:hAnsi="Arial" w:cs="Arial"/>
                <w:sz w:val="24"/>
                <w:szCs w:val="24"/>
              </w:rPr>
              <w:t>ion</w:t>
            </w:r>
            <w:r w:rsidR="00C77D04">
              <w:rPr>
                <w:rFonts w:ascii="Arial" w:hAnsi="Arial" w:cs="Arial"/>
                <w:sz w:val="24"/>
                <w:szCs w:val="24"/>
              </w:rPr>
              <w:t>.</w:t>
            </w:r>
            <w:r w:rsidR="000D6B4C">
              <w:rPr>
                <w:rFonts w:ascii="Arial" w:hAnsi="Arial" w:cs="Arial"/>
                <w:sz w:val="24"/>
                <w:szCs w:val="24"/>
              </w:rPr>
              <w:t xml:space="preserve"> </w:t>
            </w:r>
            <w:r>
              <w:rPr>
                <w:rFonts w:ascii="Arial" w:hAnsi="Arial" w:cs="Arial"/>
                <w:sz w:val="24"/>
                <w:szCs w:val="24"/>
              </w:rPr>
              <w:t>Absence review meetings</w:t>
            </w:r>
            <w:r w:rsidR="000D6B4C">
              <w:rPr>
                <w:rFonts w:ascii="Arial" w:hAnsi="Arial" w:cs="Arial"/>
                <w:sz w:val="24"/>
                <w:szCs w:val="24"/>
              </w:rPr>
              <w:t xml:space="preserve"> can also be utilised for</w:t>
            </w:r>
            <w:r>
              <w:rPr>
                <w:rFonts w:ascii="Arial" w:hAnsi="Arial" w:cs="Arial"/>
                <w:sz w:val="24"/>
                <w:szCs w:val="24"/>
              </w:rPr>
              <w:t xml:space="preserve"> persistent absentees</w:t>
            </w:r>
            <w:r w:rsidR="000D6B4C">
              <w:rPr>
                <w:rFonts w:ascii="Arial" w:hAnsi="Arial" w:cs="Arial"/>
                <w:sz w:val="24"/>
                <w:szCs w:val="24"/>
              </w:rPr>
              <w:t xml:space="preserve"> </w:t>
            </w:r>
            <w:r w:rsidR="001070ED">
              <w:rPr>
                <w:rFonts w:ascii="Arial" w:hAnsi="Arial" w:cs="Arial"/>
                <w:sz w:val="24"/>
                <w:szCs w:val="24"/>
              </w:rPr>
              <w:t>albeit</w:t>
            </w:r>
            <w:r w:rsidR="000D6B4C">
              <w:rPr>
                <w:rFonts w:ascii="Arial" w:hAnsi="Arial" w:cs="Arial"/>
                <w:sz w:val="24"/>
                <w:szCs w:val="24"/>
              </w:rPr>
              <w:t xml:space="preserve"> should be positive and</w:t>
            </w:r>
            <w:r>
              <w:rPr>
                <w:rFonts w:ascii="Arial" w:hAnsi="Arial" w:cs="Arial"/>
                <w:sz w:val="24"/>
                <w:szCs w:val="24"/>
              </w:rPr>
              <w:t xml:space="preserve"> constructi</w:t>
            </w:r>
            <w:r w:rsidR="000D6B4C">
              <w:rPr>
                <w:rFonts w:ascii="Arial" w:hAnsi="Arial" w:cs="Arial"/>
                <w:sz w:val="24"/>
                <w:szCs w:val="24"/>
              </w:rPr>
              <w:t>ve rather than punitive.</w:t>
            </w:r>
            <w:r w:rsidR="00922417">
              <w:rPr>
                <w:rFonts w:ascii="Arial" w:hAnsi="Arial" w:cs="Arial"/>
                <w:sz w:val="24"/>
                <w:szCs w:val="24"/>
              </w:rPr>
              <w:t xml:space="preserve"> If </w:t>
            </w:r>
            <w:r w:rsidR="000D6B4C">
              <w:rPr>
                <w:rFonts w:ascii="Arial" w:hAnsi="Arial" w:cs="Arial"/>
                <w:sz w:val="24"/>
                <w:szCs w:val="24"/>
              </w:rPr>
              <w:t xml:space="preserve">absence </w:t>
            </w:r>
            <w:r w:rsidR="00922417">
              <w:rPr>
                <w:rFonts w:ascii="Arial" w:hAnsi="Arial" w:cs="Arial"/>
                <w:sz w:val="24"/>
                <w:szCs w:val="24"/>
              </w:rPr>
              <w:t>persist</w:t>
            </w:r>
            <w:r w:rsidR="000D6B4C">
              <w:rPr>
                <w:rFonts w:ascii="Arial" w:hAnsi="Arial" w:cs="Arial"/>
                <w:sz w:val="24"/>
                <w:szCs w:val="24"/>
              </w:rPr>
              <w:t>s</w:t>
            </w:r>
            <w:r w:rsidR="00922417">
              <w:rPr>
                <w:rFonts w:ascii="Arial" w:hAnsi="Arial" w:cs="Arial"/>
                <w:sz w:val="24"/>
                <w:szCs w:val="24"/>
              </w:rPr>
              <w:t>, then another meeting can be held to emphasis</w:t>
            </w:r>
            <w:r w:rsidR="000D6B4C">
              <w:rPr>
                <w:rFonts w:ascii="Arial" w:hAnsi="Arial" w:cs="Arial"/>
                <w:sz w:val="24"/>
                <w:szCs w:val="24"/>
              </w:rPr>
              <w:t>e and remind</w:t>
            </w:r>
            <w:r w:rsidR="00922417">
              <w:rPr>
                <w:rFonts w:ascii="Arial" w:hAnsi="Arial" w:cs="Arial"/>
                <w:sz w:val="24"/>
                <w:szCs w:val="24"/>
              </w:rPr>
              <w:t xml:space="preserve"> employee </w:t>
            </w:r>
            <w:r w:rsidR="000D6B4C">
              <w:rPr>
                <w:rFonts w:ascii="Arial" w:hAnsi="Arial" w:cs="Arial"/>
                <w:sz w:val="24"/>
                <w:szCs w:val="24"/>
              </w:rPr>
              <w:t xml:space="preserve">of their </w:t>
            </w:r>
            <w:r w:rsidR="00922417">
              <w:rPr>
                <w:rFonts w:ascii="Arial" w:hAnsi="Arial" w:cs="Arial"/>
                <w:sz w:val="24"/>
                <w:szCs w:val="24"/>
              </w:rPr>
              <w:t>responsibilities</w:t>
            </w:r>
            <w:r w:rsidR="000D6B4C">
              <w:rPr>
                <w:rFonts w:ascii="Arial" w:hAnsi="Arial" w:cs="Arial"/>
                <w:sz w:val="24"/>
                <w:szCs w:val="24"/>
              </w:rPr>
              <w:t xml:space="preserve"> and if attendance continues to fall below standard then disciplinary actions </w:t>
            </w:r>
            <w:r w:rsidR="001070ED">
              <w:rPr>
                <w:rFonts w:ascii="Arial" w:hAnsi="Arial" w:cs="Arial"/>
                <w:sz w:val="24"/>
                <w:szCs w:val="24"/>
              </w:rPr>
              <w:t>should</w:t>
            </w:r>
            <w:r w:rsidR="000D6B4C">
              <w:rPr>
                <w:rFonts w:ascii="Arial" w:hAnsi="Arial" w:cs="Arial"/>
                <w:sz w:val="24"/>
                <w:szCs w:val="24"/>
              </w:rPr>
              <w:t xml:space="preserve"> follow</w:t>
            </w:r>
            <w:r w:rsidR="001070ED">
              <w:rPr>
                <w:rFonts w:ascii="Arial" w:hAnsi="Arial" w:cs="Arial"/>
                <w:sz w:val="24"/>
                <w:szCs w:val="24"/>
              </w:rPr>
              <w:t xml:space="preserve"> as per organisations policy on absence.</w:t>
            </w:r>
          </w:p>
          <w:p w14:paraId="6CF5A182" w14:textId="2641DE95" w:rsidR="005E4EB1" w:rsidRPr="00687EAC" w:rsidRDefault="00D12159" w:rsidP="005E4EB1">
            <w:pPr>
              <w:spacing w:after="160" w:line="360" w:lineRule="auto"/>
              <w:jc w:val="both"/>
              <w:rPr>
                <w:rFonts w:ascii="Arial" w:hAnsi="Arial" w:cs="Arial"/>
                <w:b/>
                <w:sz w:val="24"/>
                <w:szCs w:val="24"/>
              </w:rPr>
            </w:pPr>
            <w:r>
              <w:rPr>
                <w:rFonts w:ascii="Arial" w:hAnsi="Arial" w:cs="Arial"/>
                <w:b/>
                <w:sz w:val="24"/>
                <w:szCs w:val="24"/>
              </w:rPr>
              <w:lastRenderedPageBreak/>
              <w:t>3</w:t>
            </w:r>
            <w:r w:rsidRPr="006D470A">
              <w:rPr>
                <w:rFonts w:ascii="Arial" w:hAnsi="Arial" w:cs="Arial"/>
                <w:b/>
                <w:sz w:val="24"/>
                <w:szCs w:val="24"/>
              </w:rPr>
              <w:t xml:space="preserve">. </w:t>
            </w:r>
            <w:r w:rsidRPr="00D12159">
              <w:rPr>
                <w:rFonts w:ascii="Arial" w:hAnsi="Arial" w:cs="Arial"/>
                <w:b/>
                <w:sz w:val="24"/>
                <w:szCs w:val="24"/>
              </w:rPr>
              <w:t>Outline the points</w:t>
            </w:r>
            <w:r>
              <w:rPr>
                <w:rFonts w:ascii="Arial" w:hAnsi="Arial" w:cs="Arial"/>
                <w:b/>
                <w:sz w:val="24"/>
                <w:szCs w:val="24"/>
              </w:rPr>
              <w:t xml:space="preserve"> </w:t>
            </w:r>
            <w:r w:rsidRPr="00D12159">
              <w:rPr>
                <w:rFonts w:ascii="Arial" w:hAnsi="Arial" w:cs="Arial"/>
                <w:b/>
                <w:sz w:val="24"/>
                <w:szCs w:val="24"/>
              </w:rPr>
              <w:t>that must be considered when taking disciplinary action</w:t>
            </w:r>
            <w:r>
              <w:rPr>
                <w:rFonts w:ascii="Arial" w:hAnsi="Arial" w:cs="Arial"/>
                <w:b/>
                <w:sz w:val="24"/>
                <w:szCs w:val="24"/>
              </w:rPr>
              <w:t xml:space="preserve"> </w:t>
            </w:r>
            <w:r w:rsidRPr="00D12159">
              <w:rPr>
                <w:rFonts w:ascii="Arial" w:hAnsi="Arial" w:cs="Arial"/>
                <w:b/>
                <w:sz w:val="24"/>
                <w:szCs w:val="24"/>
              </w:rPr>
              <w:t>against an</w:t>
            </w:r>
            <w:r>
              <w:rPr>
                <w:rFonts w:ascii="Arial" w:hAnsi="Arial" w:cs="Arial"/>
                <w:b/>
                <w:sz w:val="24"/>
                <w:szCs w:val="24"/>
              </w:rPr>
              <w:t xml:space="preserve"> </w:t>
            </w:r>
            <w:r w:rsidRPr="00D12159">
              <w:rPr>
                <w:rFonts w:ascii="Arial" w:hAnsi="Arial" w:cs="Arial"/>
                <w:b/>
                <w:sz w:val="24"/>
                <w:szCs w:val="24"/>
              </w:rPr>
              <w:t>employee.</w:t>
            </w:r>
            <w:r w:rsidR="005E4EB1" w:rsidRPr="00687EAC">
              <w:rPr>
                <w:rFonts w:ascii="Arial" w:hAnsi="Arial" w:cs="Arial"/>
                <w:b/>
                <w:sz w:val="24"/>
                <w:szCs w:val="24"/>
              </w:rPr>
              <w:t xml:space="preserve"> </w:t>
            </w:r>
          </w:p>
          <w:p w14:paraId="73186099" w14:textId="2FA8774D" w:rsidR="00F013FF" w:rsidRDefault="00A37627" w:rsidP="00F013FF">
            <w:pPr>
              <w:spacing w:after="160" w:line="360" w:lineRule="auto"/>
              <w:jc w:val="both"/>
              <w:rPr>
                <w:rFonts w:ascii="Arial" w:hAnsi="Arial" w:cs="Arial"/>
                <w:sz w:val="24"/>
                <w:szCs w:val="24"/>
              </w:rPr>
            </w:pPr>
            <w:r>
              <w:rPr>
                <w:rFonts w:ascii="Arial" w:hAnsi="Arial" w:cs="Arial"/>
                <w:sz w:val="24"/>
                <w:szCs w:val="24"/>
              </w:rPr>
              <w:t>Th</w:t>
            </w:r>
            <w:r w:rsidRPr="00A37627">
              <w:rPr>
                <w:rFonts w:ascii="Arial" w:hAnsi="Arial" w:cs="Arial"/>
                <w:sz w:val="24"/>
                <w:szCs w:val="24"/>
              </w:rPr>
              <w:t>e Employment Act 2008 and Employment Tribunals (Constitution and Rules of Procedure) (Amendment) Regulations 2008</w:t>
            </w:r>
            <w:r>
              <w:rPr>
                <w:rFonts w:ascii="Arial" w:hAnsi="Arial" w:cs="Arial"/>
                <w:sz w:val="24"/>
                <w:szCs w:val="24"/>
              </w:rPr>
              <w:t xml:space="preserve"> governs discipline and grievances at work. </w:t>
            </w:r>
            <w:r w:rsidR="00D12159">
              <w:rPr>
                <w:rFonts w:ascii="Arial" w:hAnsi="Arial" w:cs="Arial"/>
                <w:sz w:val="24"/>
                <w:szCs w:val="24"/>
              </w:rPr>
              <w:t>The</w:t>
            </w:r>
            <w:r w:rsidR="00670A95" w:rsidRPr="00670A95">
              <w:rPr>
                <w:rFonts w:ascii="Arial" w:hAnsi="Arial" w:cs="Arial"/>
                <w:sz w:val="24"/>
                <w:szCs w:val="24"/>
              </w:rPr>
              <w:t xml:space="preserve"> A</w:t>
            </w:r>
            <w:r w:rsidR="00C90930">
              <w:rPr>
                <w:rFonts w:ascii="Arial" w:hAnsi="Arial" w:cs="Arial"/>
                <w:sz w:val="24"/>
                <w:szCs w:val="24"/>
              </w:rPr>
              <w:t>CAS</w:t>
            </w:r>
            <w:r w:rsidR="00670A95" w:rsidRPr="00670A95">
              <w:rPr>
                <w:rFonts w:ascii="Arial" w:hAnsi="Arial" w:cs="Arial"/>
                <w:sz w:val="24"/>
                <w:szCs w:val="24"/>
              </w:rPr>
              <w:t xml:space="preserve"> Code of practice on disciplinary and grievance procedures is</w:t>
            </w:r>
            <w:r>
              <w:rPr>
                <w:rFonts w:ascii="Arial" w:hAnsi="Arial" w:cs="Arial"/>
                <w:sz w:val="24"/>
                <w:szCs w:val="24"/>
              </w:rPr>
              <w:t xml:space="preserve"> also</w:t>
            </w:r>
            <w:r w:rsidR="00670A95" w:rsidRPr="00670A95">
              <w:rPr>
                <w:rFonts w:ascii="Arial" w:hAnsi="Arial" w:cs="Arial"/>
                <w:sz w:val="24"/>
                <w:szCs w:val="24"/>
              </w:rPr>
              <w:t xml:space="preserve"> </w:t>
            </w:r>
            <w:r>
              <w:rPr>
                <w:rFonts w:ascii="Arial" w:hAnsi="Arial" w:cs="Arial"/>
                <w:sz w:val="24"/>
                <w:szCs w:val="24"/>
              </w:rPr>
              <w:t>important for</w:t>
            </w:r>
            <w:r w:rsidR="00670A95" w:rsidRPr="00670A95">
              <w:rPr>
                <w:rFonts w:ascii="Arial" w:hAnsi="Arial" w:cs="Arial"/>
                <w:sz w:val="24"/>
                <w:szCs w:val="24"/>
              </w:rPr>
              <w:t xml:space="preserve"> absence management</w:t>
            </w:r>
            <w:r w:rsidR="00F90146">
              <w:rPr>
                <w:rFonts w:ascii="Arial" w:hAnsi="Arial" w:cs="Arial"/>
                <w:sz w:val="24"/>
                <w:szCs w:val="24"/>
              </w:rPr>
              <w:t>.</w:t>
            </w:r>
            <w:r w:rsidR="00F013FF">
              <w:rPr>
                <w:rFonts w:ascii="Arial" w:hAnsi="Arial" w:cs="Arial"/>
                <w:sz w:val="24"/>
                <w:szCs w:val="24"/>
              </w:rPr>
              <w:t xml:space="preserve"> </w:t>
            </w:r>
          </w:p>
          <w:p w14:paraId="5CDC186D" w14:textId="32A9BD0C" w:rsidR="00F013FF" w:rsidRDefault="00AA6CBA" w:rsidP="00F013FF">
            <w:pPr>
              <w:spacing w:after="160" w:line="360" w:lineRule="auto"/>
              <w:jc w:val="both"/>
              <w:rPr>
                <w:rFonts w:ascii="Arial" w:hAnsi="Arial" w:cs="Arial"/>
                <w:sz w:val="24"/>
                <w:szCs w:val="24"/>
              </w:rPr>
            </w:pPr>
            <w:r>
              <w:rPr>
                <w:rFonts w:ascii="Arial" w:hAnsi="Arial" w:cs="Arial"/>
                <w:sz w:val="24"/>
                <w:szCs w:val="24"/>
              </w:rPr>
              <w:t xml:space="preserve">All employees must be treated in the same fair manner. </w:t>
            </w:r>
            <w:r w:rsidR="00C90930">
              <w:rPr>
                <w:rFonts w:ascii="Arial" w:hAnsi="Arial" w:cs="Arial"/>
                <w:sz w:val="24"/>
                <w:szCs w:val="24"/>
              </w:rPr>
              <w:t>There are certain points that must be considered before taking disciplinary action to avoid grounds for legal action following disciplinary action. It is important to recognise although may not always be the outcome wanted, organisations may have to lay off employees who fall ill for long periods in some circumstances. Under laws concerning unfair dismissal, discharging such employee of duty would be considered potentially fair.</w:t>
            </w:r>
            <w:r w:rsidR="00557849">
              <w:rPr>
                <w:rFonts w:ascii="Arial" w:hAnsi="Arial" w:cs="Arial"/>
                <w:sz w:val="24"/>
                <w:szCs w:val="24"/>
              </w:rPr>
              <w:t xml:space="preserve"> </w:t>
            </w:r>
            <w:r>
              <w:rPr>
                <w:rFonts w:ascii="Arial" w:hAnsi="Arial" w:cs="Arial"/>
                <w:sz w:val="24"/>
                <w:szCs w:val="24"/>
              </w:rPr>
              <w:t>Nevertheless, for employees who are regularly absent, action really depends on the genuineness of medical condition or not. All a</w:t>
            </w:r>
            <w:r w:rsidR="00557849">
              <w:rPr>
                <w:rFonts w:ascii="Arial" w:hAnsi="Arial" w:cs="Arial"/>
                <w:sz w:val="24"/>
                <w:szCs w:val="24"/>
              </w:rPr>
              <w:t>vailable medical advice must be carried out and considered</w:t>
            </w:r>
            <w:r>
              <w:rPr>
                <w:rFonts w:ascii="Arial" w:hAnsi="Arial" w:cs="Arial"/>
                <w:sz w:val="24"/>
                <w:szCs w:val="24"/>
              </w:rPr>
              <w:t xml:space="preserve"> and if cause for absence is found to be genuine, then it should be treated like any long-term illness.</w:t>
            </w:r>
          </w:p>
          <w:p w14:paraId="7BE4242B" w14:textId="396117D5" w:rsidR="00D12159" w:rsidRDefault="00557849" w:rsidP="00AA6CBA">
            <w:pPr>
              <w:spacing w:line="360" w:lineRule="auto"/>
              <w:jc w:val="both"/>
              <w:rPr>
                <w:rFonts w:ascii="Arial" w:hAnsi="Arial" w:cs="Arial"/>
                <w:sz w:val="24"/>
                <w:szCs w:val="24"/>
              </w:rPr>
            </w:pPr>
            <w:r>
              <w:rPr>
                <w:rFonts w:ascii="Arial" w:hAnsi="Arial" w:cs="Arial"/>
                <w:sz w:val="24"/>
                <w:szCs w:val="24"/>
              </w:rPr>
              <w:t>It is important to communicate p</w:t>
            </w:r>
            <w:r w:rsidR="00C90930">
              <w:rPr>
                <w:rFonts w:ascii="Arial" w:hAnsi="Arial" w:cs="Arial"/>
                <w:sz w:val="24"/>
                <w:szCs w:val="24"/>
              </w:rPr>
              <w:t>rior warning of potential dismissal to employee</w:t>
            </w:r>
            <w:r w:rsidR="0058559D">
              <w:rPr>
                <w:rFonts w:ascii="Arial" w:hAnsi="Arial" w:cs="Arial"/>
                <w:sz w:val="24"/>
                <w:szCs w:val="24"/>
              </w:rPr>
              <w:t xml:space="preserve"> should they not return to work and consulted with in order to establish return </w:t>
            </w:r>
            <w:r w:rsidR="00AA6CBA">
              <w:rPr>
                <w:rFonts w:ascii="Arial" w:hAnsi="Arial" w:cs="Arial"/>
                <w:sz w:val="24"/>
                <w:szCs w:val="24"/>
              </w:rPr>
              <w:t xml:space="preserve">or not </w:t>
            </w:r>
            <w:r w:rsidR="0058559D">
              <w:rPr>
                <w:rFonts w:ascii="Arial" w:hAnsi="Arial" w:cs="Arial"/>
                <w:sz w:val="24"/>
                <w:szCs w:val="24"/>
              </w:rPr>
              <w:t>in near future, before dismissal as disciplinary action is considered. It is common practice for larger organisations to allow 6 months period before considering dismissal</w:t>
            </w:r>
            <w:r>
              <w:rPr>
                <w:rFonts w:ascii="Arial" w:hAnsi="Arial" w:cs="Arial"/>
                <w:sz w:val="24"/>
                <w:szCs w:val="24"/>
              </w:rPr>
              <w:t xml:space="preserve"> and even longer for employees with key functions. There may </w:t>
            </w:r>
            <w:r w:rsidR="00AA6CBA">
              <w:rPr>
                <w:rFonts w:ascii="Arial" w:hAnsi="Arial" w:cs="Arial"/>
                <w:sz w:val="24"/>
                <w:szCs w:val="24"/>
              </w:rPr>
              <w:t xml:space="preserve">also </w:t>
            </w:r>
            <w:r>
              <w:rPr>
                <w:rFonts w:ascii="Arial" w:hAnsi="Arial" w:cs="Arial"/>
                <w:sz w:val="24"/>
                <w:szCs w:val="24"/>
              </w:rPr>
              <w:t>be certain conditions that may fall under the Disability Discrimination Act 1995 in which case, unless the organisation is fully convinced that adjustments cannot be made for employee to return to work, then dismissal should not ensue.</w:t>
            </w:r>
          </w:p>
          <w:p w14:paraId="6CC3A45D" w14:textId="77777777" w:rsidR="00AA6CBA" w:rsidRDefault="00AA6CBA" w:rsidP="00AA6CBA">
            <w:pPr>
              <w:spacing w:line="360" w:lineRule="auto"/>
              <w:jc w:val="both"/>
              <w:rPr>
                <w:rFonts w:ascii="Arial" w:hAnsi="Arial" w:cs="Arial"/>
                <w:sz w:val="24"/>
                <w:szCs w:val="24"/>
              </w:rPr>
            </w:pPr>
          </w:p>
          <w:p w14:paraId="4D1AE27F" w14:textId="1B6FFCF4" w:rsidR="00C7541A" w:rsidRDefault="00C7541A" w:rsidP="00E625D6">
            <w:pPr>
              <w:spacing w:after="160" w:line="360" w:lineRule="auto"/>
              <w:jc w:val="both"/>
              <w:rPr>
                <w:rFonts w:ascii="Arial" w:hAnsi="Arial" w:cs="Arial"/>
                <w:sz w:val="24"/>
                <w:szCs w:val="24"/>
              </w:rPr>
            </w:pPr>
          </w:p>
          <w:p w14:paraId="3247D5D0" w14:textId="4804B266" w:rsidR="00C7541A" w:rsidRDefault="00C7541A" w:rsidP="00E625D6">
            <w:pPr>
              <w:spacing w:after="160" w:line="360" w:lineRule="auto"/>
              <w:jc w:val="both"/>
              <w:rPr>
                <w:rFonts w:ascii="Arial" w:hAnsi="Arial" w:cs="Arial"/>
                <w:sz w:val="24"/>
                <w:szCs w:val="24"/>
              </w:rPr>
            </w:pPr>
          </w:p>
          <w:p w14:paraId="773CDCB3" w14:textId="77777777" w:rsidR="005E4EB1" w:rsidRDefault="005E4EB1" w:rsidP="00E625D6">
            <w:pPr>
              <w:spacing w:after="160" w:line="360" w:lineRule="auto"/>
              <w:jc w:val="both"/>
              <w:rPr>
                <w:rFonts w:ascii="Arial" w:hAnsi="Arial" w:cs="Arial"/>
                <w:sz w:val="24"/>
                <w:szCs w:val="24"/>
              </w:rPr>
            </w:pPr>
          </w:p>
          <w:p w14:paraId="6E268A1E" w14:textId="77777777" w:rsidR="00C7541A" w:rsidRDefault="00C7541A" w:rsidP="00E625D6">
            <w:pPr>
              <w:spacing w:after="160" w:line="360" w:lineRule="auto"/>
              <w:jc w:val="both"/>
              <w:rPr>
                <w:rFonts w:ascii="Arial" w:hAnsi="Arial" w:cs="Arial"/>
                <w:sz w:val="24"/>
                <w:szCs w:val="24"/>
              </w:rPr>
            </w:pPr>
          </w:p>
          <w:p w14:paraId="7A4C7C01" w14:textId="77777777" w:rsidR="00D12159" w:rsidRPr="00D077A6" w:rsidRDefault="00D12159" w:rsidP="00E625D6">
            <w:pPr>
              <w:tabs>
                <w:tab w:val="left" w:pos="5425"/>
              </w:tabs>
              <w:spacing w:after="160" w:line="360" w:lineRule="auto"/>
              <w:jc w:val="both"/>
              <w:rPr>
                <w:rFonts w:ascii="Arial" w:hAnsi="Arial" w:cs="Arial"/>
                <w:b/>
                <w:sz w:val="24"/>
                <w:szCs w:val="24"/>
              </w:rPr>
            </w:pPr>
            <w:r w:rsidRPr="00D077A6">
              <w:rPr>
                <w:rFonts w:ascii="Arial" w:hAnsi="Arial" w:cs="Arial"/>
                <w:b/>
                <w:sz w:val="24"/>
                <w:szCs w:val="24"/>
              </w:rPr>
              <w:lastRenderedPageBreak/>
              <w:t>Bibliography</w:t>
            </w:r>
            <w:r w:rsidRPr="00D077A6">
              <w:rPr>
                <w:rFonts w:ascii="Arial" w:hAnsi="Arial" w:cs="Arial"/>
                <w:b/>
                <w:sz w:val="24"/>
                <w:szCs w:val="24"/>
              </w:rPr>
              <w:tab/>
            </w:r>
          </w:p>
          <w:p w14:paraId="633E3244" w14:textId="0D5A0087" w:rsidR="00D12159" w:rsidRDefault="00D12159" w:rsidP="00E625D6">
            <w:pPr>
              <w:spacing w:after="160" w:line="360" w:lineRule="auto"/>
              <w:jc w:val="both"/>
              <w:rPr>
                <w:rFonts w:ascii="Arial" w:hAnsi="Arial" w:cs="Arial"/>
                <w:sz w:val="24"/>
                <w:szCs w:val="24"/>
              </w:rPr>
            </w:pPr>
            <w:r w:rsidRPr="00395E19">
              <w:rPr>
                <w:rFonts w:ascii="Arial" w:hAnsi="Arial" w:cs="Arial"/>
                <w:sz w:val="24"/>
                <w:szCs w:val="24"/>
              </w:rPr>
              <w:t>Armstrong, M. and Taylor, S. (2014). Armstrong's Handbook of Human Resource Management Practice. 13th ed. London: Kogan Page.</w:t>
            </w:r>
          </w:p>
          <w:p w14:paraId="3D1CB0E6" w14:textId="20B875B5" w:rsidR="00D94A3F" w:rsidRDefault="00F90146" w:rsidP="005E4208">
            <w:pPr>
              <w:tabs>
                <w:tab w:val="left" w:pos="5425"/>
              </w:tabs>
              <w:spacing w:after="160" w:line="360" w:lineRule="auto"/>
              <w:jc w:val="both"/>
              <w:rPr>
                <w:rFonts w:ascii="Arial" w:hAnsi="Arial" w:cs="Arial"/>
                <w:sz w:val="24"/>
                <w:szCs w:val="24"/>
              </w:rPr>
            </w:pPr>
            <w:r w:rsidRPr="00F90146">
              <w:rPr>
                <w:rFonts w:ascii="Arial" w:hAnsi="Arial" w:cs="Arial"/>
                <w:sz w:val="24"/>
                <w:szCs w:val="24"/>
              </w:rPr>
              <w:t>Code of Practice on Disciplinary and Grievance Procedures. (2015). [</w:t>
            </w:r>
            <w:r w:rsidR="00DF292E" w:rsidRPr="00F90146">
              <w:rPr>
                <w:rFonts w:ascii="Arial" w:hAnsi="Arial" w:cs="Arial"/>
                <w:sz w:val="24"/>
                <w:szCs w:val="24"/>
              </w:rPr>
              <w:t>e</w:t>
            </w:r>
            <w:r w:rsidR="00DF292E">
              <w:rPr>
                <w:rFonts w:ascii="Arial" w:hAnsi="Arial" w:cs="Arial"/>
                <w:sz w:val="24"/>
                <w:szCs w:val="24"/>
              </w:rPr>
              <w:t>b</w:t>
            </w:r>
            <w:bookmarkStart w:id="0" w:name="_GoBack"/>
            <w:bookmarkEnd w:id="0"/>
            <w:r w:rsidR="00DF292E" w:rsidRPr="00F90146">
              <w:rPr>
                <w:rFonts w:ascii="Arial" w:hAnsi="Arial" w:cs="Arial"/>
                <w:sz w:val="24"/>
                <w:szCs w:val="24"/>
              </w:rPr>
              <w:t>ook</w:t>
            </w:r>
            <w:r w:rsidRPr="00F90146">
              <w:rPr>
                <w:rFonts w:ascii="Arial" w:hAnsi="Arial" w:cs="Arial"/>
                <w:sz w:val="24"/>
                <w:szCs w:val="24"/>
              </w:rPr>
              <w:t>] Surrey: The Stationery Office. Available at: http://www.acas.org.uk/media/pdf/f/m/Acas-Code-of-Practice-1-on-disciplinary-and-grievance-procedures.pdf [Accessed 18 Oct. 2018]</w:t>
            </w:r>
            <w:r>
              <w:rPr>
                <w:rFonts w:ascii="Arial" w:hAnsi="Arial" w:cs="Arial"/>
                <w:sz w:val="24"/>
                <w:szCs w:val="24"/>
              </w:rPr>
              <w:t>.</w:t>
            </w:r>
          </w:p>
          <w:p w14:paraId="43B22CB7" w14:textId="2CA32DF8" w:rsidR="005E4208" w:rsidRDefault="005E4208" w:rsidP="005E4208">
            <w:pPr>
              <w:tabs>
                <w:tab w:val="left" w:pos="5425"/>
              </w:tabs>
              <w:spacing w:after="160" w:line="360" w:lineRule="auto"/>
              <w:jc w:val="both"/>
              <w:rPr>
                <w:rFonts w:ascii="Arial" w:hAnsi="Arial" w:cs="Arial"/>
                <w:sz w:val="24"/>
                <w:szCs w:val="24"/>
              </w:rPr>
            </w:pPr>
            <w:r w:rsidRPr="00300AA1">
              <w:rPr>
                <w:rFonts w:ascii="Arial" w:hAnsi="Arial" w:cs="Arial"/>
                <w:sz w:val="24"/>
                <w:szCs w:val="24"/>
              </w:rPr>
              <w:t>Armstrong, M. and Taylor, S. (2014). Armstrong's handbook of human resource management practice. 13th ed. London: Kogan Page</w:t>
            </w:r>
            <w:r w:rsidR="00F90146">
              <w:rPr>
                <w:rFonts w:ascii="Arial" w:hAnsi="Arial" w:cs="Arial"/>
                <w:sz w:val="24"/>
                <w:szCs w:val="24"/>
              </w:rPr>
              <w:t>.</w:t>
            </w:r>
          </w:p>
          <w:p w14:paraId="50D2F1E4" w14:textId="199D5427" w:rsidR="00AF0EC8" w:rsidRDefault="00AF0EC8" w:rsidP="00E625D6">
            <w:pPr>
              <w:spacing w:after="160" w:line="360" w:lineRule="auto"/>
              <w:jc w:val="both"/>
              <w:rPr>
                <w:rFonts w:ascii="Arial" w:hAnsi="Arial" w:cs="Arial"/>
                <w:sz w:val="24"/>
                <w:szCs w:val="24"/>
              </w:rPr>
            </w:pPr>
            <w:r w:rsidRPr="00AF0EC8">
              <w:rPr>
                <w:rFonts w:ascii="Arial" w:hAnsi="Arial" w:cs="Arial"/>
                <w:sz w:val="24"/>
                <w:szCs w:val="24"/>
              </w:rPr>
              <w:t>CIPD. (2018). Health and Well-being at Work. [online] Available at: https://www.cipd.co.uk/Images/health-and-well-being-at-work_tcm18-40863.pdf [Accessed 18 Oct. 2018].</w:t>
            </w:r>
          </w:p>
          <w:p w14:paraId="47DCE0CE" w14:textId="74631EB1" w:rsidR="00D12159" w:rsidRPr="002E6438" w:rsidRDefault="0009444B" w:rsidP="00E625D6">
            <w:pPr>
              <w:spacing w:after="160" w:line="360" w:lineRule="auto"/>
              <w:jc w:val="both"/>
              <w:rPr>
                <w:rFonts w:ascii="Arial" w:hAnsi="Arial" w:cs="Arial"/>
                <w:sz w:val="24"/>
                <w:szCs w:val="24"/>
              </w:rPr>
            </w:pPr>
            <w:r w:rsidRPr="0009444B">
              <w:rPr>
                <w:rFonts w:ascii="Arial" w:hAnsi="Arial" w:cs="Arial"/>
                <w:sz w:val="24"/>
                <w:szCs w:val="24"/>
              </w:rPr>
              <w:t>Evans, A and Walters, M. (2002). From Absence to Attendance. 2</w:t>
            </w:r>
            <w:r w:rsidRPr="0009444B">
              <w:rPr>
                <w:rFonts w:ascii="Arial" w:hAnsi="Arial" w:cs="Arial"/>
                <w:sz w:val="24"/>
                <w:szCs w:val="24"/>
                <w:vertAlign w:val="superscript"/>
              </w:rPr>
              <w:t>nd</w:t>
            </w:r>
            <w:r w:rsidRPr="0009444B">
              <w:rPr>
                <w:rFonts w:ascii="Arial" w:hAnsi="Arial" w:cs="Arial"/>
                <w:sz w:val="24"/>
                <w:szCs w:val="24"/>
              </w:rPr>
              <w:t xml:space="preserve"> ed. London: CPID.</w:t>
            </w:r>
          </w:p>
        </w:tc>
      </w:tr>
    </w:tbl>
    <w:p w14:paraId="16D682FE" w14:textId="77777777" w:rsidR="00D12159" w:rsidRDefault="00D12159" w:rsidP="00D12159">
      <w:pPr>
        <w:autoSpaceDE w:val="0"/>
        <w:autoSpaceDN w:val="0"/>
        <w:adjustRightInd w:val="0"/>
        <w:spacing w:after="0" w:line="240" w:lineRule="auto"/>
        <w:rPr>
          <w:rFonts w:cs="CalvertMT-Bold"/>
          <w:b/>
          <w:bCs/>
          <w:color w:val="002060"/>
          <w:sz w:val="28"/>
          <w:lang w:val="en-US"/>
        </w:rPr>
      </w:pPr>
    </w:p>
    <w:p w14:paraId="3E6C1B45" w14:textId="77777777" w:rsidR="00D12159" w:rsidRDefault="00D12159" w:rsidP="00D12159">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 Statement:</w:t>
      </w:r>
    </w:p>
    <w:p w14:paraId="545F0D77" w14:textId="77777777" w:rsidR="00D12159" w:rsidRDefault="00D12159" w:rsidP="00D12159">
      <w:pPr>
        <w:autoSpaceDE w:val="0"/>
        <w:autoSpaceDN w:val="0"/>
        <w:adjustRightInd w:val="0"/>
        <w:spacing w:after="0" w:line="240" w:lineRule="auto"/>
        <w:rPr>
          <w:rFonts w:cs="CalvertMT-Bold"/>
          <w:b/>
          <w:bCs/>
          <w:color w:val="001AE6"/>
          <w:lang w:val="en-US"/>
        </w:rPr>
      </w:pPr>
    </w:p>
    <w:p w14:paraId="5D94818B" w14:textId="77777777" w:rsidR="00D12159" w:rsidRDefault="00D12159" w:rsidP="00D12159">
      <w:pPr>
        <w:autoSpaceDE w:val="0"/>
        <w:autoSpaceDN w:val="0"/>
        <w:adjustRightInd w:val="0"/>
        <w:spacing w:after="0" w:line="240" w:lineRule="auto"/>
        <w:rPr>
          <w:rFonts w:cs="Bliss-Regular"/>
          <w:color w:val="000000"/>
          <w:lang w:val="en-US"/>
        </w:rPr>
      </w:pPr>
      <w:r>
        <w:rPr>
          <w:rFonts w:cs="Bliss-Regular"/>
          <w:color w:val="000000"/>
          <w:lang w:val="en-US"/>
        </w:rPr>
        <w:t>By submitting this assignment, I confirm that this is my own work.</w:t>
      </w:r>
    </w:p>
    <w:p w14:paraId="253AA03E" w14:textId="77777777" w:rsidR="00D12159" w:rsidRDefault="00D12159" w:rsidP="00D12159">
      <w:pPr>
        <w:autoSpaceDE w:val="0"/>
        <w:autoSpaceDN w:val="0"/>
        <w:adjustRightInd w:val="0"/>
        <w:spacing w:after="0" w:line="240" w:lineRule="auto"/>
        <w:rPr>
          <w:rFonts w:cs="Bliss-Regular"/>
          <w:color w:val="000000"/>
          <w:lang w:val="en-US"/>
        </w:rPr>
      </w:pPr>
    </w:p>
    <w:p w14:paraId="55222FD5" w14:textId="77777777" w:rsidR="00D12159" w:rsidRDefault="00D12159" w:rsidP="00D12159">
      <w:pPr>
        <w:autoSpaceDE w:val="0"/>
        <w:autoSpaceDN w:val="0"/>
        <w:adjustRightInd w:val="0"/>
        <w:spacing w:after="0" w:line="240" w:lineRule="auto"/>
        <w:rPr>
          <w:rFonts w:cs="Bliss-Regular"/>
          <w:color w:val="000000"/>
          <w:lang w:val="en-US"/>
        </w:rPr>
      </w:pPr>
    </w:p>
    <w:p w14:paraId="1B91D8E5" w14:textId="77777777" w:rsidR="00D12159" w:rsidRDefault="00D12159" w:rsidP="00D12159">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4"/>
        <w:gridCol w:w="3920"/>
        <w:gridCol w:w="1252"/>
        <w:gridCol w:w="1580"/>
      </w:tblGrid>
      <w:tr w:rsidR="00D12159" w14:paraId="37D57AE1" w14:textId="77777777" w:rsidTr="00E625D6">
        <w:tc>
          <w:tcPr>
            <w:tcW w:w="231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53A8CDA" w14:textId="77777777" w:rsidR="00D12159" w:rsidRDefault="00D12159" w:rsidP="00E625D6">
            <w:pPr>
              <w:rPr>
                <w:rFonts w:cs="Bliss-Regular"/>
                <w:color w:val="000000"/>
                <w:lang w:val="en-US"/>
              </w:rPr>
            </w:pPr>
            <w:r>
              <w:rPr>
                <w:rFonts w:cs="Bliss-Regular"/>
                <w:color w:val="000000"/>
              </w:rPr>
              <w:t>Student Signature</w:t>
            </w:r>
          </w:p>
        </w:tc>
        <w:tc>
          <w:tcPr>
            <w:tcW w:w="4035" w:type="dxa"/>
            <w:tcBorders>
              <w:top w:val="single" w:sz="4" w:space="0" w:color="auto"/>
              <w:left w:val="single" w:sz="4" w:space="0" w:color="auto"/>
              <w:bottom w:val="single" w:sz="4" w:space="0" w:color="auto"/>
              <w:right w:val="single" w:sz="4" w:space="0" w:color="auto"/>
            </w:tcBorders>
          </w:tcPr>
          <w:p w14:paraId="723A61DB" w14:textId="77777777" w:rsidR="00D12159" w:rsidRDefault="00D12159" w:rsidP="00E625D6">
            <w:pPr>
              <w:rPr>
                <w:rFonts w:cs="Bliss-Regular"/>
                <w:color w:val="000000"/>
              </w:rPr>
            </w:pPr>
            <w:r>
              <w:rPr>
                <w:rFonts w:cs="Bliss-Regular"/>
                <w:color w:val="000000"/>
              </w:rPr>
              <w:t>Nowsar Hussain</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4C90685" w14:textId="77777777" w:rsidR="00D12159" w:rsidRDefault="00D12159" w:rsidP="00E625D6">
            <w:pPr>
              <w:rPr>
                <w:rFonts w:cs="Bliss-Regular"/>
                <w:color w:val="000000"/>
              </w:rPr>
            </w:pPr>
            <w:r>
              <w:rPr>
                <w:rFonts w:cs="Bliss-Regular"/>
                <w:color w:val="000000"/>
              </w:rPr>
              <w:t>Date</w:t>
            </w:r>
          </w:p>
        </w:tc>
        <w:tc>
          <w:tcPr>
            <w:tcW w:w="1621" w:type="dxa"/>
            <w:tcBorders>
              <w:top w:val="single" w:sz="4" w:space="0" w:color="auto"/>
              <w:left w:val="single" w:sz="4" w:space="0" w:color="auto"/>
              <w:bottom w:val="single" w:sz="4" w:space="0" w:color="auto"/>
              <w:right w:val="single" w:sz="4" w:space="0" w:color="auto"/>
            </w:tcBorders>
          </w:tcPr>
          <w:p w14:paraId="6F0BEECF" w14:textId="0C57F915" w:rsidR="00D12159" w:rsidRDefault="00D12159" w:rsidP="00E625D6">
            <w:pPr>
              <w:rPr>
                <w:rFonts w:cs="Bliss-Regular"/>
                <w:color w:val="000000"/>
              </w:rPr>
            </w:pPr>
            <w:r>
              <w:rPr>
                <w:rFonts w:cs="Bliss-Regular"/>
                <w:color w:val="000000"/>
              </w:rPr>
              <w:t>1</w:t>
            </w:r>
            <w:r w:rsidR="00AF0EC8">
              <w:rPr>
                <w:rFonts w:cs="Bliss-Regular"/>
                <w:color w:val="000000"/>
              </w:rPr>
              <w:t>8</w:t>
            </w:r>
            <w:r>
              <w:rPr>
                <w:rFonts w:cs="Bliss-Regular"/>
                <w:color w:val="000000"/>
              </w:rPr>
              <w:t>-10-18</w:t>
            </w:r>
          </w:p>
        </w:tc>
      </w:tr>
    </w:tbl>
    <w:p w14:paraId="13D7D100" w14:textId="77777777" w:rsidR="00D12159" w:rsidRDefault="00D12159" w:rsidP="00D12159">
      <w:pPr>
        <w:rPr>
          <w:rFonts w:cs="Bliss-Regular"/>
          <w:color w:val="000000"/>
          <w:lang w:val="en-US"/>
        </w:rPr>
      </w:pPr>
    </w:p>
    <w:p w14:paraId="59799682" w14:textId="77777777" w:rsidR="00D12159" w:rsidRDefault="00D12159" w:rsidP="00D12159">
      <w:pPr>
        <w:rPr>
          <w:rFonts w:cs="Bliss-Regular"/>
          <w:color w:val="000000"/>
          <w:lang w:val="en-US"/>
        </w:rPr>
        <w:sectPr w:rsidR="00D12159" w:rsidSect="0016288A">
          <w:headerReference w:type="default" r:id="rId8"/>
          <w:pgSz w:w="11906" w:h="16838"/>
          <w:pgMar w:top="1440" w:right="1440" w:bottom="1440" w:left="1440" w:header="708" w:footer="708" w:gutter="0"/>
          <w:pgNumType w:start="1"/>
          <w:cols w:space="708"/>
          <w:titlePg/>
          <w:docGrid w:linePitch="360"/>
        </w:sectPr>
      </w:pPr>
    </w:p>
    <w:p w14:paraId="288FEB32" w14:textId="77777777" w:rsidR="00D12159" w:rsidRDefault="00D12159" w:rsidP="00D12159">
      <w:pPr>
        <w:shd w:val="clear" w:color="auto" w:fill="D9D9D9" w:themeFill="background1" w:themeFillShade="D9"/>
        <w:rPr>
          <w:b/>
          <w:sz w:val="32"/>
          <w:lang w:val="en-US"/>
        </w:rPr>
      </w:pPr>
      <w:r>
        <w:rPr>
          <w:b/>
          <w:sz w:val="28"/>
          <w:lang w:val="en-US"/>
        </w:rPr>
        <w:lastRenderedPageBreak/>
        <w:t>For Tutor / Assessor Use Only</w:t>
      </w:r>
    </w:p>
    <w:tbl>
      <w:tblPr>
        <w:tblStyle w:val="TableGrid"/>
        <w:tblW w:w="0" w:type="auto"/>
        <w:tblLook w:val="04A0" w:firstRow="1" w:lastRow="0" w:firstColumn="1" w:lastColumn="0" w:noHBand="0" w:noVBand="1"/>
      </w:tblPr>
      <w:tblGrid>
        <w:gridCol w:w="4523"/>
        <w:gridCol w:w="4493"/>
      </w:tblGrid>
      <w:tr w:rsidR="00D12159" w14:paraId="66E18439" w14:textId="77777777" w:rsidTr="00E625D6">
        <w:trPr>
          <w:trHeight w:val="249"/>
        </w:trPr>
        <w:tc>
          <w:tcPr>
            <w:tcW w:w="46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43E9B35" w14:textId="77777777" w:rsidR="00D12159" w:rsidRDefault="00D12159" w:rsidP="00E625D6">
            <w:pPr>
              <w:rPr>
                <w:b/>
                <w:color w:val="002060"/>
                <w:lang w:val="en-US"/>
              </w:rPr>
            </w:pPr>
            <w:r>
              <w:rPr>
                <w:b/>
                <w:color w:val="002060"/>
              </w:rPr>
              <w:t>Total Marks</w:t>
            </w:r>
          </w:p>
        </w:tc>
        <w:tc>
          <w:tcPr>
            <w:tcW w:w="4621" w:type="dxa"/>
            <w:tcBorders>
              <w:top w:val="single" w:sz="4" w:space="0" w:color="auto"/>
              <w:left w:val="single" w:sz="4" w:space="0" w:color="auto"/>
              <w:bottom w:val="single" w:sz="4" w:space="0" w:color="auto"/>
              <w:right w:val="single" w:sz="4" w:space="0" w:color="auto"/>
            </w:tcBorders>
          </w:tcPr>
          <w:p w14:paraId="60D50303" w14:textId="77777777" w:rsidR="00D12159" w:rsidRDefault="00D12159" w:rsidP="00E625D6">
            <w:pPr>
              <w:rPr>
                <w:rFonts w:cs="Times New Roman"/>
                <w:szCs w:val="32"/>
              </w:rPr>
            </w:pPr>
          </w:p>
        </w:tc>
      </w:tr>
      <w:tr w:rsidR="00D12159" w14:paraId="014B26A5" w14:textId="77777777" w:rsidTr="00E625D6">
        <w:tc>
          <w:tcPr>
            <w:tcW w:w="46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49A5B64" w14:textId="77777777" w:rsidR="00D12159" w:rsidRDefault="00D12159" w:rsidP="00E625D6">
            <w:pPr>
              <w:rPr>
                <w:b/>
                <w:color w:val="002060"/>
              </w:rPr>
            </w:pPr>
            <w:r>
              <w:rPr>
                <w:b/>
                <w:color w:val="002060"/>
              </w:rPr>
              <w:t>Marks Obtained</w:t>
            </w:r>
          </w:p>
        </w:tc>
        <w:tc>
          <w:tcPr>
            <w:tcW w:w="4621" w:type="dxa"/>
            <w:tcBorders>
              <w:top w:val="single" w:sz="4" w:space="0" w:color="auto"/>
              <w:left w:val="single" w:sz="4" w:space="0" w:color="auto"/>
              <w:bottom w:val="single" w:sz="4" w:space="0" w:color="auto"/>
              <w:right w:val="single" w:sz="4" w:space="0" w:color="auto"/>
            </w:tcBorders>
          </w:tcPr>
          <w:p w14:paraId="60B0FF9D" w14:textId="77777777" w:rsidR="00D12159" w:rsidRDefault="00D12159" w:rsidP="00E625D6">
            <w:pPr>
              <w:rPr>
                <w:rFonts w:cs="Times New Roman"/>
                <w:szCs w:val="32"/>
              </w:rPr>
            </w:pPr>
          </w:p>
        </w:tc>
      </w:tr>
      <w:tr w:rsidR="00D12159" w14:paraId="239CB886" w14:textId="77777777" w:rsidTr="00E625D6">
        <w:tc>
          <w:tcPr>
            <w:tcW w:w="46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B163E0A" w14:textId="77777777" w:rsidR="00D12159" w:rsidRDefault="00D12159" w:rsidP="00E625D6">
            <w:pPr>
              <w:rPr>
                <w:b/>
                <w:color w:val="002060"/>
              </w:rPr>
            </w:pPr>
            <w:r>
              <w:rPr>
                <w:b/>
                <w:color w:val="002060"/>
              </w:rPr>
              <w:t>Percentage / Grade</w:t>
            </w:r>
          </w:p>
        </w:tc>
        <w:tc>
          <w:tcPr>
            <w:tcW w:w="4621" w:type="dxa"/>
            <w:tcBorders>
              <w:top w:val="single" w:sz="4" w:space="0" w:color="auto"/>
              <w:left w:val="single" w:sz="4" w:space="0" w:color="auto"/>
              <w:bottom w:val="single" w:sz="4" w:space="0" w:color="auto"/>
              <w:right w:val="single" w:sz="4" w:space="0" w:color="auto"/>
            </w:tcBorders>
          </w:tcPr>
          <w:p w14:paraId="5F56E504" w14:textId="77777777" w:rsidR="00D12159" w:rsidRDefault="00D12159" w:rsidP="00E625D6">
            <w:pPr>
              <w:rPr>
                <w:rFonts w:cs="Times New Roman"/>
                <w:szCs w:val="32"/>
              </w:rPr>
            </w:pPr>
          </w:p>
        </w:tc>
      </w:tr>
    </w:tbl>
    <w:p w14:paraId="0F72E204" w14:textId="77777777" w:rsidR="00D12159" w:rsidRDefault="00D12159"/>
    <w:sectPr w:rsidR="00D12159" w:rsidSect="00E94841">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A3E557" w14:textId="77777777" w:rsidR="004E4C83" w:rsidRDefault="004E4C83" w:rsidP="00D12159">
      <w:pPr>
        <w:spacing w:after="0" w:line="240" w:lineRule="auto"/>
      </w:pPr>
      <w:r>
        <w:separator/>
      </w:r>
    </w:p>
  </w:endnote>
  <w:endnote w:type="continuationSeparator" w:id="0">
    <w:p w14:paraId="1E504714" w14:textId="77777777" w:rsidR="004E4C83" w:rsidRDefault="004E4C83" w:rsidP="00D121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152EB5" w14:textId="77777777" w:rsidR="004E4C83" w:rsidRDefault="004E4C83" w:rsidP="00D12159">
      <w:pPr>
        <w:spacing w:after="0" w:line="240" w:lineRule="auto"/>
      </w:pPr>
      <w:r>
        <w:separator/>
      </w:r>
    </w:p>
  </w:footnote>
  <w:footnote w:type="continuationSeparator" w:id="0">
    <w:p w14:paraId="5DF94C26" w14:textId="77777777" w:rsidR="004E4C83" w:rsidRDefault="004E4C83" w:rsidP="00D121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cs="Arial"/>
        <w:b/>
        <w:sz w:val="28"/>
        <w:szCs w:val="20"/>
      </w:rPr>
      <w:id w:val="-463502856"/>
      <w:docPartObj>
        <w:docPartGallery w:val="Page Numbers (Top of Page)"/>
        <w:docPartUnique/>
      </w:docPartObj>
    </w:sdtPr>
    <w:sdtEndPr>
      <w:rPr>
        <w:b w:val="0"/>
        <w:bCs/>
        <w:noProof/>
        <w:sz w:val="24"/>
        <w:szCs w:val="22"/>
      </w:rPr>
    </w:sdtEndPr>
    <w:sdtContent>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075"/>
        </w:tblGrid>
        <w:tr w:rsidR="00594539" w14:paraId="78195656" w14:textId="77777777" w:rsidTr="00763185">
          <w:tc>
            <w:tcPr>
              <w:tcW w:w="6941" w:type="dxa"/>
              <w:vAlign w:val="center"/>
            </w:tcPr>
            <w:p w14:paraId="4DB827B3" w14:textId="57F66755" w:rsidR="00594539" w:rsidRPr="00763185" w:rsidRDefault="00D12159" w:rsidP="00763185">
              <w:pPr>
                <w:rPr>
                  <w:rFonts w:ascii="Arial" w:hAnsi="Arial" w:cs="Arial"/>
                  <w:b/>
                  <w:sz w:val="28"/>
                  <w:szCs w:val="20"/>
                </w:rPr>
              </w:pPr>
              <w:r w:rsidRPr="00D12159">
                <w:rPr>
                  <w:rFonts w:ascii="Arial" w:hAnsi="Arial" w:cs="Arial"/>
                  <w:b/>
                  <w:sz w:val="28"/>
                  <w:szCs w:val="20"/>
                </w:rPr>
                <w:t>Managing Absence and Attendance</w:t>
              </w:r>
            </w:p>
          </w:tc>
          <w:tc>
            <w:tcPr>
              <w:tcW w:w="2075" w:type="dxa"/>
            </w:tcPr>
            <w:p w14:paraId="2CD7CE34" w14:textId="77777777" w:rsidR="00594539" w:rsidRPr="006B1CD5" w:rsidRDefault="003D5A84" w:rsidP="00594539">
              <w:pPr>
                <w:jc w:val="right"/>
                <w:rPr>
                  <w:rFonts w:ascii="Arial" w:hAnsi="Arial" w:cs="Arial"/>
                  <w:sz w:val="24"/>
                </w:rPr>
              </w:pPr>
              <w:r w:rsidRPr="006B1CD5">
                <w:rPr>
                  <w:rFonts w:ascii="Arial" w:hAnsi="Arial" w:cs="Arial"/>
                  <w:sz w:val="24"/>
                </w:rPr>
                <w:t>Nowsar Hussain</w:t>
              </w:r>
            </w:p>
            <w:p w14:paraId="6E0E6200" w14:textId="77777777" w:rsidR="00594539" w:rsidRPr="006B1CD5" w:rsidRDefault="003D5A84" w:rsidP="00594539">
              <w:pPr>
                <w:jc w:val="right"/>
                <w:rPr>
                  <w:rFonts w:ascii="Arial" w:hAnsi="Arial" w:cs="Arial"/>
                  <w:sz w:val="24"/>
                </w:rPr>
              </w:pPr>
              <w:r w:rsidRPr="006B1CD5">
                <w:rPr>
                  <w:rFonts w:ascii="Arial" w:hAnsi="Arial" w:cs="Arial"/>
                  <w:sz w:val="24"/>
                </w:rPr>
                <w:t>24370</w:t>
              </w:r>
            </w:p>
            <w:p w14:paraId="38D29449" w14:textId="506102BC" w:rsidR="00594539" w:rsidRPr="006B1CD5" w:rsidRDefault="003D5A84" w:rsidP="00594539">
              <w:pPr>
                <w:jc w:val="right"/>
                <w:rPr>
                  <w:rFonts w:ascii="Arial" w:hAnsi="Arial" w:cs="Arial"/>
                  <w:sz w:val="24"/>
                </w:rPr>
              </w:pPr>
              <w:r w:rsidRPr="006B1CD5">
                <w:rPr>
                  <w:rFonts w:ascii="Arial" w:hAnsi="Arial" w:cs="Arial"/>
                  <w:sz w:val="24"/>
                </w:rPr>
                <w:t xml:space="preserve">Assessment </w:t>
              </w:r>
              <w:r w:rsidR="00D12159">
                <w:rPr>
                  <w:rFonts w:ascii="Arial" w:hAnsi="Arial" w:cs="Arial"/>
                  <w:sz w:val="24"/>
                </w:rPr>
                <w:t>7</w:t>
              </w:r>
            </w:p>
            <w:p w14:paraId="018F78C9" w14:textId="77777777" w:rsidR="00594539" w:rsidRDefault="003D5A84" w:rsidP="00594539">
              <w:pPr>
                <w:jc w:val="right"/>
                <w:rPr>
                  <w:rFonts w:ascii="Arial" w:hAnsi="Arial" w:cs="Arial"/>
                  <w:sz w:val="24"/>
                </w:rPr>
              </w:pPr>
              <w:r w:rsidRPr="006B1CD5">
                <w:rPr>
                  <w:rFonts w:ascii="Arial" w:hAnsi="Arial" w:cs="Arial"/>
                  <w:sz w:val="24"/>
                </w:rPr>
                <w:t xml:space="preserve">Page | </w:t>
              </w:r>
              <w:r w:rsidRPr="006B1CD5">
                <w:rPr>
                  <w:rFonts w:ascii="Arial" w:hAnsi="Arial" w:cs="Arial"/>
                  <w:sz w:val="24"/>
                </w:rPr>
                <w:fldChar w:fldCharType="begin"/>
              </w:r>
              <w:r w:rsidRPr="006B1CD5">
                <w:rPr>
                  <w:rFonts w:ascii="Arial" w:hAnsi="Arial" w:cs="Arial"/>
                  <w:sz w:val="24"/>
                </w:rPr>
                <w:instrText xml:space="preserve"> PAGE   \* MERGEFORMAT </w:instrText>
              </w:r>
              <w:r w:rsidRPr="006B1CD5">
                <w:rPr>
                  <w:rFonts w:ascii="Arial" w:hAnsi="Arial" w:cs="Arial"/>
                  <w:sz w:val="24"/>
                </w:rPr>
                <w:fldChar w:fldCharType="separate"/>
              </w:r>
              <w:r>
                <w:rPr>
                  <w:rFonts w:ascii="Arial" w:hAnsi="Arial" w:cs="Arial"/>
                  <w:sz w:val="24"/>
                </w:rPr>
                <w:t>4</w:t>
              </w:r>
              <w:r w:rsidRPr="006B1CD5">
                <w:rPr>
                  <w:rFonts w:ascii="Arial" w:hAnsi="Arial" w:cs="Arial"/>
                  <w:bCs/>
                  <w:noProof/>
                  <w:sz w:val="24"/>
                </w:rPr>
                <w:fldChar w:fldCharType="end"/>
              </w:r>
            </w:p>
          </w:tc>
        </w:tr>
      </w:tbl>
      <w:p w14:paraId="7F121E98" w14:textId="77777777" w:rsidR="00E34BC9" w:rsidRPr="00594539" w:rsidRDefault="004E4C83" w:rsidP="00594539">
        <w:pPr>
          <w:spacing w:after="0"/>
          <w:rPr>
            <w:rFonts w:ascii="Arial" w:hAnsi="Arial" w:cs="Arial"/>
            <w:bCs/>
            <w:sz w:val="24"/>
          </w:rPr>
        </w:pP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2071474"/>
    <w:multiLevelType w:val="hybridMultilevel"/>
    <w:tmpl w:val="A546FBB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2159"/>
    <w:rsid w:val="00014FFF"/>
    <w:rsid w:val="000152E4"/>
    <w:rsid w:val="0009444B"/>
    <w:rsid w:val="000A242E"/>
    <w:rsid w:val="000B2770"/>
    <w:rsid w:val="000C33A9"/>
    <w:rsid w:val="000D6B4C"/>
    <w:rsid w:val="001070ED"/>
    <w:rsid w:val="001A5068"/>
    <w:rsid w:val="001E4059"/>
    <w:rsid w:val="00313BB7"/>
    <w:rsid w:val="003170E0"/>
    <w:rsid w:val="003A5D21"/>
    <w:rsid w:val="003D5A84"/>
    <w:rsid w:val="004D2398"/>
    <w:rsid w:val="004E4C83"/>
    <w:rsid w:val="004F6491"/>
    <w:rsid w:val="00522BAF"/>
    <w:rsid w:val="00542DAE"/>
    <w:rsid w:val="00545155"/>
    <w:rsid w:val="00557849"/>
    <w:rsid w:val="0058559D"/>
    <w:rsid w:val="005E4208"/>
    <w:rsid w:val="005E4EB1"/>
    <w:rsid w:val="0065357C"/>
    <w:rsid w:val="006571A7"/>
    <w:rsid w:val="00670A95"/>
    <w:rsid w:val="0067208D"/>
    <w:rsid w:val="00765F22"/>
    <w:rsid w:val="00802300"/>
    <w:rsid w:val="00812D13"/>
    <w:rsid w:val="00826B74"/>
    <w:rsid w:val="00841F37"/>
    <w:rsid w:val="008851F0"/>
    <w:rsid w:val="00895B17"/>
    <w:rsid w:val="00922417"/>
    <w:rsid w:val="00A37627"/>
    <w:rsid w:val="00A50B6A"/>
    <w:rsid w:val="00AA6CBA"/>
    <w:rsid w:val="00AF0EC8"/>
    <w:rsid w:val="00B220D6"/>
    <w:rsid w:val="00BD17F2"/>
    <w:rsid w:val="00C00E6C"/>
    <w:rsid w:val="00C558CE"/>
    <w:rsid w:val="00C7541A"/>
    <w:rsid w:val="00C77D04"/>
    <w:rsid w:val="00C90930"/>
    <w:rsid w:val="00D12159"/>
    <w:rsid w:val="00D67736"/>
    <w:rsid w:val="00D942B1"/>
    <w:rsid w:val="00D94A3F"/>
    <w:rsid w:val="00DA33D3"/>
    <w:rsid w:val="00DF292E"/>
    <w:rsid w:val="00EC215C"/>
    <w:rsid w:val="00F013FF"/>
    <w:rsid w:val="00F90146"/>
    <w:rsid w:val="00FA64A2"/>
    <w:rsid w:val="00FB46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E1CF90"/>
  <w15:chartTrackingRefBased/>
  <w15:docId w15:val="{1A7C7028-5B54-4521-9649-C73857ED38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1215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2159"/>
    <w:pPr>
      <w:ind w:left="720"/>
      <w:contextualSpacing/>
    </w:pPr>
  </w:style>
  <w:style w:type="table" w:styleId="TableGrid">
    <w:name w:val="Table Grid"/>
    <w:basedOn w:val="TableNormal"/>
    <w:uiPriority w:val="59"/>
    <w:rsid w:val="00D121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12159"/>
    <w:pPr>
      <w:autoSpaceDE w:val="0"/>
      <w:autoSpaceDN w:val="0"/>
      <w:adjustRightInd w:val="0"/>
      <w:spacing w:after="0" w:line="240" w:lineRule="auto"/>
    </w:pPr>
    <w:rPr>
      <w:rFonts w:ascii="Calibri" w:eastAsia="Calibri" w:hAnsi="Calibri" w:cs="Calibri"/>
      <w:color w:val="000000"/>
      <w:sz w:val="24"/>
      <w:szCs w:val="24"/>
      <w:lang w:val="en-US"/>
    </w:rPr>
  </w:style>
  <w:style w:type="paragraph" w:styleId="Header">
    <w:name w:val="header"/>
    <w:basedOn w:val="Normal"/>
    <w:link w:val="HeaderChar"/>
    <w:uiPriority w:val="99"/>
    <w:unhideWhenUsed/>
    <w:rsid w:val="00D12159"/>
    <w:pPr>
      <w:tabs>
        <w:tab w:val="center" w:pos="4513"/>
        <w:tab w:val="right" w:pos="9026"/>
      </w:tabs>
      <w:spacing w:after="0" w:line="240" w:lineRule="auto"/>
    </w:pPr>
  </w:style>
  <w:style w:type="character" w:customStyle="1" w:styleId="HeaderChar">
    <w:name w:val="Header Char"/>
    <w:basedOn w:val="DefaultParagraphFont"/>
    <w:link w:val="Header"/>
    <w:uiPriority w:val="99"/>
    <w:rsid w:val="00D12159"/>
  </w:style>
  <w:style w:type="paragraph" w:styleId="Footer">
    <w:name w:val="footer"/>
    <w:basedOn w:val="Normal"/>
    <w:link w:val="FooterChar"/>
    <w:uiPriority w:val="99"/>
    <w:unhideWhenUsed/>
    <w:rsid w:val="00D12159"/>
    <w:pPr>
      <w:tabs>
        <w:tab w:val="center" w:pos="4513"/>
        <w:tab w:val="right" w:pos="9026"/>
      </w:tabs>
      <w:spacing w:after="0" w:line="240" w:lineRule="auto"/>
    </w:pPr>
  </w:style>
  <w:style w:type="character" w:customStyle="1" w:styleId="FooterChar">
    <w:name w:val="Footer Char"/>
    <w:basedOn w:val="DefaultParagraphFont"/>
    <w:link w:val="Footer"/>
    <w:uiPriority w:val="99"/>
    <w:rsid w:val="00D121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83121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728</TotalTime>
  <Pages>6</Pages>
  <Words>1317</Words>
  <Characters>7507</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Managing Absence and Attendance</dc:title>
  <dc:subject>Assessment 7</dc:subject>
  <dc:creator>Nowsar</dc:creator>
  <cp:keywords/>
  <dc:description/>
  <cp:lastModifiedBy>Nowsar</cp:lastModifiedBy>
  <cp:revision>3</cp:revision>
  <dcterms:created xsi:type="dcterms:W3CDTF">2018-10-18T10:28:00Z</dcterms:created>
  <dcterms:modified xsi:type="dcterms:W3CDTF">2018-10-18T22:38:00Z</dcterms:modified>
</cp:coreProperties>
</file>