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4AB282"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CCC5BAA" wp14:editId="16E53AD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CAEE823" w14:textId="1A334862" w:rsidR="00607874" w:rsidRDefault="00A67771"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30DFDEC" wp14:editId="07607348">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60EB8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437E91E"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30DFDEC"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F60EB8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437E91E" w14:textId="77777777" w:rsidR="00405895" w:rsidRDefault="00405895"/>
                  </w:txbxContent>
                </v:textbox>
              </v:shape>
            </w:pict>
          </mc:Fallback>
        </mc:AlternateContent>
      </w:r>
    </w:p>
    <w:p w14:paraId="1D0C686C" w14:textId="77777777" w:rsidR="00607874" w:rsidRDefault="00607874" w:rsidP="00A851DA">
      <w:pPr>
        <w:rPr>
          <w:lang w:val="en-US"/>
        </w:rPr>
      </w:pPr>
    </w:p>
    <w:p w14:paraId="000ECBAF" w14:textId="77777777" w:rsidR="00607874" w:rsidRDefault="00607874" w:rsidP="00A851DA">
      <w:pPr>
        <w:rPr>
          <w:lang w:val="en-US"/>
        </w:rPr>
      </w:pPr>
    </w:p>
    <w:p w14:paraId="52A8A0E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3B3A3A1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30F3A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300A803" w14:textId="7A0B08CF" w:rsidR="00A851DA" w:rsidRPr="00B0415E" w:rsidRDefault="00A67771">
            <w:pPr>
              <w:pStyle w:val="Default"/>
              <w:rPr>
                <w:rFonts w:asciiTheme="minorHAnsi" w:hAnsiTheme="minorHAnsi"/>
              </w:rPr>
            </w:pPr>
            <w:r>
              <w:rPr>
                <w:rFonts w:asciiTheme="minorHAnsi" w:hAnsiTheme="minorHAnsi"/>
              </w:rPr>
              <w:t>David Brown</w:t>
            </w:r>
          </w:p>
        </w:tc>
      </w:tr>
      <w:tr w:rsidR="00A851DA" w:rsidRPr="00B0415E" w14:paraId="1C1CABA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D3EE6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46EDCE2" w14:textId="628D9B30" w:rsidR="00A851DA" w:rsidRPr="00B0415E" w:rsidRDefault="00A67771">
            <w:pPr>
              <w:pStyle w:val="Default"/>
              <w:rPr>
                <w:rFonts w:asciiTheme="minorHAnsi" w:hAnsiTheme="minorHAnsi"/>
              </w:rPr>
            </w:pPr>
            <w:r>
              <w:rPr>
                <w:rFonts w:asciiTheme="minorHAnsi" w:hAnsiTheme="minorHAnsi"/>
              </w:rPr>
              <w:t>25249</w:t>
            </w:r>
          </w:p>
        </w:tc>
      </w:tr>
      <w:tr w:rsidR="00A851DA" w:rsidRPr="00B0415E" w14:paraId="0227FC3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F238E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17DCCD5" w14:textId="0659E458" w:rsidR="00A851DA" w:rsidRPr="00B0415E" w:rsidRDefault="00A67771">
            <w:pPr>
              <w:pStyle w:val="Default"/>
              <w:rPr>
                <w:rFonts w:asciiTheme="minorHAnsi" w:hAnsiTheme="minorHAnsi"/>
              </w:rPr>
            </w:pPr>
            <w:r>
              <w:rPr>
                <w:rFonts w:asciiTheme="minorHAnsi" w:hAnsiTheme="minorHAnsi"/>
              </w:rPr>
              <w:t>Diploma in Construction Management Level 4</w:t>
            </w:r>
          </w:p>
        </w:tc>
      </w:tr>
      <w:tr w:rsidR="00A851DA" w:rsidRPr="00B0415E" w14:paraId="5BA7AB9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02C48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C3A825B" w14:textId="44AA8AF9" w:rsidR="00A851DA" w:rsidRPr="00B0415E" w:rsidRDefault="002D4010">
            <w:r>
              <w:t>1</w:t>
            </w:r>
            <w:r w:rsidR="00D06B98">
              <w:t>2</w:t>
            </w:r>
          </w:p>
        </w:tc>
      </w:tr>
    </w:tbl>
    <w:p w14:paraId="4A6E5AC1" w14:textId="77777777" w:rsidR="00CC2FB3" w:rsidRDefault="00CC2FB3" w:rsidP="00A851DA">
      <w:pPr>
        <w:rPr>
          <w:b/>
          <w:lang w:val="en-US"/>
        </w:rPr>
      </w:pPr>
    </w:p>
    <w:p w14:paraId="069C7FF9" w14:textId="77777777" w:rsidR="00443E6F" w:rsidRDefault="00527C11" w:rsidP="00A851DA">
      <w:pPr>
        <w:rPr>
          <w:b/>
          <w:sz w:val="28"/>
          <w:lang w:val="en-US"/>
        </w:rPr>
      </w:pPr>
      <w:r w:rsidRPr="00443E6F">
        <w:rPr>
          <w:b/>
          <w:sz w:val="28"/>
          <w:lang w:val="en-US"/>
        </w:rPr>
        <w:t>Marking Criteria:</w:t>
      </w:r>
    </w:p>
    <w:p w14:paraId="3CE62F7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5B821C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62E4ECB" w14:textId="77777777" w:rsidTr="00CC2FB3">
        <w:tc>
          <w:tcPr>
            <w:tcW w:w="9242" w:type="dxa"/>
          </w:tcPr>
          <w:p w14:paraId="63F3B90F" w14:textId="227F1E10"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format)</w:t>
            </w:r>
            <w:r w:rsidRPr="00CC2FB3">
              <w:rPr>
                <w:rFonts w:ascii="Arial" w:hAnsi="Arial" w:cs="Arial"/>
                <w:sz w:val="24"/>
                <w:szCs w:val="24"/>
              </w:rPr>
              <w:t xml:space="preserve"> here:</w:t>
            </w:r>
          </w:p>
          <w:p w14:paraId="1BA6BBED" w14:textId="77777777" w:rsidR="00835DD3" w:rsidRPr="00EB3EE6" w:rsidRDefault="00835DD3" w:rsidP="00835DD3">
            <w:pPr>
              <w:rPr>
                <w:b/>
                <w:bCs/>
              </w:rPr>
            </w:pPr>
            <w:r w:rsidRPr="00EB3EE6">
              <w:rPr>
                <w:b/>
                <w:bCs/>
              </w:rPr>
              <w:t>1. Answer the following questions:</w:t>
            </w:r>
            <w:r>
              <w:rPr>
                <w:b/>
                <w:bCs/>
              </w:rPr>
              <w:tab/>
            </w:r>
            <w:r w:rsidRPr="00EB3EE6">
              <w:rPr>
                <w:b/>
                <w:bCs/>
              </w:rPr>
              <w:t xml:space="preserve">(24) </w:t>
            </w:r>
          </w:p>
          <w:p w14:paraId="66842260" w14:textId="77777777" w:rsidR="00835DD3" w:rsidRPr="00EB3EE6" w:rsidRDefault="00835DD3" w:rsidP="00835DD3">
            <w:pPr>
              <w:rPr>
                <w:b/>
                <w:bCs/>
              </w:rPr>
            </w:pPr>
            <w:r w:rsidRPr="00EB3EE6">
              <w:rPr>
                <w:b/>
                <w:bCs/>
              </w:rPr>
              <w:t xml:space="preserve"> </w:t>
            </w:r>
          </w:p>
          <w:p w14:paraId="7627AE50" w14:textId="77777777" w:rsidR="00835DD3" w:rsidRPr="00EB3EE6" w:rsidRDefault="00835DD3" w:rsidP="00835DD3">
            <w:pPr>
              <w:rPr>
                <w:b/>
                <w:bCs/>
              </w:rPr>
            </w:pPr>
            <w:r w:rsidRPr="00EB3EE6">
              <w:rPr>
                <w:b/>
                <w:bCs/>
              </w:rPr>
              <w:t xml:space="preserve"> </w:t>
            </w:r>
          </w:p>
          <w:p w14:paraId="6B57336A" w14:textId="77777777" w:rsidR="00835DD3" w:rsidRDefault="00835DD3" w:rsidP="00835DD3">
            <w:pPr>
              <w:pStyle w:val="ListParagraph"/>
              <w:numPr>
                <w:ilvl w:val="0"/>
                <w:numId w:val="13"/>
              </w:numPr>
              <w:rPr>
                <w:b/>
                <w:bCs/>
              </w:rPr>
            </w:pPr>
            <w:r w:rsidRPr="00EB3EE6">
              <w:rPr>
                <w:b/>
                <w:bCs/>
              </w:rPr>
              <w:t>What is Human Resource Management? Discuss its relevance to the construction industry.</w:t>
            </w:r>
          </w:p>
          <w:p w14:paraId="0B5C4932" w14:textId="77777777" w:rsidR="00835DD3" w:rsidRDefault="00835DD3" w:rsidP="00835DD3">
            <w:pPr>
              <w:pStyle w:val="ListParagraph"/>
              <w:ind w:left="1077" w:firstLine="720"/>
              <w:jc w:val="both"/>
            </w:pPr>
          </w:p>
          <w:p w14:paraId="6E70B4FD" w14:textId="77777777" w:rsidR="00835DD3" w:rsidRDefault="00835DD3" w:rsidP="00835DD3">
            <w:pPr>
              <w:pStyle w:val="ListParagraph"/>
              <w:ind w:left="1077" w:firstLine="720"/>
              <w:jc w:val="both"/>
            </w:pPr>
            <w:r>
              <w:t xml:space="preserve">Human Resource Management is the branch of a company’s management structure that relates to handling manpower needs for an </w:t>
            </w:r>
            <w:proofErr w:type="spellStart"/>
            <w:r>
              <w:t>organisation</w:t>
            </w:r>
            <w:proofErr w:type="spellEnd"/>
            <w:r>
              <w:t xml:space="preserve"> with a view to recruiting the right personnel for the job and developing personnel skills within the </w:t>
            </w:r>
            <w:proofErr w:type="spellStart"/>
            <w:r>
              <w:t>organisation</w:t>
            </w:r>
            <w:proofErr w:type="spellEnd"/>
            <w:r>
              <w:t xml:space="preserve">. The aim being to get the best performance from people, </w:t>
            </w:r>
            <w:proofErr w:type="spellStart"/>
            <w:r>
              <w:t>maximise</w:t>
            </w:r>
            <w:proofErr w:type="spellEnd"/>
            <w:r>
              <w:t xml:space="preserve"> productivity and promote the </w:t>
            </w:r>
            <w:proofErr w:type="spellStart"/>
            <w:r>
              <w:t>organisation’s</w:t>
            </w:r>
            <w:proofErr w:type="spellEnd"/>
            <w:r>
              <w:t xml:space="preserve"> growth. Functions covered by HR are Employee information systems, recruitment and selection, orientation and induction, training and development, time keeping and establishment functions, welfare, industrial relations, and discipline. The relevance of this to the construction industry is that a construction company allows it to implement its policies that are geared to placing the correct number of suitable people in the right job and at the right time with a view to </w:t>
            </w:r>
            <w:proofErr w:type="spellStart"/>
            <w:r>
              <w:t>maximising</w:t>
            </w:r>
            <w:proofErr w:type="spellEnd"/>
            <w:r>
              <w:t xml:space="preserve"> productivity and, therefore, the profitability of a construction project. HR both ascertains the level of recruitment needed across the various disciplines needed on site and identify what training is required and hence develop a training policy for the construction company. The HR Department also selects the channels for promotion so that there is growth and employee development. In addition, they will assess transfer policies for the correct use of manpower its placement and development of the right skills.</w:t>
            </w:r>
          </w:p>
          <w:p w14:paraId="74DC4618" w14:textId="77777777" w:rsidR="00835DD3" w:rsidRDefault="00835DD3" w:rsidP="00835DD3">
            <w:pPr>
              <w:ind w:left="357" w:firstLine="720"/>
              <w:jc w:val="both"/>
            </w:pPr>
            <w:r>
              <w:t>(</w:t>
            </w:r>
            <w:r>
              <w:rPr>
                <w:i/>
                <w:iCs/>
              </w:rPr>
              <w:t>204</w:t>
            </w:r>
            <w:r w:rsidRPr="00A15CFA">
              <w:rPr>
                <w:i/>
                <w:iCs/>
              </w:rPr>
              <w:t xml:space="preserve"> words</w:t>
            </w:r>
            <w:r>
              <w:t>)</w:t>
            </w:r>
          </w:p>
          <w:p w14:paraId="4179EE0C" w14:textId="77777777" w:rsidR="00835DD3" w:rsidRDefault="00835DD3" w:rsidP="00835DD3">
            <w:pPr>
              <w:jc w:val="center"/>
            </w:pPr>
            <w:r>
              <w:t>********************</w:t>
            </w:r>
          </w:p>
          <w:p w14:paraId="7DAE086A" w14:textId="77777777" w:rsidR="00835DD3" w:rsidRPr="00F83273" w:rsidRDefault="00835DD3" w:rsidP="00835DD3">
            <w:pPr>
              <w:jc w:val="center"/>
            </w:pPr>
          </w:p>
          <w:p w14:paraId="1885C458" w14:textId="77777777" w:rsidR="00835DD3" w:rsidRDefault="00835DD3" w:rsidP="00835DD3">
            <w:pPr>
              <w:pStyle w:val="ListParagraph"/>
              <w:numPr>
                <w:ilvl w:val="0"/>
                <w:numId w:val="13"/>
              </w:numPr>
              <w:rPr>
                <w:b/>
                <w:bCs/>
              </w:rPr>
            </w:pPr>
            <w:r w:rsidRPr="00EB3EE6">
              <w:rPr>
                <w:b/>
                <w:bCs/>
              </w:rPr>
              <w:t>What is HRD? How does it differ from HRM?</w:t>
            </w:r>
          </w:p>
          <w:p w14:paraId="5ECA24EE" w14:textId="77777777" w:rsidR="00835DD3" w:rsidRPr="0006786F" w:rsidRDefault="00835DD3" w:rsidP="00835DD3">
            <w:pPr>
              <w:pStyle w:val="ListParagraph"/>
              <w:rPr>
                <w:b/>
                <w:bCs/>
              </w:rPr>
            </w:pPr>
          </w:p>
          <w:p w14:paraId="0BF7AAD0" w14:textId="77777777" w:rsidR="00835DD3" w:rsidRDefault="00835DD3" w:rsidP="00835DD3">
            <w:pPr>
              <w:pStyle w:val="ListParagraph"/>
              <w:ind w:left="1077" w:firstLine="720"/>
              <w:jc w:val="both"/>
            </w:pPr>
            <w:r w:rsidRPr="0006786F">
              <w:t>Hu</w:t>
            </w:r>
            <w:r>
              <w:t xml:space="preserve">man Resource Development </w:t>
            </w:r>
            <w:proofErr w:type="gramStart"/>
            <w:r w:rsidRPr="00807571">
              <w:rPr>
                <w:i/>
                <w:iCs/>
              </w:rPr>
              <w:t>cf</w:t>
            </w:r>
            <w:r>
              <w:t>.</w:t>
            </w:r>
            <w:proofErr w:type="gramEnd"/>
            <w:r>
              <w:t xml:space="preserve"> Human Resource Management is the difference between training and developing resources (HRD) and recruiting the resource in the first instance (HRM). Thus, after recruitment and selection the HRD aspects of induction and training are explored to introduce new employees to the company culture and their colleagues. The training aspects develops a good work environment, provides job security and provides staff motivation. HRD must be aware of how to train people and consider whether apprenticeship schemes are appropriate, what executive and management training </w:t>
            </w:r>
            <w:proofErr w:type="spellStart"/>
            <w:r>
              <w:t>programmes</w:t>
            </w:r>
            <w:proofErr w:type="spellEnd"/>
            <w:r>
              <w:t xml:space="preserve"> are needed, what induction and technical training </w:t>
            </w:r>
            <w:proofErr w:type="spellStart"/>
            <w:r>
              <w:t>programmes</w:t>
            </w:r>
            <w:proofErr w:type="spellEnd"/>
            <w:r>
              <w:t xml:space="preserve"> are in place, and internal and external management development </w:t>
            </w:r>
            <w:proofErr w:type="spellStart"/>
            <w:r>
              <w:t>programmes</w:t>
            </w:r>
            <w:proofErr w:type="spellEnd"/>
            <w:r>
              <w:t xml:space="preserve">. Within these functions HRD has to consider the range of training methods to employ; such as, lecture, role play, case study, on-the-job training, job rotation and management games. </w:t>
            </w:r>
          </w:p>
          <w:p w14:paraId="376093B4" w14:textId="77777777" w:rsidR="00835DD3" w:rsidRDefault="00835DD3" w:rsidP="00835DD3">
            <w:pPr>
              <w:pStyle w:val="ListParagraph"/>
              <w:ind w:left="1080"/>
            </w:pPr>
            <w:r>
              <w:t>(</w:t>
            </w:r>
            <w:r w:rsidRPr="00A15CFA">
              <w:rPr>
                <w:i/>
                <w:iCs/>
              </w:rPr>
              <w:t>1</w:t>
            </w:r>
            <w:r>
              <w:rPr>
                <w:i/>
                <w:iCs/>
              </w:rPr>
              <w:t>33</w:t>
            </w:r>
            <w:r w:rsidRPr="00A15CFA">
              <w:rPr>
                <w:i/>
                <w:iCs/>
              </w:rPr>
              <w:t xml:space="preserve"> words</w:t>
            </w:r>
            <w:r>
              <w:t>)</w:t>
            </w:r>
          </w:p>
          <w:p w14:paraId="0F0F2554" w14:textId="77777777" w:rsidR="00835DD3" w:rsidRDefault="00835DD3" w:rsidP="00835DD3">
            <w:pPr>
              <w:jc w:val="center"/>
            </w:pPr>
            <w:r>
              <w:t>********************</w:t>
            </w:r>
          </w:p>
          <w:p w14:paraId="5317BF30" w14:textId="77777777" w:rsidR="00835DD3" w:rsidRPr="00EB3EE6" w:rsidRDefault="00835DD3" w:rsidP="00835DD3">
            <w:pPr>
              <w:rPr>
                <w:b/>
                <w:bCs/>
              </w:rPr>
            </w:pPr>
          </w:p>
          <w:p w14:paraId="510E6CB4" w14:textId="77777777" w:rsidR="00835DD3" w:rsidRDefault="00835DD3" w:rsidP="00835DD3">
            <w:pPr>
              <w:pStyle w:val="ListParagraph"/>
              <w:numPr>
                <w:ilvl w:val="0"/>
                <w:numId w:val="13"/>
              </w:numPr>
              <w:rPr>
                <w:b/>
                <w:bCs/>
              </w:rPr>
            </w:pPr>
            <w:r w:rsidRPr="00EB3EE6">
              <w:rPr>
                <w:b/>
                <w:bCs/>
              </w:rPr>
              <w:t>What is reward and compensation policy?</w:t>
            </w:r>
          </w:p>
          <w:p w14:paraId="316D0E2F" w14:textId="77777777" w:rsidR="00835DD3" w:rsidRDefault="00835DD3" w:rsidP="00835DD3">
            <w:pPr>
              <w:pStyle w:val="ListParagraph"/>
              <w:ind w:left="1077" w:firstLine="720"/>
              <w:jc w:val="both"/>
            </w:pPr>
          </w:p>
          <w:p w14:paraId="3FC5DDEB" w14:textId="77777777" w:rsidR="00835DD3" w:rsidRDefault="00835DD3" w:rsidP="00835DD3">
            <w:pPr>
              <w:pStyle w:val="ListParagraph"/>
              <w:ind w:left="1077" w:firstLine="720"/>
              <w:jc w:val="both"/>
            </w:pPr>
            <w:r>
              <w:t>These elements are part of salary and contract management. It is also part of the establishment functions in so far as personnel files contain annual performance appraisal reports, commendation letters. Rewards are seen in incentives like performance bonuses, extra duty expenses and relocation compensation. It can be concluded from this that good annual reports are likely to lead to greater rewards. The converse of this is any warning or disciplinary action will result in some form of detractor.</w:t>
            </w:r>
          </w:p>
          <w:p w14:paraId="24DF46BB" w14:textId="77777777" w:rsidR="00835DD3" w:rsidRDefault="00835DD3" w:rsidP="00835DD3">
            <w:pPr>
              <w:ind w:left="357" w:firstLine="720"/>
            </w:pPr>
            <w:r>
              <w:t>(</w:t>
            </w:r>
            <w:r w:rsidRPr="00AD7B38">
              <w:rPr>
                <w:i/>
                <w:iCs/>
              </w:rPr>
              <w:t>78 words</w:t>
            </w:r>
            <w:r>
              <w:t>)</w:t>
            </w:r>
          </w:p>
          <w:p w14:paraId="24A93CEA" w14:textId="77777777" w:rsidR="00835DD3" w:rsidRDefault="00835DD3" w:rsidP="00835DD3">
            <w:pPr>
              <w:jc w:val="center"/>
              <w:rPr>
                <w:b/>
                <w:bCs/>
              </w:rPr>
            </w:pPr>
            <w:r>
              <w:rPr>
                <w:b/>
                <w:bCs/>
              </w:rPr>
              <w:t>********************</w:t>
            </w:r>
          </w:p>
          <w:p w14:paraId="0B92B3B4" w14:textId="77777777" w:rsidR="00835DD3" w:rsidRPr="00EB3EE6" w:rsidRDefault="00835DD3" w:rsidP="00835DD3">
            <w:pPr>
              <w:rPr>
                <w:b/>
                <w:bCs/>
              </w:rPr>
            </w:pPr>
          </w:p>
          <w:p w14:paraId="1604B9F0" w14:textId="77777777" w:rsidR="00835DD3" w:rsidRDefault="00835DD3" w:rsidP="00835DD3">
            <w:pPr>
              <w:pStyle w:val="ListParagraph"/>
              <w:numPr>
                <w:ilvl w:val="0"/>
                <w:numId w:val="13"/>
              </w:numPr>
              <w:rPr>
                <w:b/>
                <w:bCs/>
              </w:rPr>
            </w:pPr>
            <w:r w:rsidRPr="00EB3EE6">
              <w:rPr>
                <w:b/>
                <w:bCs/>
              </w:rPr>
              <w:t>What is the importance of discipline in industry?</w:t>
            </w:r>
          </w:p>
          <w:p w14:paraId="4E5DF2D8" w14:textId="77777777" w:rsidR="00835DD3" w:rsidRDefault="00835DD3" w:rsidP="00835DD3">
            <w:pPr>
              <w:pStyle w:val="ListParagraph"/>
              <w:ind w:left="1077" w:firstLine="720"/>
              <w:jc w:val="both"/>
            </w:pPr>
          </w:p>
          <w:p w14:paraId="053A2D53" w14:textId="77777777" w:rsidR="00835DD3" w:rsidRDefault="00835DD3" w:rsidP="00835DD3">
            <w:pPr>
              <w:pStyle w:val="ListParagraph"/>
              <w:ind w:left="1077" w:firstLine="720"/>
              <w:jc w:val="both"/>
            </w:pPr>
            <w:proofErr w:type="spellStart"/>
            <w:r>
              <w:t>Organisations</w:t>
            </w:r>
            <w:proofErr w:type="spellEnd"/>
            <w:r>
              <w:t xml:space="preserve"> need people to follow certain laid down company rules; such as, arriving at work on time, doing the prescribed job, following Health and Safety regulations. These types of rules lead to the timely completion of projects in a safe manner. To this end the time office and establishment functions of HR are important by keeping detailed records of attendance and employee movements so that </w:t>
            </w:r>
            <w:proofErr w:type="spellStart"/>
            <w:r>
              <w:t>unauthorised</w:t>
            </w:r>
            <w:proofErr w:type="spellEnd"/>
            <w:r>
              <w:t xml:space="preserve"> activities can be monitored and tighter control can be kept on the workforce and progress.</w:t>
            </w:r>
          </w:p>
          <w:p w14:paraId="23E98F5D" w14:textId="77777777" w:rsidR="00835DD3" w:rsidRDefault="00835DD3" w:rsidP="00835DD3">
            <w:pPr>
              <w:ind w:left="357" w:firstLine="720"/>
              <w:jc w:val="both"/>
            </w:pPr>
            <w:r>
              <w:t>(</w:t>
            </w:r>
            <w:r w:rsidRPr="00803FA1">
              <w:rPr>
                <w:i/>
                <w:iCs/>
              </w:rPr>
              <w:t>81 words</w:t>
            </w:r>
            <w:r>
              <w:t>)</w:t>
            </w:r>
          </w:p>
          <w:p w14:paraId="522D9DD4" w14:textId="77777777" w:rsidR="00835DD3" w:rsidRDefault="00835DD3" w:rsidP="00835DD3">
            <w:pPr>
              <w:jc w:val="center"/>
            </w:pPr>
            <w:r>
              <w:t>********************</w:t>
            </w:r>
          </w:p>
          <w:p w14:paraId="3B0CACF3" w14:textId="77777777" w:rsidR="00835DD3" w:rsidRPr="00EB3EE6" w:rsidRDefault="00835DD3" w:rsidP="00835DD3">
            <w:pPr>
              <w:rPr>
                <w:b/>
                <w:bCs/>
              </w:rPr>
            </w:pPr>
          </w:p>
          <w:p w14:paraId="7053C56F" w14:textId="77777777" w:rsidR="00835DD3" w:rsidRDefault="00835DD3" w:rsidP="00835DD3">
            <w:pPr>
              <w:pStyle w:val="ListParagraph"/>
              <w:numPr>
                <w:ilvl w:val="0"/>
                <w:numId w:val="13"/>
              </w:numPr>
              <w:rPr>
                <w:b/>
                <w:bCs/>
              </w:rPr>
            </w:pPr>
            <w:r w:rsidRPr="00EB3EE6">
              <w:rPr>
                <w:b/>
                <w:bCs/>
              </w:rPr>
              <w:t>What is voluntary and involuntary separation? Discuss with examples.</w:t>
            </w:r>
          </w:p>
          <w:p w14:paraId="58CA2763" w14:textId="77777777" w:rsidR="00835DD3" w:rsidRDefault="00835DD3" w:rsidP="00835DD3">
            <w:pPr>
              <w:pStyle w:val="ListParagraph"/>
              <w:ind w:left="1077" w:firstLine="720"/>
            </w:pPr>
          </w:p>
          <w:p w14:paraId="5E55E8BD" w14:textId="77777777" w:rsidR="00835DD3" w:rsidRDefault="00835DD3" w:rsidP="00835DD3">
            <w:pPr>
              <w:pStyle w:val="ListParagraph"/>
              <w:ind w:left="1077" w:firstLine="720"/>
              <w:jc w:val="both"/>
            </w:pPr>
            <w:r>
              <w:t xml:space="preserve">Separation is the leaving of employment either because an employee wishes to do something else (voluntary) or because they are forced to do so (involuntary. Voluntary separation covers such areas as resignation because the employee is going to a better job; retirement on health grounds insofar as they can no longer work in their chosen field because of a debilitating illness of injury, or voluntary retirement schemes, which in the building industry helps cope with a diminishing workforce and enhances benefits. Conversely involuntary separation is more akin to a discipline infringement and can be based on a probationary period in which the employee is not up to the job; </w:t>
            </w:r>
            <w:r>
              <w:lastRenderedPageBreak/>
              <w:t>direct disciplinary action for misconduct or nefarious actions in the workplace; or compulsory retirement for medical reasons.</w:t>
            </w:r>
          </w:p>
          <w:p w14:paraId="20CE8A75" w14:textId="77777777" w:rsidR="00835DD3" w:rsidRDefault="00835DD3" w:rsidP="00835DD3">
            <w:pPr>
              <w:ind w:left="357" w:firstLine="720"/>
              <w:jc w:val="both"/>
            </w:pPr>
            <w:r>
              <w:t>(</w:t>
            </w:r>
            <w:r w:rsidRPr="00BC4892">
              <w:rPr>
                <w:i/>
                <w:iCs/>
              </w:rPr>
              <w:t>126 words</w:t>
            </w:r>
            <w:r>
              <w:t xml:space="preserve">) </w:t>
            </w:r>
          </w:p>
          <w:p w14:paraId="2EA25E48" w14:textId="77777777" w:rsidR="00835DD3" w:rsidRDefault="00835DD3" w:rsidP="00835DD3">
            <w:pPr>
              <w:jc w:val="center"/>
            </w:pPr>
            <w:r>
              <w:t>********************</w:t>
            </w:r>
          </w:p>
          <w:p w14:paraId="2607B757" w14:textId="77777777" w:rsidR="00835DD3" w:rsidRPr="00EB3EE6" w:rsidRDefault="00835DD3" w:rsidP="00835DD3">
            <w:pPr>
              <w:rPr>
                <w:b/>
                <w:bCs/>
              </w:rPr>
            </w:pPr>
          </w:p>
          <w:p w14:paraId="11114D84" w14:textId="77777777" w:rsidR="00835DD3" w:rsidRDefault="00835DD3" w:rsidP="00835DD3">
            <w:pPr>
              <w:pStyle w:val="ListParagraph"/>
              <w:numPr>
                <w:ilvl w:val="0"/>
                <w:numId w:val="13"/>
              </w:numPr>
              <w:rPr>
                <w:b/>
                <w:bCs/>
              </w:rPr>
            </w:pPr>
            <w:r w:rsidRPr="00EB3EE6">
              <w:rPr>
                <w:b/>
                <w:bCs/>
              </w:rPr>
              <w:t>How does recruitment differ from selection?</w:t>
            </w:r>
          </w:p>
          <w:p w14:paraId="5FD76A50" w14:textId="77777777" w:rsidR="00835DD3" w:rsidRDefault="00835DD3" w:rsidP="00835DD3">
            <w:pPr>
              <w:pStyle w:val="ListParagraph"/>
              <w:ind w:left="1077" w:firstLine="720"/>
              <w:jc w:val="both"/>
            </w:pPr>
          </w:p>
          <w:p w14:paraId="66166317" w14:textId="77777777" w:rsidR="00835DD3" w:rsidRDefault="00835DD3" w:rsidP="00835DD3">
            <w:pPr>
              <w:pStyle w:val="ListParagraph"/>
              <w:ind w:left="1077" w:firstLine="720"/>
              <w:jc w:val="both"/>
            </w:pPr>
            <w:r>
              <w:t xml:space="preserve">Recruitment is where the HR department aims to fill a number of vacancies within an </w:t>
            </w:r>
            <w:proofErr w:type="spellStart"/>
            <w:r>
              <w:t>organisation</w:t>
            </w:r>
            <w:proofErr w:type="spellEnd"/>
            <w:r>
              <w:t xml:space="preserve"> across a range of departments. Recruitment is performed by various methods; such as, internal trawls within or across departments, alternatively HR can use external avenues. For instance, at the construction site gates by posting lists of vacancies, an unsolicited applications trawl,</w:t>
            </w:r>
            <w:r w:rsidRPr="00EB3EE6">
              <w:rPr>
                <w:b/>
                <w:bCs/>
              </w:rPr>
              <w:t xml:space="preserve"> </w:t>
            </w:r>
            <w:r>
              <w:t xml:space="preserve">through third parties, </w:t>
            </w:r>
            <w:r w:rsidRPr="00DA544E">
              <w:rPr>
                <w:i/>
                <w:iCs/>
              </w:rPr>
              <w:t>e.g</w:t>
            </w:r>
            <w:r>
              <w:t>.  employee recommendation, campus interviews, trade associations, agencies or management consultants.</w:t>
            </w:r>
          </w:p>
          <w:p w14:paraId="03E45601" w14:textId="77777777" w:rsidR="00835DD3" w:rsidRDefault="00835DD3" w:rsidP="00835DD3">
            <w:pPr>
              <w:pStyle w:val="ListParagraph"/>
              <w:ind w:left="1077" w:firstLine="720"/>
              <w:jc w:val="both"/>
            </w:pPr>
          </w:p>
          <w:p w14:paraId="69C4265F" w14:textId="77777777" w:rsidR="00835DD3" w:rsidRDefault="00835DD3" w:rsidP="00835DD3">
            <w:pPr>
              <w:pStyle w:val="ListParagraph"/>
              <w:ind w:left="1077" w:firstLine="720"/>
              <w:jc w:val="both"/>
            </w:pPr>
            <w:r>
              <w:t>Selection is the next step involving identifying the right staff while rejecting those not suited to the jobs. This step involves sending out application forms, screening the returned forms then making the final selection through testing for attributes; such as, knowledge, skills, potential and interest. Successful candidates will then be assigned to the placement process.</w:t>
            </w:r>
          </w:p>
          <w:p w14:paraId="25010BB1" w14:textId="77777777" w:rsidR="00835DD3" w:rsidRDefault="00835DD3" w:rsidP="00835DD3">
            <w:pPr>
              <w:ind w:left="357" w:firstLine="720"/>
              <w:jc w:val="both"/>
            </w:pPr>
            <w:r>
              <w:t>(</w:t>
            </w:r>
            <w:r w:rsidRPr="004C769F">
              <w:rPr>
                <w:i/>
                <w:iCs/>
              </w:rPr>
              <w:t>126 words</w:t>
            </w:r>
            <w:r>
              <w:t>)</w:t>
            </w:r>
          </w:p>
          <w:p w14:paraId="342A3E79" w14:textId="77777777" w:rsidR="00835DD3" w:rsidRDefault="00835DD3" w:rsidP="00835DD3">
            <w:pPr>
              <w:jc w:val="center"/>
            </w:pPr>
            <w:r>
              <w:t>********************</w:t>
            </w:r>
          </w:p>
          <w:p w14:paraId="53AB7223" w14:textId="77777777" w:rsidR="00835DD3" w:rsidRPr="00EB3EE6" w:rsidRDefault="00835DD3" w:rsidP="00835DD3">
            <w:pPr>
              <w:rPr>
                <w:b/>
                <w:bCs/>
              </w:rPr>
            </w:pPr>
            <w:r w:rsidRPr="00EB3EE6">
              <w:rPr>
                <w:b/>
                <w:bCs/>
              </w:rPr>
              <w:t xml:space="preserve">  </w:t>
            </w:r>
          </w:p>
          <w:p w14:paraId="73467BCF" w14:textId="77777777" w:rsidR="00835DD3" w:rsidRDefault="00835DD3" w:rsidP="00835DD3">
            <w:pPr>
              <w:rPr>
                <w:b/>
                <w:bCs/>
              </w:rPr>
            </w:pPr>
            <w:r w:rsidRPr="00EB3EE6">
              <w:rPr>
                <w:b/>
                <w:bCs/>
              </w:rPr>
              <w:t xml:space="preserve"> 2.  Discuss various techniques of manpower planning.       (6)</w:t>
            </w:r>
          </w:p>
          <w:p w14:paraId="72089EE5" w14:textId="77777777" w:rsidR="00835DD3" w:rsidRDefault="00835DD3" w:rsidP="00835DD3">
            <w:pPr>
              <w:ind w:firstLine="720"/>
              <w:jc w:val="both"/>
              <w:rPr>
                <w:b/>
                <w:bCs/>
              </w:rPr>
            </w:pPr>
          </w:p>
          <w:p w14:paraId="4FC4AA35" w14:textId="77777777" w:rsidR="00835DD3" w:rsidRDefault="00835DD3" w:rsidP="00835DD3">
            <w:pPr>
              <w:ind w:firstLine="720"/>
              <w:jc w:val="both"/>
            </w:pPr>
            <w:r>
              <w:t>There are two main approaches in manpower planning:  first, before the project begins</w:t>
            </w:r>
            <w:r w:rsidRPr="009A1EBE">
              <w:t xml:space="preserve"> </w:t>
            </w:r>
            <w:r>
              <w:t xml:space="preserve">or second, while the project is in progress. The three aspects to manpower planning are related to the number of people required, placed in the right job and at the right time. To do this HR will have developed company policies, procedures and practices, which they follow with the aim of </w:t>
            </w:r>
            <w:proofErr w:type="spellStart"/>
            <w:r>
              <w:t>optimising</w:t>
            </w:r>
            <w:proofErr w:type="spellEnd"/>
            <w:r>
              <w:t xml:space="preserve"> the human elements in the </w:t>
            </w:r>
            <w:proofErr w:type="spellStart"/>
            <w:r>
              <w:t>organisation</w:t>
            </w:r>
            <w:proofErr w:type="spellEnd"/>
            <w:r>
              <w:t>, providing knowledge and skill training to ensure overall high performance and productivity.</w:t>
            </w:r>
          </w:p>
          <w:p w14:paraId="46C28633" w14:textId="77777777" w:rsidR="00835DD3" w:rsidRDefault="00835DD3" w:rsidP="00835DD3">
            <w:pPr>
              <w:ind w:firstLine="720"/>
              <w:jc w:val="both"/>
            </w:pPr>
          </w:p>
          <w:p w14:paraId="2FA32F4A" w14:textId="77777777" w:rsidR="00835DD3" w:rsidRDefault="00835DD3" w:rsidP="00835DD3">
            <w:pPr>
              <w:ind w:firstLine="720"/>
              <w:jc w:val="both"/>
            </w:pPr>
            <w:r>
              <w:t>So, the question is why do all this? Construction industry is vast covering projects that range from single dwellings through huge civil projects to whole cities. The range of skill sets required cover just about every job conceivable; for example, Steel erectors, accountants, interior designers, managers, bricklayers, concrete specialists, site managers, stores people and to this end the HR department will need to know in broadest terms when these people are needed, how many are required and at what times.</w:t>
            </w:r>
          </w:p>
          <w:p w14:paraId="2259FEC7" w14:textId="77777777" w:rsidR="00835DD3" w:rsidRDefault="00835DD3" w:rsidP="00835DD3">
            <w:pPr>
              <w:ind w:firstLine="720"/>
              <w:jc w:val="both"/>
            </w:pPr>
          </w:p>
          <w:p w14:paraId="718FEA69" w14:textId="77777777" w:rsidR="00835DD3" w:rsidRDefault="00835DD3" w:rsidP="00835DD3">
            <w:pPr>
              <w:ind w:firstLine="720"/>
              <w:jc w:val="both"/>
            </w:pPr>
            <w:r>
              <w:t>Large projects will likely be built in phases in which case not all skills are needed at the same time so there may be a requirement for a rolling recruitment plan. Since a function of HR is to provide training, the new recruits will certainly need orientation at least and even well qualified personnel will need constant updates to their skill sets. By maintaining a well-trained workforce better productivity and performance is assured.</w:t>
            </w:r>
          </w:p>
          <w:p w14:paraId="3920C158" w14:textId="77777777" w:rsidR="00835DD3" w:rsidRDefault="00835DD3" w:rsidP="00835DD3">
            <w:pPr>
              <w:ind w:firstLine="720"/>
              <w:jc w:val="both"/>
            </w:pPr>
          </w:p>
          <w:p w14:paraId="38A628E8" w14:textId="77777777" w:rsidR="00835DD3" w:rsidRDefault="00835DD3" w:rsidP="00835DD3">
            <w:pPr>
              <w:ind w:firstLine="720"/>
              <w:jc w:val="both"/>
            </w:pPr>
            <w:r>
              <w:t>If performed at the construction site level then HR can identify the direct levels of personnel required across the range of skills on site and, thus, also observe what training is needed and hence develop a training regime. All workers hope for better wages</w:t>
            </w:r>
            <w:r w:rsidRPr="00BA4180">
              <w:t xml:space="preserve"> </w:t>
            </w:r>
            <w:r>
              <w:t xml:space="preserve">and rewards, not everyone wants to be a carpenter for the whole of their working life, so HR need to consider promotion paths for employees. Large construction companies are usually involved in many diverse projects in different locations and transference of staff around the different construction projects requires careful </w:t>
            </w:r>
            <w:r>
              <w:lastRenderedPageBreak/>
              <w:t>planning so that the right manpower is placed and they, human resources, develop the right skills needed. In effect the construction industry needs a well- established HR system to keep a steady supply of well-developed skilled workers across a range of personnel.</w:t>
            </w:r>
          </w:p>
          <w:p w14:paraId="597C2140" w14:textId="77777777" w:rsidR="00835DD3" w:rsidRDefault="00835DD3" w:rsidP="00835DD3">
            <w:pPr>
              <w:jc w:val="both"/>
            </w:pPr>
            <w:r>
              <w:t>(</w:t>
            </w:r>
            <w:r w:rsidRPr="00891B92">
              <w:rPr>
                <w:i/>
                <w:iCs/>
              </w:rPr>
              <w:t>371 words</w:t>
            </w:r>
            <w:r>
              <w:t>)</w:t>
            </w:r>
          </w:p>
          <w:p w14:paraId="0A146D58" w14:textId="77777777" w:rsidR="00835DD3" w:rsidRDefault="00835DD3" w:rsidP="00835DD3">
            <w:pPr>
              <w:jc w:val="center"/>
            </w:pPr>
            <w:r>
              <w:t>********************</w:t>
            </w:r>
          </w:p>
          <w:p w14:paraId="4CB37B52" w14:textId="77777777" w:rsidR="00835DD3" w:rsidRDefault="00835DD3" w:rsidP="00835DD3">
            <w:pPr>
              <w:jc w:val="center"/>
            </w:pPr>
          </w:p>
          <w:p w14:paraId="1C8ED507" w14:textId="77777777" w:rsidR="00835DD3" w:rsidRPr="003506C7" w:rsidRDefault="00835DD3" w:rsidP="00835DD3">
            <w:pPr>
              <w:jc w:val="center"/>
            </w:pPr>
          </w:p>
          <w:p w14:paraId="01B12282" w14:textId="77777777" w:rsidR="002B0BDD" w:rsidRDefault="002B0BDD" w:rsidP="00A851DA">
            <w:pPr>
              <w:rPr>
                <w:rFonts w:ascii="Arial" w:hAnsi="Arial" w:cs="Arial"/>
                <w:sz w:val="24"/>
                <w:szCs w:val="24"/>
              </w:rPr>
            </w:pPr>
            <w:bookmarkStart w:id="0" w:name="_GoBack"/>
            <w:bookmarkEnd w:id="0"/>
          </w:p>
          <w:p w14:paraId="33B9CF69" w14:textId="404A7A44" w:rsidR="00D06B98" w:rsidRDefault="00FC002E" w:rsidP="00D06B98">
            <w:r>
              <w:t xml:space="preserve"> </w:t>
            </w:r>
          </w:p>
          <w:p w14:paraId="3A48FC69" w14:textId="0B4BA7CD" w:rsidR="002B0BDD" w:rsidRDefault="002B0BDD" w:rsidP="002B0BDD">
            <w:pPr>
              <w:jc w:val="center"/>
            </w:pPr>
          </w:p>
          <w:p w14:paraId="1D08262F" w14:textId="77777777" w:rsidR="002B0BDD" w:rsidRPr="003506C7" w:rsidRDefault="002B0BDD" w:rsidP="002B0BDD">
            <w:pPr>
              <w:jc w:val="center"/>
            </w:pPr>
          </w:p>
          <w:p w14:paraId="5E8D868B" w14:textId="77777777" w:rsidR="00FC002E" w:rsidRDefault="00FC002E" w:rsidP="00FC002E"/>
          <w:p w14:paraId="4B58D922" w14:textId="40048DA7" w:rsidR="00FC002E" w:rsidRDefault="00FC002E" w:rsidP="00FC002E"/>
          <w:p w14:paraId="2A8EB882" w14:textId="77777777" w:rsidR="00FC002E" w:rsidRDefault="00FC002E" w:rsidP="00FC002E">
            <w:r>
              <w:t xml:space="preserve"> </w:t>
            </w:r>
          </w:p>
          <w:p w14:paraId="40490DD2" w14:textId="77777777" w:rsidR="00FC002E" w:rsidRPr="002D3258" w:rsidRDefault="00FC002E" w:rsidP="00FC002E">
            <w:pPr>
              <w:rPr>
                <w:b/>
                <w:bCs/>
              </w:rPr>
            </w:pPr>
          </w:p>
          <w:p w14:paraId="131EAEDF" w14:textId="77777777" w:rsidR="007F00AB" w:rsidRDefault="007F00AB" w:rsidP="00A851DA">
            <w:pPr>
              <w:rPr>
                <w:rFonts w:ascii="Arial" w:hAnsi="Arial" w:cs="Arial"/>
                <w:sz w:val="24"/>
                <w:szCs w:val="24"/>
              </w:rPr>
            </w:pPr>
          </w:p>
          <w:p w14:paraId="61DBF1F7" w14:textId="6C81C3AE" w:rsidR="00CC2FB3" w:rsidRDefault="00CC2FB3" w:rsidP="00555279">
            <w:pPr>
              <w:rPr>
                <w:b/>
              </w:rPr>
            </w:pPr>
          </w:p>
          <w:p w14:paraId="4DDE877E" w14:textId="77777777" w:rsidR="00CC2FB3" w:rsidRDefault="00CC2FB3" w:rsidP="00A851DA">
            <w:pPr>
              <w:rPr>
                <w:b/>
              </w:rPr>
            </w:pPr>
          </w:p>
          <w:p w14:paraId="6D00C2CA" w14:textId="77777777" w:rsidR="00CC2FB3" w:rsidRDefault="00CC2FB3" w:rsidP="00A851DA">
            <w:pPr>
              <w:rPr>
                <w:b/>
              </w:rPr>
            </w:pPr>
          </w:p>
          <w:p w14:paraId="513DAD4D" w14:textId="77777777" w:rsidR="00CC2FB3" w:rsidRDefault="00CC2FB3" w:rsidP="00A851DA">
            <w:pPr>
              <w:rPr>
                <w:b/>
              </w:rPr>
            </w:pPr>
          </w:p>
        </w:tc>
      </w:tr>
    </w:tbl>
    <w:p w14:paraId="7991AA31"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43B21F2"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B921C6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F586CF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E58250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6906DD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DD24F6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14:paraId="19468F60" w14:textId="77777777" w:rsidTr="00405895">
        <w:tc>
          <w:tcPr>
            <w:tcW w:w="2310" w:type="dxa"/>
            <w:shd w:val="clear" w:color="auto" w:fill="D9D9D9" w:themeFill="background1" w:themeFillShade="D9"/>
          </w:tcPr>
          <w:p w14:paraId="083C35A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8E1F87F" w14:textId="2EFE3355" w:rsidR="00405895" w:rsidRPr="00B0415E" w:rsidRDefault="00442548" w:rsidP="00A851DA">
            <w:pPr>
              <w:rPr>
                <w:rFonts w:cs="Bliss-Regular"/>
                <w:color w:val="000000"/>
              </w:rPr>
            </w:pPr>
            <w:r>
              <w:rPr>
                <w:rFonts w:cs="Bliss-Regular"/>
                <w:color w:val="000000"/>
              </w:rPr>
              <w:t>David Brown</w:t>
            </w:r>
          </w:p>
        </w:tc>
        <w:tc>
          <w:tcPr>
            <w:tcW w:w="1276" w:type="dxa"/>
            <w:shd w:val="clear" w:color="auto" w:fill="D9D9D9" w:themeFill="background1" w:themeFillShade="D9"/>
          </w:tcPr>
          <w:p w14:paraId="6006CA8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F952F5A" w14:textId="1F42C874" w:rsidR="00405895" w:rsidRPr="00B0415E" w:rsidRDefault="00D06B98" w:rsidP="00A851DA">
            <w:pPr>
              <w:rPr>
                <w:rFonts w:cs="Bliss-Regular"/>
                <w:color w:val="000000"/>
              </w:rPr>
            </w:pPr>
            <w:r>
              <w:rPr>
                <w:rFonts w:cs="Bliss-Regular"/>
                <w:color w:val="000000"/>
              </w:rPr>
              <w:t>0</w:t>
            </w:r>
            <w:r w:rsidR="000D08FF">
              <w:rPr>
                <w:rFonts w:cs="Bliss-Regular"/>
                <w:color w:val="000000"/>
              </w:rPr>
              <w:t>2</w:t>
            </w:r>
            <w:r w:rsidR="00442548">
              <w:rPr>
                <w:rFonts w:cs="Bliss-Regular"/>
                <w:color w:val="000000"/>
              </w:rPr>
              <w:t>/0</w:t>
            </w:r>
            <w:r>
              <w:rPr>
                <w:rFonts w:cs="Bliss-Regular"/>
                <w:color w:val="000000"/>
              </w:rPr>
              <w:t>9</w:t>
            </w:r>
            <w:r w:rsidR="00442548">
              <w:rPr>
                <w:rFonts w:cs="Bliss-Regular"/>
                <w:color w:val="000000"/>
              </w:rPr>
              <w:t>/2019</w:t>
            </w:r>
          </w:p>
        </w:tc>
      </w:tr>
    </w:tbl>
    <w:p w14:paraId="42F71D22" w14:textId="77777777" w:rsidR="00A851DA" w:rsidRPr="00B0415E" w:rsidRDefault="00A851DA" w:rsidP="00A851DA">
      <w:pPr>
        <w:rPr>
          <w:rFonts w:cs="Bliss-Regular"/>
          <w:color w:val="000000"/>
          <w:lang w:val="en-US"/>
        </w:rPr>
      </w:pPr>
    </w:p>
    <w:p w14:paraId="1D25713A" w14:textId="77777777" w:rsidR="00A851DA" w:rsidRPr="00B0415E" w:rsidRDefault="00A851DA" w:rsidP="00A851DA">
      <w:pPr>
        <w:rPr>
          <w:rFonts w:cs="Bliss-Regular"/>
          <w:color w:val="000000"/>
          <w:lang w:val="en-US"/>
        </w:rPr>
      </w:pPr>
    </w:p>
    <w:p w14:paraId="407589A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58EB4B4" w14:textId="77777777" w:rsidTr="00B0415E">
        <w:trPr>
          <w:trHeight w:val="249"/>
        </w:trPr>
        <w:tc>
          <w:tcPr>
            <w:tcW w:w="4621" w:type="dxa"/>
            <w:shd w:val="clear" w:color="auto" w:fill="D9D9D9" w:themeFill="background1" w:themeFillShade="D9"/>
          </w:tcPr>
          <w:p w14:paraId="782F6FE3" w14:textId="77777777" w:rsidR="00503D7E" w:rsidRPr="00B0415E" w:rsidRDefault="00503D7E" w:rsidP="00503D7E">
            <w:pPr>
              <w:rPr>
                <w:b/>
                <w:color w:val="002060"/>
              </w:rPr>
            </w:pPr>
            <w:r w:rsidRPr="00B0415E">
              <w:rPr>
                <w:b/>
                <w:color w:val="002060"/>
              </w:rPr>
              <w:t>Total Marks</w:t>
            </w:r>
          </w:p>
        </w:tc>
        <w:tc>
          <w:tcPr>
            <w:tcW w:w="4621" w:type="dxa"/>
          </w:tcPr>
          <w:p w14:paraId="4EE44097" w14:textId="77777777" w:rsidR="00503D7E" w:rsidRPr="00B0415E" w:rsidRDefault="00503D7E" w:rsidP="00503D7E">
            <w:pPr>
              <w:rPr>
                <w:rFonts w:cs="Times New Roman"/>
                <w:szCs w:val="32"/>
              </w:rPr>
            </w:pPr>
          </w:p>
        </w:tc>
      </w:tr>
      <w:tr w:rsidR="00503D7E" w:rsidRPr="00B0415E" w14:paraId="44AEE0EE" w14:textId="77777777" w:rsidTr="00B0415E">
        <w:tc>
          <w:tcPr>
            <w:tcW w:w="4621" w:type="dxa"/>
            <w:shd w:val="clear" w:color="auto" w:fill="D9D9D9" w:themeFill="background1" w:themeFillShade="D9"/>
          </w:tcPr>
          <w:p w14:paraId="6EB71AAE" w14:textId="77777777" w:rsidR="00503D7E" w:rsidRPr="00B0415E" w:rsidRDefault="00503D7E" w:rsidP="00503D7E">
            <w:pPr>
              <w:rPr>
                <w:b/>
                <w:color w:val="002060"/>
              </w:rPr>
            </w:pPr>
            <w:r w:rsidRPr="00B0415E">
              <w:rPr>
                <w:b/>
                <w:color w:val="002060"/>
              </w:rPr>
              <w:t>Marks Obtained</w:t>
            </w:r>
          </w:p>
        </w:tc>
        <w:tc>
          <w:tcPr>
            <w:tcW w:w="4621" w:type="dxa"/>
          </w:tcPr>
          <w:p w14:paraId="01877562" w14:textId="77777777" w:rsidR="00503D7E" w:rsidRPr="00B0415E" w:rsidRDefault="00503D7E" w:rsidP="00503D7E">
            <w:pPr>
              <w:rPr>
                <w:rFonts w:cs="Times New Roman"/>
                <w:szCs w:val="32"/>
              </w:rPr>
            </w:pPr>
          </w:p>
        </w:tc>
      </w:tr>
      <w:tr w:rsidR="00503D7E" w:rsidRPr="00B0415E" w14:paraId="3375F3B0" w14:textId="77777777" w:rsidTr="00B0415E">
        <w:tc>
          <w:tcPr>
            <w:tcW w:w="4621" w:type="dxa"/>
            <w:shd w:val="clear" w:color="auto" w:fill="D9D9D9" w:themeFill="background1" w:themeFillShade="D9"/>
          </w:tcPr>
          <w:p w14:paraId="03F7EA60" w14:textId="77777777" w:rsidR="00503D7E" w:rsidRPr="00B0415E" w:rsidRDefault="00B0415E" w:rsidP="00503D7E">
            <w:pPr>
              <w:rPr>
                <w:b/>
                <w:color w:val="002060"/>
              </w:rPr>
            </w:pPr>
            <w:r w:rsidRPr="00B0415E">
              <w:rPr>
                <w:b/>
                <w:color w:val="002060"/>
              </w:rPr>
              <w:t>Percentage / Grade</w:t>
            </w:r>
          </w:p>
        </w:tc>
        <w:tc>
          <w:tcPr>
            <w:tcW w:w="4621" w:type="dxa"/>
          </w:tcPr>
          <w:p w14:paraId="58E710A2" w14:textId="77777777" w:rsidR="00503D7E" w:rsidRPr="00B0415E" w:rsidRDefault="00503D7E" w:rsidP="00503D7E">
            <w:pPr>
              <w:rPr>
                <w:rFonts w:cs="Times New Roman"/>
                <w:szCs w:val="32"/>
              </w:rPr>
            </w:pPr>
          </w:p>
        </w:tc>
      </w:tr>
    </w:tbl>
    <w:p w14:paraId="4F1282CD" w14:textId="77777777" w:rsidR="00A851DA" w:rsidRDefault="00A851DA" w:rsidP="007F00AB">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E825F2" w14:textId="77777777" w:rsidR="002206B7" w:rsidRDefault="002206B7" w:rsidP="00CB4D0A">
      <w:pPr>
        <w:spacing w:after="0" w:line="240" w:lineRule="auto"/>
      </w:pPr>
      <w:r>
        <w:separator/>
      </w:r>
    </w:p>
  </w:endnote>
  <w:endnote w:type="continuationSeparator" w:id="0">
    <w:p w14:paraId="1694295E" w14:textId="77777777" w:rsidR="002206B7" w:rsidRDefault="002206B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A7F4E8" w14:textId="77777777" w:rsidR="002206B7" w:rsidRDefault="002206B7" w:rsidP="00CB4D0A">
      <w:pPr>
        <w:spacing w:after="0" w:line="240" w:lineRule="auto"/>
      </w:pPr>
      <w:r>
        <w:separator/>
      </w:r>
    </w:p>
  </w:footnote>
  <w:footnote w:type="continuationSeparator" w:id="0">
    <w:p w14:paraId="1307D797" w14:textId="77777777" w:rsidR="002206B7" w:rsidRDefault="002206B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8196B"/>
    <w:multiLevelType w:val="hybridMultilevel"/>
    <w:tmpl w:val="5D32ABC8"/>
    <w:lvl w:ilvl="0" w:tplc="F15A963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9D71D8"/>
    <w:multiLevelType w:val="hybridMultilevel"/>
    <w:tmpl w:val="644064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165604A"/>
    <w:multiLevelType w:val="hybridMultilevel"/>
    <w:tmpl w:val="2DC67232"/>
    <w:lvl w:ilvl="0" w:tplc="E9B8DE5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F22B61"/>
    <w:multiLevelType w:val="hybridMultilevel"/>
    <w:tmpl w:val="CC3A6830"/>
    <w:lvl w:ilvl="0" w:tplc="83A26A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A2B5E9D"/>
    <w:multiLevelType w:val="hybridMultilevel"/>
    <w:tmpl w:val="3DCC10B2"/>
    <w:lvl w:ilvl="0" w:tplc="097C27F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5664A4F"/>
    <w:multiLevelType w:val="hybridMultilevel"/>
    <w:tmpl w:val="EEAE0C94"/>
    <w:lvl w:ilvl="0" w:tplc="08090001">
      <w:start w:val="1"/>
      <w:numFmt w:val="bullet"/>
      <w:lvlText w:val=""/>
      <w:lvlJc w:val="left"/>
      <w:pPr>
        <w:ind w:left="2517" w:hanging="360"/>
      </w:pPr>
      <w:rPr>
        <w:rFonts w:ascii="Symbol" w:hAnsi="Symbol" w:hint="default"/>
      </w:rPr>
    </w:lvl>
    <w:lvl w:ilvl="1" w:tplc="08090003" w:tentative="1">
      <w:start w:val="1"/>
      <w:numFmt w:val="bullet"/>
      <w:lvlText w:val="o"/>
      <w:lvlJc w:val="left"/>
      <w:pPr>
        <w:ind w:left="3237" w:hanging="360"/>
      </w:pPr>
      <w:rPr>
        <w:rFonts w:ascii="Courier New" w:hAnsi="Courier New" w:cs="Courier New" w:hint="default"/>
      </w:rPr>
    </w:lvl>
    <w:lvl w:ilvl="2" w:tplc="08090005" w:tentative="1">
      <w:start w:val="1"/>
      <w:numFmt w:val="bullet"/>
      <w:lvlText w:val=""/>
      <w:lvlJc w:val="left"/>
      <w:pPr>
        <w:ind w:left="3957" w:hanging="360"/>
      </w:pPr>
      <w:rPr>
        <w:rFonts w:ascii="Wingdings" w:hAnsi="Wingdings" w:hint="default"/>
      </w:rPr>
    </w:lvl>
    <w:lvl w:ilvl="3" w:tplc="08090001" w:tentative="1">
      <w:start w:val="1"/>
      <w:numFmt w:val="bullet"/>
      <w:lvlText w:val=""/>
      <w:lvlJc w:val="left"/>
      <w:pPr>
        <w:ind w:left="4677" w:hanging="360"/>
      </w:pPr>
      <w:rPr>
        <w:rFonts w:ascii="Symbol" w:hAnsi="Symbol" w:hint="default"/>
      </w:rPr>
    </w:lvl>
    <w:lvl w:ilvl="4" w:tplc="08090003" w:tentative="1">
      <w:start w:val="1"/>
      <w:numFmt w:val="bullet"/>
      <w:lvlText w:val="o"/>
      <w:lvlJc w:val="left"/>
      <w:pPr>
        <w:ind w:left="5397" w:hanging="360"/>
      </w:pPr>
      <w:rPr>
        <w:rFonts w:ascii="Courier New" w:hAnsi="Courier New" w:cs="Courier New" w:hint="default"/>
      </w:rPr>
    </w:lvl>
    <w:lvl w:ilvl="5" w:tplc="08090005" w:tentative="1">
      <w:start w:val="1"/>
      <w:numFmt w:val="bullet"/>
      <w:lvlText w:val=""/>
      <w:lvlJc w:val="left"/>
      <w:pPr>
        <w:ind w:left="6117" w:hanging="360"/>
      </w:pPr>
      <w:rPr>
        <w:rFonts w:ascii="Wingdings" w:hAnsi="Wingdings" w:hint="default"/>
      </w:rPr>
    </w:lvl>
    <w:lvl w:ilvl="6" w:tplc="08090001" w:tentative="1">
      <w:start w:val="1"/>
      <w:numFmt w:val="bullet"/>
      <w:lvlText w:val=""/>
      <w:lvlJc w:val="left"/>
      <w:pPr>
        <w:ind w:left="6837" w:hanging="360"/>
      </w:pPr>
      <w:rPr>
        <w:rFonts w:ascii="Symbol" w:hAnsi="Symbol" w:hint="default"/>
      </w:rPr>
    </w:lvl>
    <w:lvl w:ilvl="7" w:tplc="08090003" w:tentative="1">
      <w:start w:val="1"/>
      <w:numFmt w:val="bullet"/>
      <w:lvlText w:val="o"/>
      <w:lvlJc w:val="left"/>
      <w:pPr>
        <w:ind w:left="7557" w:hanging="360"/>
      </w:pPr>
      <w:rPr>
        <w:rFonts w:ascii="Courier New" w:hAnsi="Courier New" w:cs="Courier New" w:hint="default"/>
      </w:rPr>
    </w:lvl>
    <w:lvl w:ilvl="8" w:tplc="08090005" w:tentative="1">
      <w:start w:val="1"/>
      <w:numFmt w:val="bullet"/>
      <w:lvlText w:val=""/>
      <w:lvlJc w:val="left"/>
      <w:pPr>
        <w:ind w:left="8277" w:hanging="360"/>
      </w:pPr>
      <w:rPr>
        <w:rFonts w:ascii="Wingdings" w:hAnsi="Wingdings" w:hint="default"/>
      </w:rPr>
    </w:lvl>
  </w:abstractNum>
  <w:abstractNum w:abstractNumId="6" w15:restartNumberingAfterBreak="0">
    <w:nsid w:val="3F432A29"/>
    <w:multiLevelType w:val="hybridMultilevel"/>
    <w:tmpl w:val="1FAEBCE2"/>
    <w:lvl w:ilvl="0" w:tplc="0809000F">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40C450ED"/>
    <w:multiLevelType w:val="hybridMultilevel"/>
    <w:tmpl w:val="EFE81B18"/>
    <w:lvl w:ilvl="0" w:tplc="0FB6F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7D2921"/>
    <w:multiLevelType w:val="hybridMultilevel"/>
    <w:tmpl w:val="1CECD674"/>
    <w:lvl w:ilvl="0" w:tplc="08090005">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9" w15:restartNumberingAfterBreak="0">
    <w:nsid w:val="4D5338C2"/>
    <w:multiLevelType w:val="hybridMultilevel"/>
    <w:tmpl w:val="54CA325C"/>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4E414F92"/>
    <w:multiLevelType w:val="hybridMultilevel"/>
    <w:tmpl w:val="9428651A"/>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A2F49C6"/>
    <w:multiLevelType w:val="hybridMultilevel"/>
    <w:tmpl w:val="B0DA0E32"/>
    <w:lvl w:ilvl="0" w:tplc="A2A4E6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2"/>
  </w:num>
  <w:num w:numId="3">
    <w:abstractNumId w:val="4"/>
  </w:num>
  <w:num w:numId="4">
    <w:abstractNumId w:val="5"/>
  </w:num>
  <w:num w:numId="5">
    <w:abstractNumId w:val="8"/>
  </w:num>
  <w:num w:numId="6">
    <w:abstractNumId w:val="9"/>
  </w:num>
  <w:num w:numId="7">
    <w:abstractNumId w:val="1"/>
  </w:num>
  <w:num w:numId="8">
    <w:abstractNumId w:val="6"/>
  </w:num>
  <w:num w:numId="9">
    <w:abstractNumId w:val="3"/>
  </w:num>
  <w:num w:numId="10">
    <w:abstractNumId w:val="12"/>
  </w:num>
  <w:num w:numId="11">
    <w:abstractNumId w:val="10"/>
  </w:num>
  <w:num w:numId="12">
    <w:abstractNumId w:val="7"/>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5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D08FF"/>
    <w:rsid w:val="000E3EE1"/>
    <w:rsid w:val="001105D5"/>
    <w:rsid w:val="001175EE"/>
    <w:rsid w:val="00157CF6"/>
    <w:rsid w:val="00182416"/>
    <w:rsid w:val="00187EB4"/>
    <w:rsid w:val="001945A6"/>
    <w:rsid w:val="001C3E9E"/>
    <w:rsid w:val="001F0481"/>
    <w:rsid w:val="00200C92"/>
    <w:rsid w:val="0020451E"/>
    <w:rsid w:val="00206B9D"/>
    <w:rsid w:val="00213951"/>
    <w:rsid w:val="002206B7"/>
    <w:rsid w:val="002227AF"/>
    <w:rsid w:val="0023259C"/>
    <w:rsid w:val="00252EA0"/>
    <w:rsid w:val="00283685"/>
    <w:rsid w:val="002B0BD7"/>
    <w:rsid w:val="002B0BDD"/>
    <w:rsid w:val="002B573D"/>
    <w:rsid w:val="002C5CB2"/>
    <w:rsid w:val="002D4010"/>
    <w:rsid w:val="002F779F"/>
    <w:rsid w:val="00371885"/>
    <w:rsid w:val="0039608E"/>
    <w:rsid w:val="003E2B87"/>
    <w:rsid w:val="003E63DA"/>
    <w:rsid w:val="00402786"/>
    <w:rsid w:val="00405895"/>
    <w:rsid w:val="004058DF"/>
    <w:rsid w:val="00442548"/>
    <w:rsid w:val="00443E6F"/>
    <w:rsid w:val="00486F1A"/>
    <w:rsid w:val="00490CB9"/>
    <w:rsid w:val="004A2CE2"/>
    <w:rsid w:val="004E3CDA"/>
    <w:rsid w:val="004F4B4D"/>
    <w:rsid w:val="0050216D"/>
    <w:rsid w:val="00503D7E"/>
    <w:rsid w:val="0050778F"/>
    <w:rsid w:val="00527C11"/>
    <w:rsid w:val="00535F31"/>
    <w:rsid w:val="00554CB9"/>
    <w:rsid w:val="00555279"/>
    <w:rsid w:val="00574D64"/>
    <w:rsid w:val="00591365"/>
    <w:rsid w:val="005B31E4"/>
    <w:rsid w:val="006034F6"/>
    <w:rsid w:val="00607874"/>
    <w:rsid w:val="00607E77"/>
    <w:rsid w:val="00617BB3"/>
    <w:rsid w:val="00645CDD"/>
    <w:rsid w:val="006649A3"/>
    <w:rsid w:val="006823A7"/>
    <w:rsid w:val="00687EE8"/>
    <w:rsid w:val="006B1273"/>
    <w:rsid w:val="006E69C1"/>
    <w:rsid w:val="0070347F"/>
    <w:rsid w:val="0070678E"/>
    <w:rsid w:val="0079580D"/>
    <w:rsid w:val="007B3A64"/>
    <w:rsid w:val="007F00AB"/>
    <w:rsid w:val="00831C11"/>
    <w:rsid w:val="00835DD3"/>
    <w:rsid w:val="008A60B4"/>
    <w:rsid w:val="008B3C31"/>
    <w:rsid w:val="008B64FE"/>
    <w:rsid w:val="008C228A"/>
    <w:rsid w:val="008C5862"/>
    <w:rsid w:val="00935BF7"/>
    <w:rsid w:val="0095442C"/>
    <w:rsid w:val="00983942"/>
    <w:rsid w:val="009846C4"/>
    <w:rsid w:val="009C37E0"/>
    <w:rsid w:val="009E41F4"/>
    <w:rsid w:val="00A14B66"/>
    <w:rsid w:val="00A207F6"/>
    <w:rsid w:val="00A65CF7"/>
    <w:rsid w:val="00A67771"/>
    <w:rsid w:val="00A81AB4"/>
    <w:rsid w:val="00A851DA"/>
    <w:rsid w:val="00A85AAD"/>
    <w:rsid w:val="00AA2C8A"/>
    <w:rsid w:val="00AC7D5B"/>
    <w:rsid w:val="00AD3474"/>
    <w:rsid w:val="00AE1481"/>
    <w:rsid w:val="00B0415E"/>
    <w:rsid w:val="00B04678"/>
    <w:rsid w:val="00B05560"/>
    <w:rsid w:val="00B4148C"/>
    <w:rsid w:val="00BB508D"/>
    <w:rsid w:val="00BC46DF"/>
    <w:rsid w:val="00C03577"/>
    <w:rsid w:val="00C53029"/>
    <w:rsid w:val="00C65FEA"/>
    <w:rsid w:val="00C6668C"/>
    <w:rsid w:val="00CA0AC2"/>
    <w:rsid w:val="00CB4D0A"/>
    <w:rsid w:val="00CC2FB3"/>
    <w:rsid w:val="00CC575A"/>
    <w:rsid w:val="00CF123B"/>
    <w:rsid w:val="00D00BB5"/>
    <w:rsid w:val="00D039AC"/>
    <w:rsid w:val="00D06B98"/>
    <w:rsid w:val="00D1010E"/>
    <w:rsid w:val="00D41350"/>
    <w:rsid w:val="00D427DE"/>
    <w:rsid w:val="00D44CAD"/>
    <w:rsid w:val="00D5587D"/>
    <w:rsid w:val="00D707CC"/>
    <w:rsid w:val="00D821FE"/>
    <w:rsid w:val="00DB0793"/>
    <w:rsid w:val="00E00821"/>
    <w:rsid w:val="00E04DB4"/>
    <w:rsid w:val="00E30679"/>
    <w:rsid w:val="00E4597D"/>
    <w:rsid w:val="00E54832"/>
    <w:rsid w:val="00E56A90"/>
    <w:rsid w:val="00E641CC"/>
    <w:rsid w:val="00E670AC"/>
    <w:rsid w:val="00EA30AB"/>
    <w:rsid w:val="00EB3925"/>
    <w:rsid w:val="00EB5178"/>
    <w:rsid w:val="00F96EB3"/>
    <w:rsid w:val="00FC002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B4C8D4"/>
  <w15:docId w15:val="{805E08B4-DCA7-4CE4-B39D-9F9F4AD8F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252EA0"/>
    <w:pPr>
      <w:spacing w:after="0" w:line="240" w:lineRule="auto"/>
    </w:pPr>
    <w:rPr>
      <w:rFonts w:ascii="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252EA0"/>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252EA0"/>
    <w:rPr>
      <w:vertAlign w:val="superscript"/>
    </w:rPr>
  </w:style>
  <w:style w:type="paragraph" w:styleId="EndnoteText">
    <w:name w:val="endnote text"/>
    <w:basedOn w:val="Normal"/>
    <w:link w:val="EndnoteTextChar"/>
    <w:uiPriority w:val="99"/>
    <w:semiHidden/>
    <w:unhideWhenUsed/>
    <w:rsid w:val="00283685"/>
    <w:pPr>
      <w:spacing w:after="0" w:line="240" w:lineRule="auto"/>
    </w:pPr>
    <w:rPr>
      <w:rFonts w:ascii="Times New Roman" w:hAnsi="Times New Roman" w:cs="Times New Roman"/>
      <w:sz w:val="20"/>
      <w:szCs w:val="20"/>
    </w:rPr>
  </w:style>
  <w:style w:type="character" w:customStyle="1" w:styleId="EndnoteTextChar">
    <w:name w:val="Endnote Text Char"/>
    <w:basedOn w:val="DefaultParagraphFont"/>
    <w:link w:val="EndnoteText"/>
    <w:uiPriority w:val="99"/>
    <w:semiHidden/>
    <w:rsid w:val="00283685"/>
    <w:rPr>
      <w:rFonts w:ascii="Times New Roman" w:hAnsi="Times New Roman" w:cs="Times New Roman"/>
      <w:sz w:val="20"/>
      <w:szCs w:val="20"/>
    </w:rPr>
  </w:style>
  <w:style w:type="character" w:styleId="EndnoteReference">
    <w:name w:val="endnote reference"/>
    <w:basedOn w:val="DefaultParagraphFont"/>
    <w:uiPriority w:val="99"/>
    <w:semiHidden/>
    <w:unhideWhenUsed/>
    <w:rsid w:val="0028368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37AFDD-F24D-441C-B785-E45FCC1A7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1312</Words>
  <Characters>7481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David Brown</cp:lastModifiedBy>
  <cp:revision>5</cp:revision>
  <dcterms:created xsi:type="dcterms:W3CDTF">2019-08-29T20:06:00Z</dcterms:created>
  <dcterms:modified xsi:type="dcterms:W3CDTF">2019-09-02T20:22:00Z</dcterms:modified>
</cp:coreProperties>
</file>