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5059F" w:rsidP="00A851DA">
      <w:pPr>
        <w:rPr>
          <w:lang w:val="en-US"/>
        </w:rPr>
      </w:pPr>
      <w:r w:rsidRPr="0055059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4834">
            <w:pPr>
              <w:pStyle w:val="Default"/>
              <w:rPr>
                <w:rFonts w:asciiTheme="minorHAnsi" w:hAnsiTheme="minorHAnsi"/>
              </w:rPr>
            </w:pPr>
            <w:r>
              <w:rPr>
                <w:rFonts w:asciiTheme="minorHAnsi" w:hAnsiTheme="minorHAnsi"/>
              </w:rPr>
              <w:t xml:space="preserve">Rachel Stevenson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B4834">
            <w:pPr>
              <w:pStyle w:val="Default"/>
              <w:rPr>
                <w:rFonts w:asciiTheme="minorHAnsi" w:hAnsiTheme="minorHAnsi"/>
              </w:rPr>
            </w:pPr>
            <w:r>
              <w:rPr>
                <w:rFonts w:asciiTheme="minorHAnsi" w:hAnsiTheme="minorHAnsi"/>
              </w:rPr>
              <w:t>31897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4834">
            <w:pPr>
              <w:pStyle w:val="Default"/>
              <w:rPr>
                <w:rFonts w:asciiTheme="minorHAnsi" w:hAnsiTheme="minorHAnsi"/>
              </w:rPr>
            </w:pPr>
            <w:r>
              <w:rPr>
                <w:rFonts w:ascii="Helvetica" w:hAnsi="Helvetica" w:cs="Helvetica"/>
                <w:color w:val="666666"/>
                <w:sz w:val="20"/>
                <w:szCs w:val="20"/>
                <w:shd w:val="clear" w:color="auto" w:fill="F2F1F1"/>
              </w:rPr>
              <w:t>Environmental Law - CPD Single Module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483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5B4834" w:rsidRPr="00EB641A" w:rsidRDefault="005B4834" w:rsidP="005B4834">
            <w:pPr>
              <w:rPr>
                <w:rFonts w:asciiTheme="majorHAnsi" w:hAnsiTheme="majorHAnsi"/>
                <w:szCs w:val="24"/>
              </w:rPr>
            </w:pPr>
            <w:r w:rsidRPr="00EB641A">
              <w:rPr>
                <w:rFonts w:asciiTheme="majorHAnsi" w:hAnsiTheme="majorHAnsi"/>
                <w:szCs w:val="24"/>
              </w:rPr>
              <w:t>What are the various regulations and legislation for cleaning up contaminate land.</w:t>
            </w:r>
          </w:p>
          <w:p w:rsidR="005B4834" w:rsidRPr="00EB641A" w:rsidRDefault="005B4834" w:rsidP="005B4834">
            <w:pPr>
              <w:rPr>
                <w:rFonts w:asciiTheme="majorHAnsi" w:hAnsiTheme="majorHAnsi"/>
                <w:szCs w:val="24"/>
              </w:rPr>
            </w:pPr>
            <w:r w:rsidRPr="00EB641A">
              <w:rPr>
                <w:rFonts w:asciiTheme="majorHAnsi" w:hAnsiTheme="majorHAnsi"/>
                <w:szCs w:val="24"/>
              </w:rPr>
              <w:t xml:space="preserve">The legislation required to be followed for contaminated land is the Environmental protection act 1990 and the environmental damage prevention and remediation (England) regulations 2015. </w:t>
            </w:r>
          </w:p>
          <w:p w:rsidR="005B4834" w:rsidRPr="00EB641A" w:rsidRDefault="005B4834" w:rsidP="005B4834">
            <w:pPr>
              <w:rPr>
                <w:rFonts w:asciiTheme="majorHAnsi" w:hAnsiTheme="majorHAnsi"/>
                <w:szCs w:val="24"/>
              </w:rPr>
            </w:pPr>
            <w:r w:rsidRPr="00EB641A">
              <w:rPr>
                <w:rFonts w:asciiTheme="majorHAnsi" w:hAnsiTheme="majorHAnsi"/>
                <w:szCs w:val="24"/>
              </w:rPr>
              <w:t xml:space="preserve">The environmental act 1990 has an aim to ensure that contaminated land that has been identified and restored by reversing or stopping the environmental damage if it poses a level of risk to the environment.  The legislation is not an offence if it is under the part of the international investment agreements regime to pollute or contaminated land. </w:t>
            </w:r>
          </w:p>
          <w:p w:rsidR="005B4834" w:rsidRPr="00EB641A" w:rsidRDefault="005B4834" w:rsidP="005B4834">
            <w:pPr>
              <w:rPr>
                <w:rFonts w:asciiTheme="majorHAnsi" w:hAnsiTheme="majorHAnsi"/>
                <w:szCs w:val="24"/>
              </w:rPr>
            </w:pPr>
            <w:r w:rsidRPr="00EB641A">
              <w:rPr>
                <w:rFonts w:asciiTheme="majorHAnsi" w:hAnsiTheme="majorHAnsi"/>
                <w:szCs w:val="24"/>
              </w:rPr>
              <w:t xml:space="preserve">The ED regulations is put in place to prevent, stop and reverse (if possible) environmental damage to land, the home of an animal, plant, or other organism, surface water or ground water, sites of special scientific interests and marine waters. This regulation is only applied in the most serious forms of damage to the environment.  </w:t>
            </w:r>
          </w:p>
          <w:p w:rsidR="005B4834" w:rsidRPr="00EB641A" w:rsidRDefault="005B4834" w:rsidP="005B4834">
            <w:pPr>
              <w:rPr>
                <w:rFonts w:asciiTheme="majorHAnsi" w:hAnsiTheme="majorHAnsi"/>
                <w:szCs w:val="24"/>
              </w:rPr>
            </w:pPr>
            <w:r w:rsidRPr="00EB641A">
              <w:rPr>
                <w:rFonts w:asciiTheme="majorHAnsi" w:hAnsiTheme="majorHAnsi"/>
                <w:szCs w:val="24"/>
              </w:rPr>
              <w:t xml:space="preserve">Contaminated land has to identify to be causing great harm or there is a great possibility of harm being caused to human health or the environment.  The land is assessed by the lands use. If contamination has been proven it does not necessarily mean it is classed as contaminated land.  If the land has water and the land has contaminants present, then this would qualify for contaminated land because of the great risk for the water or such pollution. </w:t>
            </w:r>
          </w:p>
          <w:p w:rsidR="005B4834" w:rsidRPr="00EB641A" w:rsidRDefault="005B4834" w:rsidP="005B4834">
            <w:pPr>
              <w:rPr>
                <w:rFonts w:asciiTheme="majorHAnsi" w:hAnsiTheme="majorHAnsi"/>
                <w:szCs w:val="24"/>
              </w:rPr>
            </w:pPr>
            <w:r w:rsidRPr="00EB641A">
              <w:rPr>
                <w:rFonts w:asciiTheme="majorHAnsi" w:hAnsiTheme="majorHAnsi"/>
                <w:szCs w:val="24"/>
              </w:rPr>
              <w:t>Local authority has the responsibility of inspecting the land to indentify contaminated land. When contaminated land is discovered it is the job of the local authority, the environment agency and natural resources Wales is to serve remediation notice on the right person to improve, reverse and stop the contamination on the land. This is not necessary if the person voluntarily cleans up the contamination.  Once contaminated land has been identified it is the job of the LA,EA/NRW to keep public registers.</w:t>
            </w:r>
          </w:p>
          <w:p w:rsidR="005B4834" w:rsidRPr="00EB641A" w:rsidRDefault="005B4834" w:rsidP="005B4834">
            <w:pPr>
              <w:rPr>
                <w:rFonts w:asciiTheme="majorHAnsi" w:hAnsiTheme="majorHAnsi"/>
                <w:szCs w:val="24"/>
              </w:rPr>
            </w:pPr>
            <w:r w:rsidRPr="00EB641A">
              <w:rPr>
                <w:rFonts w:asciiTheme="majorHAnsi" w:hAnsiTheme="majorHAnsi"/>
                <w:szCs w:val="24"/>
              </w:rPr>
              <w:t xml:space="preserve">Under the environmental damage regulations the person or the company that runs the business is expected to prevent damage to the environment before it occurs.  If damaged has taken place already then, a plan must be put in place to prevent further damage. If the owner or person in charge of the land has discovered that environmental damage has already happened, they can serve a remediation notice on the person responsible, this must start the measures that need to </w:t>
            </w:r>
            <w:r w:rsidRPr="00EB641A">
              <w:rPr>
                <w:rFonts w:asciiTheme="majorHAnsi" w:hAnsiTheme="majorHAnsi"/>
                <w:szCs w:val="24"/>
              </w:rPr>
              <w:lastRenderedPageBreak/>
              <w:t xml:space="preserve">be taken.  </w:t>
            </w:r>
          </w:p>
          <w:p w:rsidR="005B4834" w:rsidRPr="00EB641A" w:rsidRDefault="005B4834" w:rsidP="005B4834">
            <w:pPr>
              <w:rPr>
                <w:rFonts w:asciiTheme="majorHAnsi" w:hAnsiTheme="majorHAnsi"/>
                <w:szCs w:val="24"/>
              </w:rPr>
            </w:pPr>
            <w:r w:rsidRPr="00EB641A">
              <w:rPr>
                <w:rFonts w:asciiTheme="majorHAnsi" w:hAnsiTheme="majorHAnsi"/>
                <w:szCs w:val="24"/>
              </w:rPr>
              <w:t>If contaminated land is found on a site with planning permission then planning authorities can impose conditions in the planning to reverse/stop the damage to the land, before any work is carried out. This is how most contaminated sites are dealt with.</w:t>
            </w:r>
          </w:p>
          <w:p w:rsidR="005B4834" w:rsidRPr="00EB641A" w:rsidRDefault="005B4834" w:rsidP="005B4834">
            <w:pPr>
              <w:rPr>
                <w:rFonts w:asciiTheme="majorHAnsi" w:hAnsiTheme="majorHAnsi"/>
                <w:szCs w:val="24"/>
              </w:rPr>
            </w:pPr>
            <w:r w:rsidRPr="00EB641A">
              <w:rPr>
                <w:rFonts w:asciiTheme="majorHAnsi" w:hAnsiTheme="majorHAnsi"/>
                <w:szCs w:val="24"/>
              </w:rPr>
              <w:t>The stator guidance for England on dealing with contaminated land and radioactive contaminated land is published by the DEFRA. This was published in 2012. The Welsh government also published contaminated land in Wales in 2012.</w:t>
            </w:r>
          </w:p>
          <w:p w:rsidR="005B4834" w:rsidRPr="00EB641A" w:rsidRDefault="005B4834" w:rsidP="005B4834">
            <w:pPr>
              <w:rPr>
                <w:rFonts w:asciiTheme="majorHAnsi" w:hAnsiTheme="majorHAnsi"/>
                <w:szCs w:val="24"/>
              </w:rPr>
            </w:pPr>
            <w:r w:rsidRPr="00EB641A">
              <w:rPr>
                <w:rFonts w:asciiTheme="majorHAnsi" w:hAnsiTheme="majorHAnsi"/>
                <w:szCs w:val="24"/>
              </w:rPr>
              <w:t xml:space="preserve">There are penalties if remediation is not complete or done to an appropriate standard. This is published in a fine, the amount is decided on the individual case. The regulator carries out the remediation themselves and will ask for the cost from the person who caused the damage. </w:t>
            </w:r>
          </w:p>
          <w:p w:rsidR="005B4834" w:rsidRPr="00EB641A" w:rsidRDefault="005B4834" w:rsidP="005B4834">
            <w:pPr>
              <w:rPr>
                <w:rFonts w:asciiTheme="majorHAnsi" w:hAnsiTheme="majorHAnsi"/>
                <w:szCs w:val="24"/>
              </w:rPr>
            </w:pPr>
            <w:r w:rsidRPr="00EB641A">
              <w:rPr>
                <w:rFonts w:asciiTheme="majorHAnsi" w:hAnsiTheme="majorHAnsi"/>
                <w:szCs w:val="24"/>
              </w:rPr>
              <w:t xml:space="preserve">Land contamination remediation will require the removal of the control of contaminants so that the risks are below the acceptable level.  They can also find a treatment for the pollution that has been caused by the contamination. </w:t>
            </w:r>
          </w:p>
          <w:p w:rsidR="005B4834" w:rsidRPr="00EB641A" w:rsidRDefault="005B4834" w:rsidP="005B4834">
            <w:pPr>
              <w:rPr>
                <w:rFonts w:asciiTheme="majorHAnsi" w:hAnsiTheme="majorHAnsi"/>
                <w:szCs w:val="24"/>
              </w:rPr>
            </w:pPr>
          </w:p>
          <w:p w:rsidR="005B4834" w:rsidRPr="00EB641A" w:rsidRDefault="005B4834" w:rsidP="005B4834">
            <w:pPr>
              <w:rPr>
                <w:rFonts w:asciiTheme="majorHAnsi" w:hAnsiTheme="majorHAnsi"/>
                <w:szCs w:val="24"/>
              </w:rPr>
            </w:pPr>
            <w:r w:rsidRPr="00EB641A">
              <w:rPr>
                <w:rFonts w:asciiTheme="majorHAnsi" w:hAnsiTheme="majorHAnsi"/>
                <w:szCs w:val="24"/>
              </w:rPr>
              <w:t>Briefly explain the environmental permitting regime?</w:t>
            </w:r>
          </w:p>
          <w:p w:rsidR="005B4834" w:rsidRPr="00EB641A" w:rsidRDefault="005B4834" w:rsidP="005B4834">
            <w:pPr>
              <w:rPr>
                <w:rFonts w:asciiTheme="majorHAnsi" w:hAnsiTheme="majorHAnsi"/>
                <w:szCs w:val="24"/>
              </w:rPr>
            </w:pPr>
            <w:r w:rsidRPr="00EB641A">
              <w:rPr>
                <w:rFonts w:asciiTheme="majorHAnsi" w:hAnsiTheme="majorHAnsi"/>
                <w:szCs w:val="24"/>
              </w:rPr>
              <w:t xml:space="preserve">The environmental Permitting in England and Wales’s regulations 2016, this legislation has replaced the Pollution Prevention and Control regulations. Activities are managed and held responsible by the Environment Agency which regulates emissions to air, land and water. They will consider noise, waste and energy efficiency. For non ERP it is an offence to emit dark smoke from trade or industrial premises.  The regime regulates emissions into air for most polluting installations this has to be over 50 megawatts and emission sulphur dioxide, nitrogen oxides  if found to be doing this they are subjected to a control imposed by the EPR and the EU directives to limit the emissions of certain pollutants into the air from large combustion plants. Greenhouse gas permit is required for certain energy and metal ore activities. This falls into the EU Emission trading scheme. There are penalties for the offence an unlimited fine, 12months imprisonment. Conviction for offences prior the 12th March 2015 will receive a fine not exceeding £50,000 or 12months in prison. For a formal charge or accusation an unlimited fine or imprisonment term not exceeding 5 years. </w:t>
            </w:r>
          </w:p>
          <w:p w:rsidR="005B4834" w:rsidRPr="00EB641A" w:rsidRDefault="005B4834" w:rsidP="005B4834">
            <w:pPr>
              <w:rPr>
                <w:rFonts w:asciiTheme="majorHAnsi" w:hAnsiTheme="majorHAnsi"/>
                <w:szCs w:val="24"/>
              </w:rPr>
            </w:pPr>
            <w:r w:rsidRPr="00EB641A">
              <w:rPr>
                <w:rFonts w:asciiTheme="majorHAnsi" w:hAnsiTheme="majorHAnsi"/>
                <w:szCs w:val="24"/>
              </w:rPr>
              <w:t>What is the Environmental Regulatory Framework in the UK?</w:t>
            </w:r>
          </w:p>
          <w:p w:rsidR="005B4834" w:rsidRPr="00EB641A" w:rsidRDefault="005B4834" w:rsidP="005B4834">
            <w:pPr>
              <w:rPr>
                <w:rFonts w:asciiTheme="majorHAnsi" w:hAnsiTheme="majorHAnsi"/>
                <w:szCs w:val="24"/>
              </w:rPr>
            </w:pPr>
            <w:r w:rsidRPr="00EB641A">
              <w:rPr>
                <w:rFonts w:asciiTheme="majorHAnsi" w:hAnsiTheme="majorHAnsi"/>
                <w:szCs w:val="24"/>
              </w:rPr>
              <w:t xml:space="preserve">A large amount of environmental legislation in England and Wales originates from EU law, this is directly appropriate or implemented through national legislation.  Environmental regimes are water, waste, contaminated land, conservation of nature, wildlife and habitat, the regime combines the pollution prevention control, industrial emissions and waste management licensing. </w:t>
            </w:r>
          </w:p>
          <w:p w:rsidR="005B4834" w:rsidRPr="00EB641A" w:rsidRDefault="005B4834" w:rsidP="005B4834">
            <w:pPr>
              <w:rPr>
                <w:rFonts w:asciiTheme="majorHAnsi" w:hAnsiTheme="majorHAnsi"/>
                <w:szCs w:val="24"/>
              </w:rPr>
            </w:pPr>
            <w:r>
              <w:rPr>
                <w:rFonts w:asciiTheme="majorHAnsi" w:hAnsiTheme="majorHAnsi"/>
                <w:szCs w:val="24"/>
              </w:rPr>
              <w:t xml:space="preserve">Environmental matter </w:t>
            </w:r>
            <w:r w:rsidRPr="00EB641A">
              <w:rPr>
                <w:rFonts w:asciiTheme="majorHAnsi" w:hAnsiTheme="majorHAnsi"/>
                <w:szCs w:val="24"/>
              </w:rPr>
              <w:t>are regulated separately from health and safety and planning matters.</w:t>
            </w:r>
          </w:p>
          <w:p w:rsidR="005B4834" w:rsidRPr="00EB641A" w:rsidRDefault="005B4834" w:rsidP="005B4834">
            <w:pPr>
              <w:rPr>
                <w:rFonts w:asciiTheme="majorHAnsi" w:hAnsiTheme="majorHAnsi"/>
                <w:szCs w:val="24"/>
              </w:rPr>
            </w:pPr>
            <w:r w:rsidRPr="00EB641A">
              <w:rPr>
                <w:rFonts w:asciiTheme="majorHAnsi" w:hAnsiTheme="majorHAnsi"/>
                <w:szCs w:val="24"/>
              </w:rPr>
              <w:t xml:space="preserve">The UK government passes the legislation for England and some matters in Wales. The national assembly for Wales has the power to legislate all other matters in Wales. </w:t>
            </w:r>
          </w:p>
          <w:p w:rsidR="005B4834" w:rsidRPr="00EB641A" w:rsidRDefault="005B4834" w:rsidP="005B4834">
            <w:pPr>
              <w:rPr>
                <w:rFonts w:asciiTheme="majorHAnsi" w:hAnsiTheme="majorHAnsi"/>
                <w:szCs w:val="24"/>
              </w:rPr>
            </w:pPr>
            <w:r w:rsidRPr="00EB641A">
              <w:rPr>
                <w:rFonts w:asciiTheme="majorHAnsi" w:hAnsiTheme="majorHAnsi"/>
                <w:szCs w:val="24"/>
              </w:rPr>
              <w:t>In England the person responsible for creating environmental policy and draft</w:t>
            </w:r>
            <w:r>
              <w:rPr>
                <w:rFonts w:asciiTheme="majorHAnsi" w:hAnsiTheme="majorHAnsi"/>
                <w:szCs w:val="24"/>
              </w:rPr>
              <w:t>ing environmental legislation is</w:t>
            </w:r>
            <w:r w:rsidRPr="00EB641A">
              <w:rPr>
                <w:rFonts w:asciiTheme="majorHAnsi" w:hAnsiTheme="majorHAnsi"/>
                <w:szCs w:val="24"/>
              </w:rPr>
              <w:t xml:space="preserve"> DEFRA. For climate change issues this is generally handled by the department for business, energy and industrial strategy. The Welsh government develops environmental policy for Wales unless the UK government </w:t>
            </w:r>
            <w:r>
              <w:rPr>
                <w:rFonts w:asciiTheme="majorHAnsi" w:hAnsiTheme="majorHAnsi"/>
                <w:szCs w:val="24"/>
              </w:rPr>
              <w:t>has competence. The EA and in W</w:t>
            </w:r>
            <w:r w:rsidRPr="00EB641A">
              <w:rPr>
                <w:rFonts w:asciiTheme="majorHAnsi" w:hAnsiTheme="majorHAnsi"/>
                <w:szCs w:val="24"/>
              </w:rPr>
              <w:t xml:space="preserve">ales the NRW is the main person responsible to enforce and issue permits. Local </w:t>
            </w:r>
            <w:r>
              <w:rPr>
                <w:rFonts w:asciiTheme="majorHAnsi" w:hAnsiTheme="majorHAnsi"/>
                <w:szCs w:val="24"/>
              </w:rPr>
              <w:t>authority in some cases have</w:t>
            </w:r>
            <w:r w:rsidRPr="00EB641A">
              <w:rPr>
                <w:rFonts w:asciiTheme="majorHAnsi" w:hAnsiTheme="majorHAnsi"/>
                <w:szCs w:val="24"/>
              </w:rPr>
              <w:t xml:space="preserve"> the power. The environmental liability covers criminal law, civil law, public or administrative law, company law. </w:t>
            </w:r>
          </w:p>
          <w:p w:rsidR="005B4834" w:rsidRPr="00EB641A" w:rsidRDefault="005B4834" w:rsidP="005B4834">
            <w:pPr>
              <w:rPr>
                <w:rFonts w:asciiTheme="majorHAnsi" w:hAnsiTheme="majorHAnsi"/>
                <w:szCs w:val="24"/>
              </w:rPr>
            </w:pPr>
            <w:r w:rsidRPr="00EB641A">
              <w:rPr>
                <w:rFonts w:asciiTheme="majorHAnsi" w:hAnsiTheme="majorHAnsi"/>
                <w:szCs w:val="24"/>
              </w:rPr>
              <w:t>Criminal law</w:t>
            </w:r>
          </w:p>
          <w:p w:rsidR="005B4834" w:rsidRPr="0067141F" w:rsidRDefault="005B4834" w:rsidP="005B4834">
            <w:pPr>
              <w:rPr>
                <w:rFonts w:asciiTheme="majorHAnsi" w:hAnsiTheme="majorHAnsi"/>
                <w:szCs w:val="24"/>
              </w:rPr>
            </w:pPr>
            <w:r w:rsidRPr="00EB641A">
              <w:rPr>
                <w:rFonts w:asciiTheme="majorHAnsi" w:hAnsiTheme="majorHAnsi"/>
                <w:szCs w:val="24"/>
              </w:rPr>
              <w:t xml:space="preserve">If the law has been breached on environmental laws because they have unauthorised or harmful deposit of waste, discharge to the air, land and water that is illegal, the individual or company can face a different types of penalties depending on the business turnover </w:t>
            </w:r>
            <w:r>
              <w:rPr>
                <w:rFonts w:asciiTheme="majorHAnsi" w:hAnsiTheme="majorHAnsi"/>
                <w:szCs w:val="24"/>
              </w:rPr>
              <w:t>.</w:t>
            </w:r>
          </w:p>
          <w:p w:rsidR="005B4834" w:rsidRPr="0067141F" w:rsidRDefault="005B4834" w:rsidP="005B4834">
            <w:pPr>
              <w:numPr>
                <w:ilvl w:val="0"/>
                <w:numId w:val="2"/>
              </w:numPr>
              <w:shd w:val="clear" w:color="auto" w:fill="FFFFFF"/>
              <w:ind w:left="288"/>
              <w:rPr>
                <w:rFonts w:asciiTheme="majorHAnsi" w:eastAsia="Times New Roman" w:hAnsiTheme="majorHAnsi" w:cs="Arial"/>
                <w:color w:val="212121"/>
                <w:szCs w:val="24"/>
                <w:lang w:eastAsia="en-GB"/>
              </w:rPr>
            </w:pPr>
            <w:r w:rsidRPr="0067141F">
              <w:rPr>
                <w:rFonts w:asciiTheme="majorHAnsi" w:eastAsia="Times New Roman" w:hAnsiTheme="majorHAnsi" w:cs="Arial"/>
                <w:color w:val="212121"/>
                <w:szCs w:val="24"/>
                <w:lang w:eastAsia="en-GB"/>
              </w:rPr>
              <w:t>Lower courts: GB£50,000 and/or six months' imprisonment. Unlimited fine for offences committed after 12 March 2015. Legislation has long been in place to increase the maximum term of imprisonment to 12 months but, as yet, this change has not been brought into force</w:t>
            </w:r>
          </w:p>
          <w:p w:rsidR="005B4834" w:rsidRPr="0067141F" w:rsidRDefault="005B4834" w:rsidP="005B4834">
            <w:pPr>
              <w:numPr>
                <w:ilvl w:val="0"/>
                <w:numId w:val="2"/>
              </w:numPr>
              <w:shd w:val="clear" w:color="auto" w:fill="FFFFFF"/>
              <w:ind w:left="288"/>
              <w:rPr>
                <w:rFonts w:asciiTheme="majorHAnsi" w:eastAsia="Times New Roman" w:hAnsiTheme="majorHAnsi" w:cs="Arial"/>
                <w:color w:val="212121"/>
                <w:szCs w:val="24"/>
                <w:lang w:eastAsia="en-GB"/>
              </w:rPr>
            </w:pPr>
            <w:r w:rsidRPr="0067141F">
              <w:rPr>
                <w:rFonts w:asciiTheme="majorHAnsi" w:eastAsia="Times New Roman" w:hAnsiTheme="majorHAnsi" w:cs="Arial"/>
                <w:color w:val="212121"/>
                <w:szCs w:val="24"/>
                <w:lang w:eastAsia="en-GB"/>
              </w:rPr>
              <w:t>Higher courts: unlimited fine and/or five years' imprisonment.</w:t>
            </w:r>
          </w:p>
          <w:p w:rsidR="005B4834" w:rsidRPr="00EB641A" w:rsidRDefault="005B4834" w:rsidP="005B4834">
            <w:pPr>
              <w:shd w:val="clear" w:color="auto" w:fill="FFFFFF"/>
              <w:rPr>
                <w:rFonts w:asciiTheme="majorHAnsi" w:eastAsia="Times New Roman" w:hAnsiTheme="majorHAnsi" w:cs="Arial"/>
                <w:color w:val="212121"/>
                <w:szCs w:val="24"/>
                <w:lang w:eastAsia="en-GB"/>
              </w:rPr>
            </w:pPr>
            <w:r w:rsidRPr="0067141F">
              <w:rPr>
                <w:rFonts w:asciiTheme="majorHAnsi" w:eastAsia="Times New Roman" w:hAnsiTheme="majorHAnsi" w:cs="Arial"/>
                <w:color w:val="212121"/>
                <w:szCs w:val="24"/>
                <w:lang w:eastAsia="en-GB"/>
              </w:rPr>
              <w:t>Company directors and officers can be prosecuted if the criminal offence was committed </w:t>
            </w:r>
          </w:p>
          <w:p w:rsidR="005B4834" w:rsidRPr="00EB641A" w:rsidRDefault="005B4834" w:rsidP="005B4834">
            <w:pPr>
              <w:shd w:val="clear" w:color="auto" w:fill="FFFFFF"/>
              <w:rPr>
                <w:rFonts w:asciiTheme="majorHAnsi" w:eastAsia="Times New Roman" w:hAnsiTheme="majorHAnsi" w:cs="Arial"/>
                <w:color w:val="212121"/>
                <w:szCs w:val="24"/>
                <w:lang w:eastAsia="en-GB"/>
              </w:rPr>
            </w:pPr>
          </w:p>
          <w:p w:rsidR="005B4834" w:rsidRPr="00EB641A" w:rsidRDefault="005B4834" w:rsidP="005B4834">
            <w:pPr>
              <w:shd w:val="clear" w:color="auto" w:fill="FFFFFF"/>
              <w:spacing w:before="240"/>
              <w:outlineLvl w:val="2"/>
              <w:rPr>
                <w:rFonts w:asciiTheme="majorHAnsi" w:eastAsia="Times New Roman" w:hAnsiTheme="majorHAnsi" w:cs="Arial"/>
                <w:bCs/>
                <w:color w:val="212121"/>
                <w:szCs w:val="24"/>
                <w:lang w:eastAsia="en-GB"/>
              </w:rPr>
            </w:pPr>
            <w:r w:rsidRPr="0067141F">
              <w:rPr>
                <w:rFonts w:asciiTheme="majorHAnsi" w:eastAsia="Times New Roman" w:hAnsiTheme="majorHAnsi" w:cs="Arial"/>
                <w:bCs/>
                <w:color w:val="212121"/>
                <w:szCs w:val="24"/>
                <w:lang w:eastAsia="en-GB"/>
              </w:rPr>
              <w:lastRenderedPageBreak/>
              <w:t>Civil law</w:t>
            </w:r>
          </w:p>
          <w:p w:rsidR="005B4834" w:rsidRPr="0067141F" w:rsidRDefault="005B4834" w:rsidP="005B4834">
            <w:pPr>
              <w:shd w:val="clear" w:color="auto" w:fill="FFFFFF"/>
              <w:spacing w:before="240"/>
              <w:outlineLvl w:val="2"/>
              <w:rPr>
                <w:rFonts w:asciiTheme="majorHAnsi" w:eastAsia="Times New Roman" w:hAnsiTheme="majorHAnsi" w:cs="Arial"/>
                <w:bCs/>
                <w:color w:val="212121"/>
                <w:szCs w:val="24"/>
                <w:lang w:eastAsia="en-GB"/>
              </w:rPr>
            </w:pPr>
            <w:r w:rsidRPr="00EB641A">
              <w:rPr>
                <w:rFonts w:asciiTheme="majorHAnsi" w:eastAsia="Times New Roman" w:hAnsiTheme="majorHAnsi" w:cs="Arial"/>
                <w:bCs/>
                <w:color w:val="212121"/>
                <w:szCs w:val="24"/>
                <w:lang w:eastAsia="en-GB"/>
              </w:rPr>
              <w:t>Un</w:t>
            </w:r>
            <w:r>
              <w:rPr>
                <w:rFonts w:asciiTheme="majorHAnsi" w:eastAsia="Times New Roman" w:hAnsiTheme="majorHAnsi" w:cs="Arial"/>
                <w:bCs/>
                <w:color w:val="212121"/>
                <w:szCs w:val="24"/>
                <w:lang w:eastAsia="en-GB"/>
              </w:rPr>
              <w:t>der the common law of nuisance o</w:t>
            </w:r>
            <w:r w:rsidRPr="00EB641A">
              <w:rPr>
                <w:rFonts w:asciiTheme="majorHAnsi" w:eastAsia="Times New Roman" w:hAnsiTheme="majorHAnsi" w:cs="Arial"/>
                <w:bCs/>
                <w:color w:val="212121"/>
                <w:szCs w:val="24"/>
                <w:lang w:eastAsia="en-GB"/>
              </w:rPr>
              <w:t>r negligence a private person can bring civil law claims for harm caused by environmental matters. The claims usual cover damages but the court can also grant an injunction.</w:t>
            </w:r>
          </w:p>
          <w:p w:rsidR="005B4834" w:rsidRDefault="005B4834" w:rsidP="005B4834">
            <w:pPr>
              <w:shd w:val="clear" w:color="auto" w:fill="FFFFFF"/>
              <w:spacing w:before="240"/>
              <w:outlineLvl w:val="2"/>
              <w:rPr>
                <w:rFonts w:asciiTheme="majorHAnsi" w:eastAsia="Times New Roman" w:hAnsiTheme="majorHAnsi" w:cs="Arial"/>
                <w:bCs/>
                <w:color w:val="212121"/>
                <w:szCs w:val="24"/>
                <w:lang w:eastAsia="en-GB"/>
              </w:rPr>
            </w:pPr>
            <w:r w:rsidRPr="0067141F">
              <w:rPr>
                <w:rFonts w:asciiTheme="majorHAnsi" w:eastAsia="Times New Roman" w:hAnsiTheme="majorHAnsi" w:cs="Arial"/>
                <w:bCs/>
                <w:color w:val="212121"/>
                <w:szCs w:val="24"/>
                <w:lang w:eastAsia="en-GB"/>
              </w:rPr>
              <w:t>Public or administrative law</w:t>
            </w:r>
          </w:p>
          <w:p w:rsidR="005B4834" w:rsidRPr="0067141F" w:rsidRDefault="005B4834" w:rsidP="005B4834">
            <w:pPr>
              <w:shd w:val="clear" w:color="auto" w:fill="FFFFFF"/>
              <w:spacing w:before="240"/>
              <w:outlineLvl w:val="2"/>
              <w:rPr>
                <w:rFonts w:asciiTheme="majorHAnsi" w:eastAsia="Times New Roman" w:hAnsiTheme="majorHAnsi" w:cs="Arial"/>
                <w:bCs/>
                <w:color w:val="212121"/>
                <w:szCs w:val="24"/>
                <w:lang w:eastAsia="en-GB"/>
              </w:rPr>
            </w:pPr>
            <w:r w:rsidRPr="00EB641A">
              <w:rPr>
                <w:rFonts w:asciiTheme="majorHAnsi" w:eastAsia="Times New Roman" w:hAnsiTheme="majorHAnsi" w:cs="Arial"/>
                <w:bCs/>
                <w:color w:val="212121"/>
                <w:szCs w:val="24"/>
                <w:lang w:eastAsia="en-GB"/>
              </w:rPr>
              <w:t xml:space="preserve">The person responsible for the industry can serve enforcement notices on the operators. This would make them need to rectify breaches of the environmental law. If they do not comply with the enforcement notices it will lead to a criminal offence. Regulators can shut down the operators activities in till the issue is resolved. NGOs can challenge the authority’s decision through judicial review. They have the right to request that the regulators take action if damage to the environment is happening or there is damage that the environment is to be damaged. </w:t>
            </w:r>
          </w:p>
          <w:p w:rsidR="005B4834" w:rsidRPr="00EB641A" w:rsidRDefault="005B4834" w:rsidP="005B4834">
            <w:pPr>
              <w:shd w:val="clear" w:color="auto" w:fill="FFFFFF"/>
              <w:spacing w:before="240"/>
              <w:outlineLvl w:val="2"/>
              <w:rPr>
                <w:rFonts w:asciiTheme="majorHAnsi" w:eastAsia="Times New Roman" w:hAnsiTheme="majorHAnsi" w:cs="Arial"/>
                <w:bCs/>
                <w:color w:val="212121"/>
                <w:szCs w:val="24"/>
                <w:lang w:eastAsia="en-GB"/>
              </w:rPr>
            </w:pPr>
            <w:r w:rsidRPr="0067141F">
              <w:rPr>
                <w:rFonts w:asciiTheme="majorHAnsi" w:eastAsia="Times New Roman" w:hAnsiTheme="majorHAnsi" w:cs="Arial"/>
                <w:bCs/>
                <w:color w:val="212121"/>
                <w:szCs w:val="24"/>
                <w:lang w:eastAsia="en-GB"/>
              </w:rPr>
              <w:t>Company law</w:t>
            </w:r>
          </w:p>
          <w:p w:rsidR="005B4834" w:rsidRPr="00EB641A" w:rsidRDefault="005B4834" w:rsidP="005B4834">
            <w:pPr>
              <w:shd w:val="clear" w:color="auto" w:fill="FFFFFF"/>
              <w:spacing w:before="240"/>
              <w:outlineLvl w:val="2"/>
              <w:rPr>
                <w:rFonts w:asciiTheme="majorHAnsi" w:eastAsia="Times New Roman" w:hAnsiTheme="majorHAnsi" w:cs="Arial"/>
                <w:bCs/>
                <w:color w:val="212121"/>
                <w:szCs w:val="24"/>
                <w:lang w:eastAsia="en-GB"/>
              </w:rPr>
            </w:pPr>
            <w:r w:rsidRPr="00EB641A">
              <w:rPr>
                <w:rFonts w:asciiTheme="majorHAnsi" w:eastAsia="Times New Roman" w:hAnsiTheme="majorHAnsi" w:cs="Arial"/>
                <w:bCs/>
                <w:color w:val="212121"/>
                <w:szCs w:val="24"/>
                <w:lang w:eastAsia="en-GB"/>
              </w:rPr>
              <w:t xml:space="preserve">This law demands the duty on directors to promote the company to not allow damage on the environment. If the directors do breach his or her duty then shareholders may be able to take action on behalf of the company, regardless if he has benefitted from the breach. </w:t>
            </w:r>
          </w:p>
          <w:p w:rsidR="005B4834" w:rsidRPr="0067141F" w:rsidRDefault="005B4834" w:rsidP="005B4834">
            <w:pPr>
              <w:shd w:val="clear" w:color="auto" w:fill="FFFFFF"/>
              <w:spacing w:before="240"/>
              <w:outlineLvl w:val="2"/>
              <w:rPr>
                <w:rFonts w:ascii="Arial" w:eastAsia="Times New Roman" w:hAnsi="Arial" w:cs="Arial"/>
                <w:b/>
                <w:bCs/>
                <w:color w:val="212121"/>
                <w:sz w:val="27"/>
                <w:szCs w:val="27"/>
                <w:lang w:eastAsia="en-GB"/>
              </w:rPr>
            </w:pPr>
          </w:p>
          <w:p w:rsidR="005B4834" w:rsidRPr="0067141F" w:rsidRDefault="005B4834" w:rsidP="005B4834">
            <w:pPr>
              <w:shd w:val="clear" w:color="auto" w:fill="FFFFFF"/>
              <w:rPr>
                <w:rFonts w:ascii="Arial" w:eastAsia="Times New Roman" w:hAnsi="Arial" w:cs="Arial"/>
                <w:color w:val="212121"/>
                <w:sz w:val="24"/>
                <w:szCs w:val="24"/>
                <w:lang w:eastAsia="en-GB"/>
              </w:rPr>
            </w:pPr>
          </w:p>
          <w:p w:rsidR="005B4834" w:rsidRDefault="005B4834" w:rsidP="005B4834"/>
          <w:p w:rsidR="005B4834" w:rsidRDefault="005B4834" w:rsidP="005B4834"/>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4834" w:rsidP="00A851DA">
            <w:pPr>
              <w:rPr>
                <w:rFonts w:cs="Bliss-Regular"/>
                <w:color w:val="000000"/>
              </w:rPr>
            </w:pPr>
            <w:r>
              <w:rPr>
                <w:rFonts w:cs="Bliss-Regular"/>
                <w:color w:val="000000"/>
              </w:rPr>
              <w:t>R.stevenson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B4834" w:rsidP="00A851DA">
            <w:pPr>
              <w:rPr>
                <w:rFonts w:cs="Bliss-Regular"/>
                <w:color w:val="000000"/>
              </w:rPr>
            </w:pPr>
            <w:r>
              <w:rPr>
                <w:rFonts w:cs="Bliss-Regular"/>
                <w:color w:val="000000"/>
              </w:rPr>
              <w:t>14.03.19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4A56" w:rsidRDefault="00B64A56" w:rsidP="00CB4D0A">
      <w:pPr>
        <w:spacing w:after="0" w:line="240" w:lineRule="auto"/>
      </w:pPr>
      <w:r>
        <w:separator/>
      </w:r>
    </w:p>
  </w:endnote>
  <w:endnote w:type="continuationSeparator" w:id="1">
    <w:p w:rsidR="00B64A56" w:rsidRDefault="00B64A5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4A56" w:rsidRDefault="00B64A56" w:rsidP="00CB4D0A">
      <w:pPr>
        <w:spacing w:after="0" w:line="240" w:lineRule="auto"/>
      </w:pPr>
      <w:r>
        <w:separator/>
      </w:r>
    </w:p>
  </w:footnote>
  <w:footnote w:type="continuationSeparator" w:id="1">
    <w:p w:rsidR="00B64A56" w:rsidRDefault="00B64A5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86AFF"/>
    <w:multiLevelType w:val="multilevel"/>
    <w:tmpl w:val="FE8C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059F"/>
    <w:rsid w:val="00574D64"/>
    <w:rsid w:val="00591365"/>
    <w:rsid w:val="005B31E4"/>
    <w:rsid w:val="005B483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4A5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1256</Words>
  <Characters>7162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1</cp:revision>
  <dcterms:created xsi:type="dcterms:W3CDTF">2015-01-26T12:24:00Z</dcterms:created>
  <dcterms:modified xsi:type="dcterms:W3CDTF">2019-03-14T17:10:00Z</dcterms:modified>
</cp:coreProperties>
</file>