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DAA9DB"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94E64AF" wp14:editId="6F7940B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5B320BB" w14:textId="1CC1917A" w:rsidR="00607874" w:rsidRDefault="00531D73"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9B5E1EA" wp14:editId="341B776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43CEE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265AC9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9B5E1EA"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643CEE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265AC9F" w14:textId="77777777" w:rsidR="00405895" w:rsidRDefault="00405895"/>
                  </w:txbxContent>
                </v:textbox>
              </v:shape>
            </w:pict>
          </mc:Fallback>
        </mc:AlternateContent>
      </w:r>
    </w:p>
    <w:p w14:paraId="53FB8E9C" w14:textId="77777777" w:rsidR="00607874" w:rsidRDefault="00607874" w:rsidP="00A851DA">
      <w:pPr>
        <w:rPr>
          <w:lang w:val="en-US"/>
        </w:rPr>
      </w:pPr>
    </w:p>
    <w:p w14:paraId="749AC6FE" w14:textId="77777777" w:rsidR="00607874" w:rsidRDefault="00607874" w:rsidP="00A851DA">
      <w:pPr>
        <w:rPr>
          <w:lang w:val="en-US"/>
        </w:rPr>
      </w:pPr>
    </w:p>
    <w:p w14:paraId="70D0F3A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5AFBB08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2172B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D39BC5A" w14:textId="3B95388F" w:rsidR="00A851DA" w:rsidRPr="00B0415E" w:rsidRDefault="00531D73">
            <w:pPr>
              <w:pStyle w:val="Default"/>
              <w:rPr>
                <w:rFonts w:asciiTheme="minorHAnsi" w:hAnsiTheme="minorHAnsi"/>
              </w:rPr>
            </w:pPr>
            <w:r>
              <w:rPr>
                <w:rFonts w:asciiTheme="minorHAnsi" w:hAnsiTheme="minorHAnsi"/>
              </w:rPr>
              <w:t>Gavin Kirkwood</w:t>
            </w:r>
          </w:p>
        </w:tc>
      </w:tr>
      <w:tr w:rsidR="00A851DA" w:rsidRPr="00B0415E" w14:paraId="5C48D9F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B0BB6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B1268BD" w14:textId="4792AD89" w:rsidR="00A851DA" w:rsidRPr="00B0415E" w:rsidRDefault="003A2605">
            <w:pPr>
              <w:pStyle w:val="Default"/>
              <w:rPr>
                <w:rFonts w:asciiTheme="minorHAnsi" w:hAnsiTheme="minorHAnsi"/>
              </w:rPr>
            </w:pPr>
            <w:r>
              <w:rPr>
                <w:rFonts w:asciiTheme="minorHAnsi" w:hAnsiTheme="minorHAnsi"/>
              </w:rPr>
              <w:t>24887</w:t>
            </w:r>
          </w:p>
        </w:tc>
      </w:tr>
      <w:tr w:rsidR="00A851DA" w:rsidRPr="00B0415E" w14:paraId="18971A6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DF11F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5C09815" w14:textId="14041489" w:rsidR="00A851DA" w:rsidRPr="00B0415E" w:rsidRDefault="003A2605">
            <w:pPr>
              <w:pStyle w:val="Default"/>
              <w:rPr>
                <w:rFonts w:asciiTheme="minorHAnsi" w:hAnsiTheme="minorHAnsi"/>
              </w:rPr>
            </w:pPr>
            <w:r>
              <w:rPr>
                <w:rFonts w:asciiTheme="minorHAnsi" w:hAnsiTheme="minorHAnsi"/>
              </w:rPr>
              <w:t>Material Management</w:t>
            </w:r>
          </w:p>
        </w:tc>
      </w:tr>
      <w:tr w:rsidR="00A851DA" w:rsidRPr="00B0415E" w14:paraId="4CB5825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DC7A7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0523483" w14:textId="77777777" w:rsidR="00A851DA" w:rsidRPr="00B0415E" w:rsidRDefault="00A851DA"/>
        </w:tc>
      </w:tr>
    </w:tbl>
    <w:p w14:paraId="6A56545D" w14:textId="77777777" w:rsidR="00CC2FB3" w:rsidRDefault="00CC2FB3" w:rsidP="00A851DA">
      <w:pPr>
        <w:rPr>
          <w:b/>
          <w:lang w:val="en-US"/>
        </w:rPr>
      </w:pPr>
    </w:p>
    <w:p w14:paraId="0CEF714B" w14:textId="77777777" w:rsidR="00443E6F" w:rsidRDefault="00527C11" w:rsidP="00A851DA">
      <w:pPr>
        <w:rPr>
          <w:b/>
          <w:sz w:val="28"/>
          <w:lang w:val="en-US"/>
        </w:rPr>
      </w:pPr>
      <w:r w:rsidRPr="00443E6F">
        <w:rPr>
          <w:b/>
          <w:sz w:val="28"/>
          <w:lang w:val="en-US"/>
        </w:rPr>
        <w:t>Marking Criteria:</w:t>
      </w:r>
    </w:p>
    <w:p w14:paraId="58DA073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F54837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0A8CCBB" w14:textId="77777777" w:rsidTr="00CC2FB3">
        <w:tc>
          <w:tcPr>
            <w:tcW w:w="9242" w:type="dxa"/>
          </w:tcPr>
          <w:p w14:paraId="2843E03E"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0E24BBFC" w14:textId="77777777" w:rsidR="00531D73" w:rsidRPr="00531D73" w:rsidRDefault="00531D73" w:rsidP="00531D73">
            <w:pPr>
              <w:spacing w:after="160" w:line="259" w:lineRule="auto"/>
              <w:jc w:val="center"/>
              <w:rPr>
                <w:rFonts w:ascii="Calibri" w:eastAsia="Calibri" w:hAnsi="Calibri" w:cs="Times New Roman"/>
              </w:rPr>
            </w:pPr>
            <w:r w:rsidRPr="00531D73">
              <w:rPr>
                <w:rFonts w:ascii="Calibri" w:eastAsia="Calibri" w:hAnsi="Calibri" w:cs="Times New Roman"/>
                <w:u w:val="single"/>
              </w:rPr>
              <w:t>Material Management</w:t>
            </w:r>
          </w:p>
          <w:p w14:paraId="324C5B3C" w14:textId="77777777" w:rsidR="00531D73" w:rsidRPr="00531D73" w:rsidRDefault="00531D73" w:rsidP="00531D73">
            <w:pPr>
              <w:spacing w:after="160" w:line="259" w:lineRule="auto"/>
              <w:rPr>
                <w:rFonts w:ascii="Calibri" w:eastAsia="Calibri" w:hAnsi="Calibri" w:cs="Times New Roman"/>
              </w:rPr>
            </w:pPr>
            <w:r w:rsidRPr="00531D73">
              <w:rPr>
                <w:rFonts w:ascii="Calibri" w:eastAsia="Calibri" w:hAnsi="Calibri" w:cs="Times New Roman"/>
              </w:rPr>
              <w:t>1.</w:t>
            </w:r>
          </w:p>
          <w:p w14:paraId="3654D87A" w14:textId="77777777" w:rsidR="00531D73" w:rsidRPr="00531D73" w:rsidRDefault="00531D73" w:rsidP="00531D73">
            <w:pPr>
              <w:spacing w:after="160" w:line="259" w:lineRule="auto"/>
              <w:rPr>
                <w:rFonts w:ascii="Calibri" w:eastAsia="Calibri" w:hAnsi="Calibri" w:cs="Times New Roman"/>
              </w:rPr>
            </w:pPr>
            <w:proofErr w:type="spellStart"/>
            <w:r w:rsidRPr="00531D73">
              <w:rPr>
                <w:rFonts w:ascii="Calibri" w:eastAsia="Calibri" w:hAnsi="Calibri" w:cs="Times New Roman"/>
              </w:rPr>
              <w:t>i</w:t>
            </w:r>
            <w:proofErr w:type="spellEnd"/>
            <w:r w:rsidRPr="00531D73">
              <w:rPr>
                <w:rFonts w:ascii="Calibri" w:eastAsia="Calibri" w:hAnsi="Calibri" w:cs="Times New Roman"/>
              </w:rPr>
              <w:t xml:space="preserve">. The definition of materials management is the process of management requiring supervision, coordination, and execution of tasks involving the flow of materials to an </w:t>
            </w:r>
            <w:proofErr w:type="spellStart"/>
            <w:r w:rsidRPr="00531D73">
              <w:rPr>
                <w:rFonts w:ascii="Calibri" w:eastAsia="Calibri" w:hAnsi="Calibri" w:cs="Times New Roman"/>
              </w:rPr>
              <w:t>organisation</w:t>
            </w:r>
            <w:proofErr w:type="spellEnd"/>
            <w:r w:rsidRPr="00531D73">
              <w:rPr>
                <w:rFonts w:ascii="Calibri" w:eastAsia="Calibri" w:hAnsi="Calibri" w:cs="Times New Roman"/>
              </w:rPr>
              <w:t xml:space="preserve">, within the </w:t>
            </w:r>
            <w:proofErr w:type="spellStart"/>
            <w:r w:rsidRPr="00531D73">
              <w:rPr>
                <w:rFonts w:ascii="Calibri" w:eastAsia="Calibri" w:hAnsi="Calibri" w:cs="Times New Roman"/>
              </w:rPr>
              <w:t>organisation</w:t>
            </w:r>
            <w:proofErr w:type="spellEnd"/>
            <w:r w:rsidRPr="00531D73">
              <w:rPr>
                <w:rFonts w:ascii="Calibri" w:eastAsia="Calibri" w:hAnsi="Calibri" w:cs="Times New Roman"/>
              </w:rPr>
              <w:t xml:space="preserve"> or out of the </w:t>
            </w:r>
            <w:proofErr w:type="spellStart"/>
            <w:r w:rsidRPr="00531D73">
              <w:rPr>
                <w:rFonts w:ascii="Calibri" w:eastAsia="Calibri" w:hAnsi="Calibri" w:cs="Times New Roman"/>
              </w:rPr>
              <w:t>organisation</w:t>
            </w:r>
            <w:proofErr w:type="spellEnd"/>
            <w:r w:rsidRPr="00531D73">
              <w:rPr>
                <w:rFonts w:ascii="Calibri" w:eastAsia="Calibri" w:hAnsi="Calibri" w:cs="Times New Roman"/>
              </w:rPr>
              <w:t xml:space="preserve"> in an integrated manner. Material management has a wide scope which has direct or an indirect effect on the activities of several departments within an </w:t>
            </w:r>
            <w:proofErr w:type="spellStart"/>
            <w:r w:rsidRPr="00531D73">
              <w:rPr>
                <w:rFonts w:ascii="Calibri" w:eastAsia="Calibri" w:hAnsi="Calibri" w:cs="Times New Roman"/>
              </w:rPr>
              <w:t>organisation</w:t>
            </w:r>
            <w:proofErr w:type="spellEnd"/>
            <w:r w:rsidRPr="00531D73">
              <w:rPr>
                <w:rFonts w:ascii="Calibri" w:eastAsia="Calibri" w:hAnsi="Calibri" w:cs="Times New Roman"/>
              </w:rPr>
              <w:t>.</w:t>
            </w:r>
          </w:p>
          <w:p w14:paraId="70018554" w14:textId="77777777" w:rsidR="00531D73" w:rsidRPr="00531D73" w:rsidRDefault="00531D73" w:rsidP="00531D73">
            <w:pPr>
              <w:spacing w:after="160" w:line="259" w:lineRule="auto"/>
              <w:rPr>
                <w:rFonts w:ascii="Calibri" w:eastAsia="Calibri" w:hAnsi="Calibri" w:cs="Times New Roman"/>
              </w:rPr>
            </w:pPr>
            <w:r w:rsidRPr="00531D73">
              <w:rPr>
                <w:rFonts w:ascii="Calibri" w:eastAsia="Calibri" w:hAnsi="Calibri" w:cs="Times New Roman"/>
              </w:rPr>
              <w:t>ii. The various functions of material management are material planning and control, purchasing, and stores and inventory control. Material planning and control requires the estimation of the quantity of materials required, preparation of budgets for procuring the materials, determining quantities of inventories, scheduling orders, and monitoring or measuring the performance of expected outputs. Purchasing involves identification and selection of sources of supply, agreeing terms of purchase, placing orders, payments of suppliers, evaluations, and the performance rating of suppliers. Stores and inventory control involve physically verifying stocks and reconciling them with book records. A variety of activities are expected to be done including the physical control of materials, minimizing damages and aging, maintaining store records, accurate location and stocking of materials. It also entails setting inventory levels, fixing cost of materials to order, ABC analysis, setting limits for safety stock levels, lead time analysis, and reporting.</w:t>
            </w:r>
          </w:p>
          <w:p w14:paraId="0564CC86" w14:textId="77777777" w:rsidR="00531D73" w:rsidRPr="00531D73" w:rsidRDefault="00531D73" w:rsidP="00531D73">
            <w:pPr>
              <w:spacing w:after="160" w:line="259" w:lineRule="auto"/>
              <w:rPr>
                <w:rFonts w:ascii="Calibri" w:eastAsia="Calibri" w:hAnsi="Calibri" w:cs="Times New Roman"/>
              </w:rPr>
            </w:pPr>
            <w:r w:rsidRPr="00531D73">
              <w:rPr>
                <w:rFonts w:ascii="Calibri" w:eastAsia="Calibri" w:hAnsi="Calibri" w:cs="Times New Roman"/>
              </w:rPr>
              <w:t xml:space="preserve">iii. The possible disadvantages of “integrated materials management approach” are when some of the functions such as purchasing, planning, receiving, storing, inventory management </w:t>
            </w:r>
            <w:proofErr w:type="spellStart"/>
            <w:r w:rsidRPr="00531D73">
              <w:rPr>
                <w:rFonts w:ascii="Calibri" w:eastAsia="Calibri" w:hAnsi="Calibri" w:cs="Times New Roman"/>
              </w:rPr>
              <w:t>etc</w:t>
            </w:r>
            <w:proofErr w:type="spellEnd"/>
            <w:r w:rsidRPr="00531D73">
              <w:rPr>
                <w:rFonts w:ascii="Calibri" w:eastAsia="Calibri" w:hAnsi="Calibri" w:cs="Times New Roman"/>
              </w:rPr>
              <w:t xml:space="preserve"> are operated independently, it results in conflict of interest. For instance, if purchasing department orders lots of materials because of attractive discount rates on offer without considering how effectively these items would be stored, it creates problems for the storage and inventory </w:t>
            </w:r>
            <w:r w:rsidRPr="00531D73">
              <w:rPr>
                <w:rFonts w:ascii="Calibri" w:eastAsia="Calibri" w:hAnsi="Calibri" w:cs="Times New Roman"/>
              </w:rPr>
              <w:lastRenderedPageBreak/>
              <w:t xml:space="preserve">departments. Therefore, it is important to balance conflicting objectives to achieve the optimum results by considering the need of the whole </w:t>
            </w:r>
            <w:proofErr w:type="spellStart"/>
            <w:r w:rsidRPr="00531D73">
              <w:rPr>
                <w:rFonts w:ascii="Calibri" w:eastAsia="Calibri" w:hAnsi="Calibri" w:cs="Times New Roman"/>
              </w:rPr>
              <w:t>organisation</w:t>
            </w:r>
            <w:proofErr w:type="spellEnd"/>
            <w:r w:rsidRPr="00531D73">
              <w:rPr>
                <w:rFonts w:ascii="Calibri" w:eastAsia="Calibri" w:hAnsi="Calibri" w:cs="Times New Roman"/>
              </w:rPr>
              <w:t xml:space="preserve"> and not each individual unit in isolation.</w:t>
            </w:r>
          </w:p>
          <w:p w14:paraId="0706DE77" w14:textId="77777777" w:rsidR="00531D73" w:rsidRPr="00531D73" w:rsidRDefault="00531D73" w:rsidP="00531D73">
            <w:pPr>
              <w:spacing w:after="160" w:line="259" w:lineRule="auto"/>
              <w:rPr>
                <w:rFonts w:ascii="Calibri" w:eastAsia="Calibri" w:hAnsi="Calibri" w:cs="Times New Roman"/>
              </w:rPr>
            </w:pPr>
            <w:r w:rsidRPr="00531D73">
              <w:rPr>
                <w:rFonts w:ascii="Calibri" w:eastAsia="Calibri" w:hAnsi="Calibri" w:cs="Times New Roman"/>
              </w:rPr>
              <w:t xml:space="preserve">iv. The various vendor rating techniques are weighted point method, checklist method, and critical incident method. Weighted point method is when the purchasing </w:t>
            </w:r>
            <w:proofErr w:type="spellStart"/>
            <w:r w:rsidRPr="00531D73">
              <w:rPr>
                <w:rFonts w:ascii="Calibri" w:eastAsia="Calibri" w:hAnsi="Calibri" w:cs="Times New Roman"/>
              </w:rPr>
              <w:t>organisation</w:t>
            </w:r>
            <w:proofErr w:type="spellEnd"/>
            <w:r w:rsidRPr="00531D73">
              <w:rPr>
                <w:rFonts w:ascii="Calibri" w:eastAsia="Calibri" w:hAnsi="Calibri" w:cs="Times New Roman"/>
              </w:rPr>
              <w:t xml:space="preserve"> assigns weights to factors they consider to be vital to them when purchasing items from vendors. The performance of the vendors is then assessed based on these factors and weights are assigned accordingly. The overall weight after the assessment is compared to the benchmark weight and a rating is given to each vendor. The results for all vendors are compared and the best performer is chosen. Checklist method involves circulating a checklist of questions on specific factors to the relevant departments to provide their assessment. The results are collated to arrive at a final rating for each vendor. Critical incident method is when past significant events experienced when dealing with the vendors are recorded. Events may include all incidents that affected production in one way or the other. Events such as delay in delivery or defected items are noted against each vendor. Overall assessment is carried out to arrive at ratings for the vendors. An </w:t>
            </w:r>
            <w:proofErr w:type="spellStart"/>
            <w:r w:rsidRPr="00531D73">
              <w:rPr>
                <w:rFonts w:ascii="Calibri" w:eastAsia="Calibri" w:hAnsi="Calibri" w:cs="Times New Roman"/>
              </w:rPr>
              <w:t>organisation</w:t>
            </w:r>
            <w:proofErr w:type="spellEnd"/>
            <w:r w:rsidRPr="00531D73">
              <w:rPr>
                <w:rFonts w:ascii="Calibri" w:eastAsia="Calibri" w:hAnsi="Calibri" w:cs="Times New Roman"/>
              </w:rPr>
              <w:t xml:space="preserve"> should try to rate its vendor to assist the material management department to provide adequate control, supervision, and management of only critical items of high value and importance, since companies dealing with thousands of items may not have the means to monitor all items.</w:t>
            </w:r>
          </w:p>
          <w:p w14:paraId="2D912E09" w14:textId="77777777" w:rsidR="00531D73" w:rsidRPr="00531D73" w:rsidRDefault="00531D73" w:rsidP="00531D73">
            <w:pPr>
              <w:spacing w:after="160" w:line="259" w:lineRule="auto"/>
              <w:rPr>
                <w:rFonts w:ascii="Calibri" w:eastAsia="Calibri" w:hAnsi="Calibri" w:cs="Times New Roman"/>
              </w:rPr>
            </w:pPr>
            <w:r w:rsidRPr="00531D73">
              <w:rPr>
                <w:rFonts w:ascii="Calibri" w:eastAsia="Calibri" w:hAnsi="Calibri" w:cs="Times New Roman"/>
              </w:rPr>
              <w:t xml:space="preserve">v. Construction agencies consider correctly that materials management is an important </w:t>
            </w:r>
            <w:proofErr w:type="spellStart"/>
            <w:r w:rsidRPr="00531D73">
              <w:rPr>
                <w:rFonts w:ascii="Calibri" w:eastAsia="Calibri" w:hAnsi="Calibri" w:cs="Times New Roman"/>
              </w:rPr>
              <w:t>specialised</w:t>
            </w:r>
            <w:proofErr w:type="spellEnd"/>
            <w:r w:rsidRPr="00531D73">
              <w:rPr>
                <w:rFonts w:ascii="Calibri" w:eastAsia="Calibri" w:hAnsi="Calibri" w:cs="Times New Roman"/>
              </w:rPr>
              <w:t xml:space="preserve"> activity requiring specially trained personnel and systems. Advantages a construction agency derives by treating materials management as a separate and important function allows the materials management team to focus solely on the supply and delivery of materials. This allows others to concentrate on the other aspects of the construction project, and also alleviate the possibility of conflict of interest between departments.</w:t>
            </w:r>
          </w:p>
          <w:p w14:paraId="359FC897" w14:textId="77777777" w:rsidR="00531D73" w:rsidRPr="00531D73" w:rsidRDefault="00531D73" w:rsidP="00531D73">
            <w:pPr>
              <w:spacing w:after="160" w:line="259" w:lineRule="auto"/>
              <w:rPr>
                <w:rFonts w:ascii="Calibri" w:eastAsia="Calibri" w:hAnsi="Calibri" w:cs="Times New Roman"/>
              </w:rPr>
            </w:pPr>
            <w:r w:rsidRPr="00531D73">
              <w:rPr>
                <w:rFonts w:ascii="Calibri" w:eastAsia="Calibri" w:hAnsi="Calibri" w:cs="Times New Roman"/>
              </w:rPr>
              <w:t>Activity</w:t>
            </w:r>
          </w:p>
          <w:p w14:paraId="4DDF20F8" w14:textId="77777777" w:rsidR="00531D73" w:rsidRPr="00531D73" w:rsidRDefault="00531D73" w:rsidP="00531D73">
            <w:pPr>
              <w:spacing w:after="160" w:line="259" w:lineRule="auto"/>
              <w:rPr>
                <w:rFonts w:ascii="Calibri" w:eastAsia="Calibri" w:hAnsi="Calibri" w:cs="Times New Roman"/>
              </w:rPr>
            </w:pPr>
            <w:r w:rsidRPr="00531D73">
              <w:rPr>
                <w:rFonts w:ascii="Calibri" w:eastAsia="Calibri" w:hAnsi="Calibri" w:cs="Times New Roman"/>
              </w:rPr>
              <w:t xml:space="preserve">Peterson in </w:t>
            </w:r>
            <w:proofErr w:type="spellStart"/>
            <w:r w:rsidRPr="00531D73">
              <w:rPr>
                <w:rFonts w:ascii="Calibri" w:eastAsia="Calibri" w:hAnsi="Calibri" w:cs="Times New Roman"/>
              </w:rPr>
              <w:t>Edzell</w:t>
            </w:r>
            <w:proofErr w:type="spellEnd"/>
            <w:r w:rsidRPr="00531D73">
              <w:rPr>
                <w:rFonts w:ascii="Calibri" w:eastAsia="Calibri" w:hAnsi="Calibri" w:cs="Times New Roman"/>
              </w:rPr>
              <w:t xml:space="preserve"> is a storage facility used by the major companies in the North Sea Oil and Gas Industry. In the interim period between the design phase and construction phase of projects, materials and equipment are procured and stored. The </w:t>
            </w:r>
            <w:proofErr w:type="spellStart"/>
            <w:r w:rsidRPr="00531D73">
              <w:rPr>
                <w:rFonts w:ascii="Calibri" w:eastAsia="Calibri" w:hAnsi="Calibri" w:cs="Times New Roman"/>
              </w:rPr>
              <w:t>computerised</w:t>
            </w:r>
            <w:proofErr w:type="spellEnd"/>
            <w:r w:rsidRPr="00531D73">
              <w:rPr>
                <w:rFonts w:ascii="Calibri" w:eastAsia="Calibri" w:hAnsi="Calibri" w:cs="Times New Roman"/>
              </w:rPr>
              <w:t xml:space="preserve"> materials management system records item identification tags, dates of arrival, storage location in the site, and any accompanying documentation and certification. Items such as valves to be used in offshore piping systems are subject to stringent testing, but the test certificates which deem the item “ready for use” are only valid for a certain period of time. In the event of a construction project being delayed or postponed, a test validation certificate can expire. The construction company has to vigilantly keep a check on these expiry dates and sometimes has to return items to the supplier for retesting. A modification that would improve the system would be to have the expiry dates recorded with some sort of automatic flagging and notification when the expiry date is reached. Also, the “expired” flag would allow a search on all expired items. This would allow companies to have knowledge of all items which require shipping for “retest and certification” at the earliest possible notice.</w:t>
            </w:r>
          </w:p>
          <w:p w14:paraId="4EFE81F7" w14:textId="77777777" w:rsidR="00CC2FB3" w:rsidRDefault="00CC2FB3" w:rsidP="00A851DA">
            <w:pPr>
              <w:rPr>
                <w:b/>
              </w:rPr>
            </w:pPr>
          </w:p>
          <w:p w14:paraId="14CCB999" w14:textId="77777777" w:rsidR="00CC2FB3" w:rsidRDefault="00CC2FB3" w:rsidP="00A851DA">
            <w:pPr>
              <w:rPr>
                <w:b/>
              </w:rPr>
            </w:pPr>
          </w:p>
          <w:p w14:paraId="0CF8E665" w14:textId="77777777" w:rsidR="00CC2FB3" w:rsidRDefault="00CC2FB3" w:rsidP="00A851DA">
            <w:pPr>
              <w:rPr>
                <w:b/>
              </w:rPr>
            </w:pPr>
          </w:p>
          <w:p w14:paraId="43AB72EE" w14:textId="77777777" w:rsidR="00CC2FB3" w:rsidRDefault="00CC2FB3" w:rsidP="00A851DA">
            <w:pPr>
              <w:rPr>
                <w:b/>
              </w:rPr>
            </w:pPr>
          </w:p>
          <w:p w14:paraId="2364DDD1" w14:textId="77777777" w:rsidR="00CC2FB3" w:rsidRDefault="00CC2FB3" w:rsidP="00A851DA">
            <w:pPr>
              <w:rPr>
                <w:b/>
              </w:rPr>
            </w:pPr>
          </w:p>
          <w:p w14:paraId="6F9E6E18" w14:textId="77777777" w:rsidR="00CC2FB3" w:rsidRDefault="00CC2FB3" w:rsidP="00A851DA">
            <w:pPr>
              <w:rPr>
                <w:b/>
              </w:rPr>
            </w:pPr>
          </w:p>
          <w:p w14:paraId="2BF28063" w14:textId="77777777" w:rsidR="00CC2FB3" w:rsidRDefault="00CC2FB3" w:rsidP="00A851DA">
            <w:pPr>
              <w:rPr>
                <w:b/>
              </w:rPr>
            </w:pPr>
          </w:p>
          <w:p w14:paraId="11341E93" w14:textId="77777777" w:rsidR="00CC2FB3" w:rsidRDefault="00CC2FB3" w:rsidP="00A851DA">
            <w:pPr>
              <w:rPr>
                <w:b/>
              </w:rPr>
            </w:pPr>
          </w:p>
          <w:p w14:paraId="1785A141" w14:textId="77777777" w:rsidR="00CC2FB3" w:rsidRDefault="00CC2FB3" w:rsidP="00A851DA">
            <w:pPr>
              <w:rPr>
                <w:b/>
              </w:rPr>
            </w:pPr>
          </w:p>
          <w:p w14:paraId="7C8808C3" w14:textId="77777777" w:rsidR="00CC2FB3" w:rsidRDefault="00CC2FB3" w:rsidP="00A851DA">
            <w:pPr>
              <w:rPr>
                <w:b/>
              </w:rPr>
            </w:pPr>
          </w:p>
          <w:p w14:paraId="09C50BFE" w14:textId="77777777" w:rsidR="00CC2FB3" w:rsidRDefault="00CC2FB3" w:rsidP="00A851DA">
            <w:pPr>
              <w:rPr>
                <w:b/>
              </w:rPr>
            </w:pPr>
          </w:p>
          <w:p w14:paraId="6769B928" w14:textId="77777777" w:rsidR="00CC2FB3" w:rsidRDefault="00CC2FB3" w:rsidP="00A851DA">
            <w:pPr>
              <w:rPr>
                <w:b/>
              </w:rPr>
            </w:pPr>
          </w:p>
          <w:p w14:paraId="5DF121F9" w14:textId="77777777" w:rsidR="00CC2FB3" w:rsidRDefault="00CC2FB3" w:rsidP="00A851DA">
            <w:pPr>
              <w:rPr>
                <w:b/>
              </w:rPr>
            </w:pPr>
          </w:p>
          <w:p w14:paraId="06B1439F" w14:textId="77777777" w:rsidR="00CC2FB3" w:rsidRDefault="00CC2FB3" w:rsidP="00A851DA">
            <w:pPr>
              <w:rPr>
                <w:b/>
              </w:rPr>
            </w:pPr>
          </w:p>
          <w:p w14:paraId="597BEF65" w14:textId="77777777" w:rsidR="00CC2FB3" w:rsidRDefault="00CC2FB3" w:rsidP="00A851DA">
            <w:pPr>
              <w:rPr>
                <w:b/>
              </w:rPr>
            </w:pPr>
          </w:p>
          <w:p w14:paraId="029BDE38" w14:textId="77777777" w:rsidR="00CC2FB3" w:rsidRDefault="00CC2FB3" w:rsidP="00A851DA">
            <w:pPr>
              <w:rPr>
                <w:b/>
              </w:rPr>
            </w:pPr>
          </w:p>
        </w:tc>
      </w:tr>
    </w:tbl>
    <w:p w14:paraId="56C2F93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0E0080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D9FD15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72F2C0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7B8191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CA8B6B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F767F5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12"/>
        <w:gridCol w:w="1250"/>
        <w:gridCol w:w="1595"/>
      </w:tblGrid>
      <w:tr w:rsidR="00405895" w:rsidRPr="00B0415E" w14:paraId="39936625" w14:textId="77777777" w:rsidTr="00405895">
        <w:tc>
          <w:tcPr>
            <w:tcW w:w="2310" w:type="dxa"/>
            <w:shd w:val="clear" w:color="auto" w:fill="D9D9D9" w:themeFill="background1" w:themeFillShade="D9"/>
          </w:tcPr>
          <w:p w14:paraId="500120C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6532DC9" w14:textId="12B79AC7" w:rsidR="00405895" w:rsidRPr="00B0415E" w:rsidRDefault="00CC04F0" w:rsidP="00A851DA">
            <w:pPr>
              <w:rPr>
                <w:rFonts w:cs="Bliss-Regular"/>
                <w:color w:val="000000"/>
              </w:rPr>
            </w:pPr>
            <w:r>
              <w:rPr>
                <w:rFonts w:cs="Bliss-Regular"/>
                <w:color w:val="000000"/>
              </w:rPr>
              <w:t>Gavin Kirkwood</w:t>
            </w:r>
          </w:p>
        </w:tc>
        <w:tc>
          <w:tcPr>
            <w:tcW w:w="1276" w:type="dxa"/>
            <w:shd w:val="clear" w:color="auto" w:fill="D9D9D9" w:themeFill="background1" w:themeFillShade="D9"/>
          </w:tcPr>
          <w:p w14:paraId="50105A6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E68E7DA" w14:textId="1752CCF0" w:rsidR="00405895" w:rsidRPr="00B0415E" w:rsidRDefault="00CC04F0" w:rsidP="00A851DA">
            <w:pPr>
              <w:rPr>
                <w:rFonts w:cs="Bliss-Regular"/>
                <w:color w:val="000000"/>
              </w:rPr>
            </w:pPr>
            <w:r>
              <w:rPr>
                <w:rFonts w:cs="Bliss-Regular"/>
                <w:color w:val="000000"/>
              </w:rPr>
              <w:t>26.09.18</w:t>
            </w:r>
            <w:bookmarkStart w:id="0" w:name="_GoBack"/>
            <w:bookmarkEnd w:id="0"/>
          </w:p>
        </w:tc>
      </w:tr>
    </w:tbl>
    <w:p w14:paraId="66C26C03" w14:textId="77777777" w:rsidR="00A851DA" w:rsidRPr="00B0415E" w:rsidRDefault="00A851DA" w:rsidP="00A851DA">
      <w:pPr>
        <w:rPr>
          <w:rFonts w:cs="Bliss-Regular"/>
          <w:color w:val="000000"/>
          <w:lang w:val="en-US"/>
        </w:rPr>
      </w:pPr>
    </w:p>
    <w:p w14:paraId="4BB68F5F" w14:textId="77777777" w:rsidR="00A851DA" w:rsidRPr="00B0415E" w:rsidRDefault="00A851DA" w:rsidP="00A851DA">
      <w:pPr>
        <w:rPr>
          <w:rFonts w:cs="Bliss-Regular"/>
          <w:color w:val="000000"/>
          <w:lang w:val="en-US"/>
        </w:rPr>
      </w:pPr>
    </w:p>
    <w:p w14:paraId="35A7190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03A34BE" w14:textId="77777777" w:rsidTr="00B0415E">
        <w:trPr>
          <w:trHeight w:val="249"/>
        </w:trPr>
        <w:tc>
          <w:tcPr>
            <w:tcW w:w="4621" w:type="dxa"/>
            <w:shd w:val="clear" w:color="auto" w:fill="D9D9D9" w:themeFill="background1" w:themeFillShade="D9"/>
          </w:tcPr>
          <w:p w14:paraId="66775856" w14:textId="77777777" w:rsidR="00503D7E" w:rsidRPr="00B0415E" w:rsidRDefault="00503D7E" w:rsidP="00503D7E">
            <w:pPr>
              <w:rPr>
                <w:b/>
                <w:color w:val="002060"/>
              </w:rPr>
            </w:pPr>
            <w:r w:rsidRPr="00B0415E">
              <w:rPr>
                <w:b/>
                <w:color w:val="002060"/>
              </w:rPr>
              <w:t>Total Marks</w:t>
            </w:r>
          </w:p>
        </w:tc>
        <w:tc>
          <w:tcPr>
            <w:tcW w:w="4621" w:type="dxa"/>
          </w:tcPr>
          <w:p w14:paraId="0B84C9B1" w14:textId="77777777" w:rsidR="00503D7E" w:rsidRPr="00B0415E" w:rsidRDefault="00503D7E" w:rsidP="00503D7E">
            <w:pPr>
              <w:rPr>
                <w:rFonts w:cs="Times New Roman"/>
                <w:szCs w:val="32"/>
              </w:rPr>
            </w:pPr>
          </w:p>
        </w:tc>
      </w:tr>
      <w:tr w:rsidR="00503D7E" w:rsidRPr="00B0415E" w14:paraId="306F00B4" w14:textId="77777777" w:rsidTr="00B0415E">
        <w:tc>
          <w:tcPr>
            <w:tcW w:w="4621" w:type="dxa"/>
            <w:shd w:val="clear" w:color="auto" w:fill="D9D9D9" w:themeFill="background1" w:themeFillShade="D9"/>
          </w:tcPr>
          <w:p w14:paraId="5405FB4B" w14:textId="77777777" w:rsidR="00503D7E" w:rsidRPr="00B0415E" w:rsidRDefault="00503D7E" w:rsidP="00503D7E">
            <w:pPr>
              <w:rPr>
                <w:b/>
                <w:color w:val="002060"/>
              </w:rPr>
            </w:pPr>
            <w:r w:rsidRPr="00B0415E">
              <w:rPr>
                <w:b/>
                <w:color w:val="002060"/>
              </w:rPr>
              <w:t>Marks Obtained</w:t>
            </w:r>
          </w:p>
        </w:tc>
        <w:tc>
          <w:tcPr>
            <w:tcW w:w="4621" w:type="dxa"/>
          </w:tcPr>
          <w:p w14:paraId="048654C7" w14:textId="77777777" w:rsidR="00503D7E" w:rsidRPr="00B0415E" w:rsidRDefault="00503D7E" w:rsidP="00503D7E">
            <w:pPr>
              <w:rPr>
                <w:rFonts w:cs="Times New Roman"/>
                <w:szCs w:val="32"/>
              </w:rPr>
            </w:pPr>
          </w:p>
        </w:tc>
      </w:tr>
      <w:tr w:rsidR="00503D7E" w:rsidRPr="00B0415E" w14:paraId="42476BEA" w14:textId="77777777" w:rsidTr="00B0415E">
        <w:tc>
          <w:tcPr>
            <w:tcW w:w="4621" w:type="dxa"/>
            <w:shd w:val="clear" w:color="auto" w:fill="D9D9D9" w:themeFill="background1" w:themeFillShade="D9"/>
          </w:tcPr>
          <w:p w14:paraId="2D7ACBE3" w14:textId="77777777" w:rsidR="00503D7E" w:rsidRPr="00B0415E" w:rsidRDefault="00B0415E" w:rsidP="00503D7E">
            <w:pPr>
              <w:rPr>
                <w:b/>
                <w:color w:val="002060"/>
              </w:rPr>
            </w:pPr>
            <w:r w:rsidRPr="00B0415E">
              <w:rPr>
                <w:b/>
                <w:color w:val="002060"/>
              </w:rPr>
              <w:t>Percentage / Grade</w:t>
            </w:r>
          </w:p>
        </w:tc>
        <w:tc>
          <w:tcPr>
            <w:tcW w:w="4621" w:type="dxa"/>
          </w:tcPr>
          <w:p w14:paraId="5AEC9CC7" w14:textId="77777777" w:rsidR="00503D7E" w:rsidRPr="00B0415E" w:rsidRDefault="00503D7E" w:rsidP="00503D7E">
            <w:pPr>
              <w:rPr>
                <w:rFonts w:cs="Times New Roman"/>
                <w:szCs w:val="32"/>
              </w:rPr>
            </w:pPr>
          </w:p>
        </w:tc>
      </w:tr>
    </w:tbl>
    <w:p w14:paraId="4903BFE2" w14:textId="77777777" w:rsidR="00A851DA" w:rsidRDefault="00A851DA" w:rsidP="00503D7E">
      <w:pPr>
        <w:rPr>
          <w:rFonts w:cs="Times New Roman"/>
          <w:sz w:val="24"/>
          <w:szCs w:val="32"/>
        </w:rPr>
      </w:pPr>
    </w:p>
    <w:p w14:paraId="2FE50CB5" w14:textId="77777777" w:rsidR="00607874" w:rsidRDefault="00607874" w:rsidP="00503D7E">
      <w:pPr>
        <w:rPr>
          <w:rFonts w:cs="Times New Roman"/>
          <w:sz w:val="24"/>
          <w:szCs w:val="32"/>
        </w:rPr>
      </w:pPr>
    </w:p>
    <w:p w14:paraId="012539CC" w14:textId="77777777" w:rsidR="00607874" w:rsidRDefault="00607874" w:rsidP="00503D7E">
      <w:pPr>
        <w:rPr>
          <w:rFonts w:cs="Times New Roman"/>
          <w:sz w:val="24"/>
          <w:szCs w:val="32"/>
        </w:rPr>
      </w:pPr>
    </w:p>
    <w:p w14:paraId="0C2709E0" w14:textId="77777777" w:rsidR="00607874" w:rsidRDefault="00607874" w:rsidP="00503D7E">
      <w:pPr>
        <w:rPr>
          <w:rFonts w:cs="Times New Roman"/>
          <w:sz w:val="24"/>
          <w:szCs w:val="32"/>
        </w:rPr>
      </w:pPr>
    </w:p>
    <w:p w14:paraId="50B283C8" w14:textId="77777777" w:rsidR="00607874" w:rsidRDefault="00607874" w:rsidP="00503D7E">
      <w:pPr>
        <w:rPr>
          <w:rFonts w:cs="Times New Roman"/>
          <w:sz w:val="24"/>
          <w:szCs w:val="32"/>
        </w:rPr>
      </w:pPr>
    </w:p>
    <w:p w14:paraId="6B7677D7" w14:textId="77777777" w:rsidR="00607874" w:rsidRDefault="00607874" w:rsidP="00503D7E">
      <w:pPr>
        <w:rPr>
          <w:rFonts w:cs="Times New Roman"/>
          <w:sz w:val="24"/>
          <w:szCs w:val="32"/>
        </w:rPr>
      </w:pPr>
    </w:p>
    <w:p w14:paraId="3AE07615" w14:textId="77777777" w:rsidR="00607874" w:rsidRDefault="00607874" w:rsidP="00503D7E">
      <w:pPr>
        <w:rPr>
          <w:rFonts w:cs="Times New Roman"/>
          <w:sz w:val="24"/>
          <w:szCs w:val="32"/>
        </w:rPr>
      </w:pPr>
    </w:p>
    <w:p w14:paraId="501ECA96" w14:textId="77777777" w:rsidR="00607874" w:rsidRDefault="00607874" w:rsidP="00503D7E">
      <w:pPr>
        <w:rPr>
          <w:rFonts w:cs="Times New Roman"/>
          <w:sz w:val="24"/>
          <w:szCs w:val="32"/>
        </w:rPr>
      </w:pPr>
    </w:p>
    <w:p w14:paraId="484EB6DB" w14:textId="77777777" w:rsidR="00EA30AB" w:rsidRDefault="00EA30AB" w:rsidP="00503D7E">
      <w:pPr>
        <w:rPr>
          <w:rFonts w:cs="Times New Roman"/>
          <w:sz w:val="24"/>
          <w:szCs w:val="32"/>
        </w:rPr>
      </w:pPr>
    </w:p>
    <w:p w14:paraId="0EC9CBA6" w14:textId="77777777" w:rsidR="00EA30AB" w:rsidRDefault="00EA30AB" w:rsidP="00503D7E">
      <w:pPr>
        <w:rPr>
          <w:rFonts w:cs="Times New Roman"/>
          <w:sz w:val="24"/>
          <w:szCs w:val="32"/>
        </w:rPr>
      </w:pPr>
    </w:p>
    <w:p w14:paraId="6E965BD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F52045" w14:textId="77777777" w:rsidR="00B17F0F" w:rsidRDefault="00B17F0F" w:rsidP="00CB4D0A">
      <w:pPr>
        <w:spacing w:after="0" w:line="240" w:lineRule="auto"/>
      </w:pPr>
      <w:r>
        <w:separator/>
      </w:r>
    </w:p>
  </w:endnote>
  <w:endnote w:type="continuationSeparator" w:id="0">
    <w:p w14:paraId="6F98A889" w14:textId="77777777" w:rsidR="00B17F0F" w:rsidRDefault="00B17F0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A0E09C" w14:textId="77777777" w:rsidR="00B17F0F" w:rsidRDefault="00B17F0F" w:rsidP="00CB4D0A">
      <w:pPr>
        <w:spacing w:after="0" w:line="240" w:lineRule="auto"/>
      </w:pPr>
      <w:r>
        <w:separator/>
      </w:r>
    </w:p>
  </w:footnote>
  <w:footnote w:type="continuationSeparator" w:id="0">
    <w:p w14:paraId="45086017" w14:textId="77777777" w:rsidR="00B17F0F" w:rsidRDefault="00B17F0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A260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1D73"/>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17F0F"/>
    <w:rsid w:val="00BC46DF"/>
    <w:rsid w:val="00C03577"/>
    <w:rsid w:val="00C53029"/>
    <w:rsid w:val="00C65FEA"/>
    <w:rsid w:val="00CA0AC2"/>
    <w:rsid w:val="00CB4D0A"/>
    <w:rsid w:val="00CC04F0"/>
    <w:rsid w:val="00CC2FB3"/>
    <w:rsid w:val="00CC575A"/>
    <w:rsid w:val="00CF123B"/>
    <w:rsid w:val="00D039AC"/>
    <w:rsid w:val="00D32A9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6D6186"/>
  <w15:docId w15:val="{4480F9FE-C0A7-4DFE-B368-44C7297D0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369D26-3BBF-4454-B283-B2FD6AD28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920</Words>
  <Characters>5245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john kirkwood</cp:lastModifiedBy>
  <cp:revision>2</cp:revision>
  <dcterms:created xsi:type="dcterms:W3CDTF">2015-01-26T12:24:00Z</dcterms:created>
  <dcterms:modified xsi:type="dcterms:W3CDTF">2018-09-26T16:26:00Z</dcterms:modified>
</cp:coreProperties>
</file>