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9C7DF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076DEED" wp14:editId="3B52DD6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D9988BC" w14:textId="163B07DC" w:rsidR="00607874" w:rsidRDefault="00EA6C2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5056254" wp14:editId="1BD00420">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E555C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817E37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056254"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BE555C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817E37E" w14:textId="77777777" w:rsidR="00405895" w:rsidRDefault="00405895"/>
                  </w:txbxContent>
                </v:textbox>
              </v:shape>
            </w:pict>
          </mc:Fallback>
        </mc:AlternateContent>
      </w:r>
    </w:p>
    <w:p w14:paraId="761F4E83" w14:textId="77777777" w:rsidR="00607874" w:rsidRDefault="00607874" w:rsidP="00A851DA">
      <w:pPr>
        <w:rPr>
          <w:lang w:val="en-US"/>
        </w:rPr>
      </w:pPr>
    </w:p>
    <w:p w14:paraId="2A13FCF7" w14:textId="77777777" w:rsidR="00607874" w:rsidRDefault="00607874" w:rsidP="00A851DA">
      <w:pPr>
        <w:rPr>
          <w:lang w:val="en-US"/>
        </w:rPr>
      </w:pPr>
    </w:p>
    <w:p w14:paraId="5BDC4F7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338E54E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E284B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60A488E" w14:textId="23841B1B" w:rsidR="00A851DA" w:rsidRPr="00B0415E" w:rsidRDefault="005C7A31">
            <w:pPr>
              <w:pStyle w:val="Default"/>
              <w:rPr>
                <w:rFonts w:asciiTheme="minorHAnsi" w:hAnsiTheme="minorHAnsi"/>
              </w:rPr>
            </w:pPr>
            <w:r>
              <w:rPr>
                <w:rFonts w:asciiTheme="minorHAnsi" w:hAnsiTheme="minorHAnsi"/>
              </w:rPr>
              <w:t>John Baker</w:t>
            </w:r>
          </w:p>
        </w:tc>
      </w:tr>
      <w:tr w:rsidR="00A851DA" w:rsidRPr="00B0415E" w14:paraId="1AC4C1E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5B787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E29F5BB" w14:textId="635F64A0" w:rsidR="00A851DA" w:rsidRPr="00B0415E" w:rsidRDefault="005C7A31">
            <w:pPr>
              <w:pStyle w:val="Default"/>
              <w:rPr>
                <w:rFonts w:asciiTheme="minorHAnsi" w:hAnsiTheme="minorHAnsi"/>
              </w:rPr>
            </w:pPr>
            <w:r>
              <w:rPr>
                <w:rFonts w:asciiTheme="minorHAnsi" w:hAnsiTheme="minorHAnsi"/>
              </w:rPr>
              <w:t>22719</w:t>
            </w:r>
          </w:p>
        </w:tc>
      </w:tr>
      <w:tr w:rsidR="00A851DA" w:rsidRPr="00B0415E" w14:paraId="68013BE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4F92E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CC2CB62" w14:textId="43D6DA33" w:rsidR="00A851DA" w:rsidRPr="00B0415E" w:rsidRDefault="005C7A31">
            <w:pPr>
              <w:pStyle w:val="Default"/>
              <w:rPr>
                <w:rFonts w:asciiTheme="minorHAnsi" w:hAnsiTheme="minorHAnsi"/>
              </w:rPr>
            </w:pPr>
            <w:r>
              <w:rPr>
                <w:rFonts w:ascii="Helvetica" w:hAnsi="Helvetica" w:cs="Helvetica"/>
                <w:color w:val="666666"/>
                <w:sz w:val="18"/>
                <w:szCs w:val="18"/>
                <w:shd w:val="clear" w:color="auto" w:fill="F2F1F1"/>
              </w:rPr>
              <w:t>Advanced Diploma in Construction Management Level 5</w:t>
            </w:r>
          </w:p>
        </w:tc>
      </w:tr>
      <w:tr w:rsidR="00A851DA" w:rsidRPr="00B0415E" w14:paraId="39269BF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64DE5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2B1C6DB" w14:textId="75764C29" w:rsidR="00A851DA" w:rsidRPr="00B0415E" w:rsidRDefault="0049214A">
            <w:r>
              <w:t>9</w:t>
            </w:r>
          </w:p>
        </w:tc>
      </w:tr>
    </w:tbl>
    <w:p w14:paraId="19396B55" w14:textId="77777777" w:rsidR="00CC2FB3" w:rsidRDefault="00CC2FB3" w:rsidP="00A851DA">
      <w:pPr>
        <w:rPr>
          <w:b/>
          <w:lang w:val="en-US"/>
        </w:rPr>
      </w:pPr>
    </w:p>
    <w:p w14:paraId="4AD75C3E" w14:textId="77777777" w:rsidR="00443E6F" w:rsidRDefault="00527C11" w:rsidP="00A851DA">
      <w:pPr>
        <w:rPr>
          <w:b/>
          <w:sz w:val="28"/>
          <w:lang w:val="en-US"/>
        </w:rPr>
      </w:pPr>
      <w:r w:rsidRPr="00443E6F">
        <w:rPr>
          <w:b/>
          <w:sz w:val="28"/>
          <w:lang w:val="en-US"/>
        </w:rPr>
        <w:t>Marking Criteria:</w:t>
      </w:r>
    </w:p>
    <w:p w14:paraId="42FA917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1AC2F8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469E9E6" w14:textId="77777777" w:rsidTr="00CC2FB3">
        <w:tc>
          <w:tcPr>
            <w:tcW w:w="9242" w:type="dxa"/>
          </w:tcPr>
          <w:p w14:paraId="78A9C03D" w14:textId="77777777" w:rsidR="0049214A" w:rsidRPr="00635C57" w:rsidRDefault="0049214A" w:rsidP="0049214A">
            <w:pPr>
              <w:autoSpaceDE w:val="0"/>
              <w:autoSpaceDN w:val="0"/>
              <w:adjustRightInd w:val="0"/>
              <w:rPr>
                <w:rFonts w:ascii="Calibri" w:hAnsi="Calibri" w:cs="Calibri"/>
                <w:b/>
                <w:i/>
                <w:color w:val="000000"/>
                <w:sz w:val="16"/>
                <w:szCs w:val="16"/>
              </w:rPr>
            </w:pPr>
            <w:r w:rsidRPr="00635C57">
              <w:rPr>
                <w:rFonts w:ascii="Calibri,Bold" w:hAnsi="Calibri,Bold" w:cs="Calibri,Bold"/>
                <w:b/>
                <w:bCs/>
                <w:i/>
                <w:color w:val="C10000"/>
                <w:sz w:val="16"/>
                <w:szCs w:val="16"/>
              </w:rPr>
              <w:t xml:space="preserve">1. </w:t>
            </w:r>
            <w:r w:rsidRPr="00635C57">
              <w:rPr>
                <w:rFonts w:ascii="Calibri" w:hAnsi="Calibri" w:cs="Calibri"/>
                <w:b/>
                <w:i/>
                <w:color w:val="000000"/>
                <w:sz w:val="16"/>
                <w:szCs w:val="16"/>
              </w:rPr>
              <w:t>Answer the Following Questions: (18)</w:t>
            </w:r>
          </w:p>
          <w:p w14:paraId="2340D382" w14:textId="3FA5E8A2" w:rsidR="0049214A" w:rsidRPr="00635C57" w:rsidRDefault="0049214A" w:rsidP="0049214A">
            <w:pPr>
              <w:autoSpaceDE w:val="0"/>
              <w:autoSpaceDN w:val="0"/>
              <w:adjustRightInd w:val="0"/>
              <w:rPr>
                <w:rFonts w:ascii="Calibri" w:hAnsi="Calibri" w:cs="Calibri"/>
                <w:b/>
                <w:i/>
                <w:color w:val="000000"/>
                <w:sz w:val="16"/>
                <w:szCs w:val="16"/>
              </w:rPr>
            </w:pPr>
            <w:proofErr w:type="spellStart"/>
            <w:r w:rsidRPr="00635C57">
              <w:rPr>
                <w:rFonts w:ascii="Calibri" w:hAnsi="Calibri" w:cs="Calibri"/>
                <w:b/>
                <w:i/>
                <w:color w:val="000000"/>
                <w:sz w:val="16"/>
                <w:szCs w:val="16"/>
              </w:rPr>
              <w:t>i</w:t>
            </w:r>
            <w:proofErr w:type="spellEnd"/>
            <w:r w:rsidRPr="00635C57">
              <w:rPr>
                <w:rFonts w:ascii="Calibri" w:hAnsi="Calibri" w:cs="Calibri"/>
                <w:b/>
                <w:i/>
                <w:color w:val="000000"/>
                <w:sz w:val="16"/>
                <w:szCs w:val="16"/>
              </w:rPr>
              <w:t>. Outline the various elements of purchasing with the help of suitable case examples.</w:t>
            </w:r>
          </w:p>
          <w:p w14:paraId="425048CF" w14:textId="3ACDFD62" w:rsidR="0049214A" w:rsidRPr="00635C57" w:rsidRDefault="0049214A" w:rsidP="0049214A">
            <w:pPr>
              <w:autoSpaceDE w:val="0"/>
              <w:autoSpaceDN w:val="0"/>
              <w:adjustRightInd w:val="0"/>
              <w:rPr>
                <w:rFonts w:ascii="Calibri" w:hAnsi="Calibri" w:cs="Calibri"/>
                <w:b/>
                <w:i/>
                <w:color w:val="000000"/>
                <w:sz w:val="16"/>
                <w:szCs w:val="16"/>
              </w:rPr>
            </w:pPr>
            <w:r w:rsidRPr="00635C57">
              <w:rPr>
                <w:rFonts w:ascii="Calibri" w:hAnsi="Calibri" w:cs="Calibri"/>
                <w:sz w:val="16"/>
                <w:szCs w:val="16"/>
                <w:lang w:val="en-GB"/>
              </w:rPr>
              <w:t>The main objective of purchasing is to ensure the availability of all ingredients for a project from start to finish without interruption. Purchasing high quality items at a low price ensures that the final product will be of a high quality and cost less. The purchasing function must be carried out using prescribed procedures such that items are of the highest quality, sourced from the right source at the right price, obtained at the right time in the right quantity using the right mode of transport and delivered to the right place.</w:t>
            </w:r>
          </w:p>
          <w:p w14:paraId="093AD3FA" w14:textId="77777777" w:rsidR="0049214A" w:rsidRPr="00635C57" w:rsidRDefault="0049214A" w:rsidP="0049214A">
            <w:pPr>
              <w:autoSpaceDE w:val="0"/>
              <w:autoSpaceDN w:val="0"/>
              <w:adjustRightInd w:val="0"/>
              <w:rPr>
                <w:rFonts w:ascii="Calibri" w:hAnsi="Calibri" w:cs="Calibri"/>
                <w:b/>
                <w:i/>
                <w:color w:val="000000"/>
                <w:sz w:val="16"/>
                <w:szCs w:val="16"/>
              </w:rPr>
            </w:pPr>
          </w:p>
          <w:p w14:paraId="2AA60E8F" w14:textId="0272CA46" w:rsidR="0049214A" w:rsidRPr="00635C57" w:rsidRDefault="0049214A" w:rsidP="0049214A">
            <w:pPr>
              <w:autoSpaceDE w:val="0"/>
              <w:autoSpaceDN w:val="0"/>
              <w:adjustRightInd w:val="0"/>
              <w:rPr>
                <w:rFonts w:ascii="Calibri" w:hAnsi="Calibri" w:cs="Calibri"/>
                <w:color w:val="000000"/>
                <w:sz w:val="16"/>
                <w:szCs w:val="16"/>
              </w:rPr>
            </w:pPr>
          </w:p>
          <w:p w14:paraId="0F00582F" w14:textId="77777777" w:rsidR="0049214A" w:rsidRPr="00635C57" w:rsidRDefault="0049214A" w:rsidP="0049214A">
            <w:pPr>
              <w:autoSpaceDE w:val="0"/>
              <w:autoSpaceDN w:val="0"/>
              <w:adjustRightInd w:val="0"/>
              <w:rPr>
                <w:rFonts w:ascii="Calibri" w:hAnsi="Calibri" w:cs="Calibri"/>
                <w:b/>
                <w:i/>
                <w:color w:val="000000"/>
                <w:sz w:val="16"/>
                <w:szCs w:val="16"/>
              </w:rPr>
            </w:pPr>
          </w:p>
          <w:p w14:paraId="08FEDE19" w14:textId="0B7E7BF6" w:rsidR="0049214A" w:rsidRPr="00635C57" w:rsidRDefault="0049214A" w:rsidP="0049214A">
            <w:pPr>
              <w:autoSpaceDE w:val="0"/>
              <w:autoSpaceDN w:val="0"/>
              <w:adjustRightInd w:val="0"/>
              <w:rPr>
                <w:rFonts w:ascii="Calibri" w:hAnsi="Calibri" w:cs="Calibri"/>
                <w:b/>
                <w:i/>
                <w:color w:val="000000"/>
                <w:sz w:val="16"/>
                <w:szCs w:val="16"/>
              </w:rPr>
            </w:pPr>
            <w:r w:rsidRPr="00635C57">
              <w:rPr>
                <w:rFonts w:ascii="Calibri" w:hAnsi="Calibri" w:cs="Calibri"/>
                <w:b/>
                <w:i/>
                <w:color w:val="000000"/>
                <w:sz w:val="16"/>
                <w:szCs w:val="16"/>
              </w:rPr>
              <w:t>ii. What are the main objectives of purchasing?</w:t>
            </w:r>
          </w:p>
          <w:p w14:paraId="158C8EAD" w14:textId="725050A1" w:rsidR="0049214A" w:rsidRPr="00635C57" w:rsidRDefault="0049214A" w:rsidP="0049214A">
            <w:pPr>
              <w:autoSpaceDE w:val="0"/>
              <w:autoSpaceDN w:val="0"/>
              <w:adjustRightInd w:val="0"/>
              <w:rPr>
                <w:rFonts w:ascii="Calibri" w:hAnsi="Calibri" w:cs="Calibri"/>
                <w:sz w:val="16"/>
                <w:szCs w:val="16"/>
              </w:rPr>
            </w:pPr>
            <w:r w:rsidRPr="00635C57">
              <w:rPr>
                <w:rFonts w:ascii="Calibri" w:hAnsi="Calibri" w:cs="Calibri"/>
                <w:sz w:val="16"/>
                <w:szCs w:val="16"/>
              </w:rPr>
              <w:t>The Fundamental Objectives of Purchasing are as follows:</w:t>
            </w:r>
          </w:p>
          <w:p w14:paraId="4C4A4ADA" w14:textId="77777777" w:rsidR="0049214A" w:rsidRPr="00635C57" w:rsidRDefault="0049214A" w:rsidP="0049214A">
            <w:pPr>
              <w:autoSpaceDE w:val="0"/>
              <w:autoSpaceDN w:val="0"/>
              <w:adjustRightInd w:val="0"/>
              <w:spacing w:after="65"/>
              <w:rPr>
                <w:rFonts w:ascii="Calibri" w:hAnsi="Calibri" w:cs="Calibri"/>
                <w:color w:val="000000"/>
                <w:sz w:val="16"/>
                <w:szCs w:val="16"/>
              </w:rPr>
            </w:pPr>
            <w:proofErr w:type="spellStart"/>
            <w:r w:rsidRPr="00635C57">
              <w:rPr>
                <w:rFonts w:ascii="Calibri" w:hAnsi="Calibri" w:cs="Calibri"/>
                <w:b/>
                <w:bCs/>
                <w:color w:val="EC7C30"/>
                <w:sz w:val="16"/>
                <w:szCs w:val="16"/>
              </w:rPr>
              <w:t>i</w:t>
            </w:r>
            <w:proofErr w:type="spellEnd"/>
            <w:r w:rsidRPr="00635C57">
              <w:rPr>
                <w:rFonts w:ascii="Calibri" w:hAnsi="Calibri" w:cs="Calibri"/>
                <w:b/>
                <w:bCs/>
                <w:color w:val="EC7C30"/>
                <w:sz w:val="16"/>
                <w:szCs w:val="16"/>
              </w:rPr>
              <w:t xml:space="preserve">. </w:t>
            </w:r>
            <w:r w:rsidRPr="00635C57">
              <w:rPr>
                <w:rFonts w:ascii="Calibri" w:hAnsi="Calibri" w:cs="Calibri"/>
                <w:color w:val="000000"/>
                <w:sz w:val="16"/>
                <w:szCs w:val="16"/>
              </w:rPr>
              <w:t xml:space="preserve">Maintaining </w:t>
            </w:r>
          </w:p>
          <w:p w14:paraId="59267C63" w14:textId="77777777" w:rsidR="0049214A" w:rsidRPr="00635C57" w:rsidRDefault="0049214A" w:rsidP="0049214A">
            <w:pPr>
              <w:autoSpaceDE w:val="0"/>
              <w:autoSpaceDN w:val="0"/>
              <w:adjustRightInd w:val="0"/>
              <w:spacing w:after="65"/>
              <w:rPr>
                <w:rFonts w:ascii="Calibri" w:hAnsi="Calibri" w:cs="Calibri"/>
                <w:color w:val="000000"/>
                <w:sz w:val="16"/>
                <w:szCs w:val="16"/>
              </w:rPr>
            </w:pPr>
            <w:r w:rsidRPr="00635C57">
              <w:rPr>
                <w:rFonts w:ascii="Calibri" w:hAnsi="Calibri" w:cs="Calibri"/>
                <w:b/>
                <w:bCs/>
                <w:color w:val="EC7C30"/>
                <w:sz w:val="16"/>
                <w:szCs w:val="16"/>
              </w:rPr>
              <w:t xml:space="preserve">ii. </w:t>
            </w:r>
            <w:r w:rsidRPr="00635C57">
              <w:rPr>
                <w:rFonts w:ascii="Calibri" w:hAnsi="Calibri" w:cs="Calibri"/>
                <w:color w:val="000000"/>
                <w:sz w:val="16"/>
                <w:szCs w:val="16"/>
              </w:rPr>
              <w:t xml:space="preserve">Minimizing </w:t>
            </w:r>
          </w:p>
          <w:p w14:paraId="347ED116" w14:textId="77777777" w:rsidR="0049214A" w:rsidRPr="00635C57" w:rsidRDefault="0049214A" w:rsidP="0049214A">
            <w:pPr>
              <w:autoSpaceDE w:val="0"/>
              <w:autoSpaceDN w:val="0"/>
              <w:adjustRightInd w:val="0"/>
              <w:spacing w:after="65"/>
              <w:rPr>
                <w:rFonts w:ascii="Calibri" w:hAnsi="Calibri" w:cs="Calibri"/>
                <w:color w:val="000000"/>
                <w:sz w:val="16"/>
                <w:szCs w:val="16"/>
              </w:rPr>
            </w:pPr>
            <w:r w:rsidRPr="00635C57">
              <w:rPr>
                <w:rFonts w:ascii="Calibri" w:hAnsi="Calibri" w:cs="Calibri"/>
                <w:b/>
                <w:bCs/>
                <w:color w:val="EC7C30"/>
                <w:sz w:val="16"/>
                <w:szCs w:val="16"/>
              </w:rPr>
              <w:t xml:space="preserve">iii. </w:t>
            </w:r>
            <w:r w:rsidRPr="00635C57">
              <w:rPr>
                <w:rFonts w:ascii="Calibri" w:hAnsi="Calibri" w:cs="Calibri"/>
                <w:color w:val="000000"/>
                <w:sz w:val="16"/>
                <w:szCs w:val="16"/>
              </w:rPr>
              <w:t xml:space="preserve">Prevent duplication </w:t>
            </w:r>
          </w:p>
          <w:p w14:paraId="0027FAC9" w14:textId="77777777" w:rsidR="0049214A" w:rsidRPr="00635C57" w:rsidRDefault="0049214A" w:rsidP="0049214A">
            <w:pPr>
              <w:autoSpaceDE w:val="0"/>
              <w:autoSpaceDN w:val="0"/>
              <w:adjustRightInd w:val="0"/>
              <w:spacing w:after="65"/>
              <w:rPr>
                <w:rFonts w:ascii="Calibri" w:hAnsi="Calibri" w:cs="Calibri"/>
                <w:color w:val="000000"/>
                <w:sz w:val="16"/>
                <w:szCs w:val="16"/>
              </w:rPr>
            </w:pPr>
            <w:r w:rsidRPr="00635C57">
              <w:rPr>
                <w:rFonts w:ascii="Calibri" w:hAnsi="Calibri" w:cs="Calibri"/>
                <w:b/>
                <w:bCs/>
                <w:color w:val="EC7C30"/>
                <w:sz w:val="16"/>
                <w:szCs w:val="16"/>
              </w:rPr>
              <w:t xml:space="preserve">iv. </w:t>
            </w:r>
            <w:r w:rsidRPr="00635C57">
              <w:rPr>
                <w:rFonts w:ascii="Calibri" w:hAnsi="Calibri" w:cs="Calibri"/>
                <w:color w:val="000000"/>
                <w:sz w:val="16"/>
                <w:szCs w:val="16"/>
              </w:rPr>
              <w:t xml:space="preserve">Maintaining proper quality standards </w:t>
            </w:r>
          </w:p>
          <w:p w14:paraId="18CC9091" w14:textId="77777777" w:rsidR="0049214A" w:rsidRPr="00635C57" w:rsidRDefault="0049214A" w:rsidP="0049214A">
            <w:pPr>
              <w:autoSpaceDE w:val="0"/>
              <w:autoSpaceDN w:val="0"/>
              <w:adjustRightInd w:val="0"/>
              <w:spacing w:after="65"/>
              <w:rPr>
                <w:rFonts w:ascii="Calibri" w:hAnsi="Calibri" w:cs="Calibri"/>
                <w:color w:val="000000"/>
                <w:sz w:val="16"/>
                <w:szCs w:val="16"/>
              </w:rPr>
            </w:pPr>
            <w:r w:rsidRPr="00635C57">
              <w:rPr>
                <w:rFonts w:ascii="Calibri" w:hAnsi="Calibri" w:cs="Calibri"/>
                <w:b/>
                <w:bCs/>
                <w:color w:val="EC7C30"/>
                <w:sz w:val="16"/>
                <w:szCs w:val="16"/>
              </w:rPr>
              <w:t xml:space="preserve">v. </w:t>
            </w:r>
            <w:r w:rsidRPr="00635C57">
              <w:rPr>
                <w:rFonts w:ascii="Calibri" w:hAnsi="Calibri" w:cs="Calibri"/>
                <w:color w:val="000000"/>
                <w:sz w:val="16"/>
                <w:szCs w:val="16"/>
              </w:rPr>
              <w:t xml:space="preserve">Obtain valued for money in terms of obtaining lowest price items at the highest quality and functionality </w:t>
            </w:r>
          </w:p>
          <w:p w14:paraId="7AD2D035" w14:textId="77777777" w:rsidR="0049214A" w:rsidRPr="00635C57" w:rsidRDefault="0049214A" w:rsidP="0049214A">
            <w:pPr>
              <w:autoSpaceDE w:val="0"/>
              <w:autoSpaceDN w:val="0"/>
              <w:adjustRightInd w:val="0"/>
              <w:rPr>
                <w:rFonts w:ascii="Calibri" w:hAnsi="Calibri" w:cs="Calibri"/>
                <w:color w:val="000000"/>
                <w:sz w:val="16"/>
                <w:szCs w:val="16"/>
              </w:rPr>
            </w:pPr>
            <w:r w:rsidRPr="00635C57">
              <w:rPr>
                <w:rFonts w:ascii="Calibri" w:hAnsi="Calibri" w:cs="Calibri"/>
                <w:b/>
                <w:bCs/>
                <w:color w:val="EC7C30"/>
                <w:sz w:val="16"/>
                <w:szCs w:val="16"/>
              </w:rPr>
              <w:t xml:space="preserve">vi. </w:t>
            </w:r>
            <w:r w:rsidRPr="00635C57">
              <w:rPr>
                <w:rFonts w:ascii="Calibri" w:hAnsi="Calibri" w:cs="Calibri"/>
                <w:color w:val="000000"/>
                <w:sz w:val="16"/>
                <w:szCs w:val="16"/>
              </w:rPr>
              <w:t xml:space="preserve">Helps to maintain </w:t>
            </w:r>
            <w:proofErr w:type="spellStart"/>
            <w:r w:rsidRPr="00635C57">
              <w:rPr>
                <w:rFonts w:ascii="Calibri" w:hAnsi="Calibri" w:cs="Calibri"/>
                <w:color w:val="000000"/>
                <w:sz w:val="16"/>
                <w:szCs w:val="16"/>
              </w:rPr>
              <w:t>organisation’s</w:t>
            </w:r>
            <w:proofErr w:type="spellEnd"/>
            <w:r w:rsidRPr="00635C57">
              <w:rPr>
                <w:rFonts w:ascii="Calibri" w:hAnsi="Calibri" w:cs="Calibri"/>
                <w:color w:val="000000"/>
                <w:sz w:val="16"/>
                <w:szCs w:val="16"/>
              </w:rPr>
              <w:t xml:space="preserve"> competitiveness by purchasing materials at reduced prices. </w:t>
            </w:r>
          </w:p>
          <w:p w14:paraId="42002BBD" w14:textId="77777777" w:rsidR="0049214A" w:rsidRPr="00635C57" w:rsidRDefault="0049214A" w:rsidP="0049214A">
            <w:pPr>
              <w:autoSpaceDE w:val="0"/>
              <w:autoSpaceDN w:val="0"/>
              <w:adjustRightInd w:val="0"/>
              <w:rPr>
                <w:rFonts w:ascii="Calibri" w:hAnsi="Calibri" w:cs="Calibri"/>
                <w:b/>
                <w:i/>
                <w:color w:val="000000"/>
                <w:sz w:val="16"/>
                <w:szCs w:val="16"/>
              </w:rPr>
            </w:pPr>
          </w:p>
          <w:p w14:paraId="349B1D94" w14:textId="0E32266E" w:rsidR="0049214A" w:rsidRPr="00635C57" w:rsidRDefault="0049214A" w:rsidP="0049214A">
            <w:pPr>
              <w:autoSpaceDE w:val="0"/>
              <w:autoSpaceDN w:val="0"/>
              <w:adjustRightInd w:val="0"/>
              <w:rPr>
                <w:rFonts w:ascii="Calibri" w:hAnsi="Calibri" w:cs="Calibri"/>
                <w:b/>
                <w:i/>
                <w:color w:val="000000"/>
                <w:sz w:val="16"/>
                <w:szCs w:val="16"/>
              </w:rPr>
            </w:pPr>
            <w:r w:rsidRPr="00635C57">
              <w:rPr>
                <w:rFonts w:ascii="Calibri" w:hAnsi="Calibri" w:cs="Calibri"/>
                <w:b/>
                <w:i/>
                <w:color w:val="000000"/>
                <w:sz w:val="16"/>
                <w:szCs w:val="16"/>
              </w:rPr>
              <w:t>iii. What are the various prerequisites for becoming a good purchase manager?</w:t>
            </w:r>
          </w:p>
          <w:p w14:paraId="59CB5F0F" w14:textId="6EFD9190" w:rsidR="0049214A" w:rsidRPr="00635C57" w:rsidRDefault="0049214A" w:rsidP="0049214A">
            <w:pPr>
              <w:autoSpaceDE w:val="0"/>
              <w:autoSpaceDN w:val="0"/>
              <w:adjustRightInd w:val="0"/>
              <w:rPr>
                <w:rFonts w:ascii="Calibri" w:hAnsi="Calibri" w:cs="Calibri"/>
                <w:color w:val="000000"/>
                <w:sz w:val="16"/>
                <w:szCs w:val="16"/>
              </w:rPr>
            </w:pPr>
            <w:r w:rsidRPr="00635C57">
              <w:rPr>
                <w:rFonts w:ascii="Calibri" w:hAnsi="Calibri" w:cs="Calibri"/>
                <w:sz w:val="16"/>
                <w:szCs w:val="16"/>
                <w:lang w:val="en-GB"/>
              </w:rPr>
              <w:t>The purchasing manager is responsible for reducing lead time for purchasing items. This is us</w:t>
            </w:r>
            <w:bookmarkStart w:id="0" w:name="_GoBack"/>
            <w:bookmarkEnd w:id="0"/>
            <w:r w:rsidRPr="00635C57">
              <w:rPr>
                <w:rFonts w:ascii="Calibri" w:hAnsi="Calibri" w:cs="Calibri"/>
                <w:sz w:val="16"/>
                <w:szCs w:val="16"/>
                <w:lang w:val="en-GB"/>
              </w:rPr>
              <w:t>ually facilitated by having prior knowledge of lead time information for all items and taking practical steps to reduce the time it takes to place the order until it arrives and become ready to be used (i.e. the lead time). Provision should be made for emergency situations, such as an interruption in the delivery process due to floods or labour strikes. This implies making a rush purchase or buying more than what is needed but this must be considered carefully and only in emergency situations.</w:t>
            </w:r>
          </w:p>
          <w:p w14:paraId="356AE56D" w14:textId="77777777" w:rsidR="0049214A" w:rsidRPr="00635C57" w:rsidRDefault="0049214A" w:rsidP="0049214A">
            <w:pPr>
              <w:autoSpaceDE w:val="0"/>
              <w:autoSpaceDN w:val="0"/>
              <w:adjustRightInd w:val="0"/>
              <w:rPr>
                <w:rFonts w:ascii="Calibri" w:hAnsi="Calibri" w:cs="Calibri"/>
                <w:b/>
                <w:i/>
                <w:color w:val="000000"/>
                <w:sz w:val="16"/>
                <w:szCs w:val="16"/>
              </w:rPr>
            </w:pPr>
          </w:p>
          <w:p w14:paraId="3DCA8EF5" w14:textId="10C63D8C" w:rsidR="0049214A" w:rsidRPr="00635C57" w:rsidRDefault="0049214A" w:rsidP="0049214A">
            <w:pPr>
              <w:autoSpaceDE w:val="0"/>
              <w:autoSpaceDN w:val="0"/>
              <w:adjustRightInd w:val="0"/>
              <w:rPr>
                <w:rFonts w:ascii="Calibri" w:hAnsi="Calibri" w:cs="Calibri"/>
                <w:b/>
                <w:i/>
                <w:color w:val="000000"/>
                <w:sz w:val="16"/>
                <w:szCs w:val="16"/>
              </w:rPr>
            </w:pPr>
            <w:r w:rsidRPr="00635C57">
              <w:rPr>
                <w:rFonts w:ascii="Calibri" w:hAnsi="Calibri" w:cs="Calibri"/>
                <w:b/>
                <w:i/>
                <w:color w:val="000000"/>
                <w:sz w:val="16"/>
                <w:szCs w:val="16"/>
              </w:rPr>
              <w:t>iv. What are the objectives and functions of stores?</w:t>
            </w:r>
          </w:p>
          <w:p w14:paraId="2B6FF150" w14:textId="53F4EFFF" w:rsidR="0049214A" w:rsidRPr="00635C57" w:rsidRDefault="0049214A" w:rsidP="0049214A">
            <w:pPr>
              <w:pStyle w:val="Default"/>
              <w:rPr>
                <w:rFonts w:ascii="Symbol" w:eastAsiaTheme="minorHAnsi" w:hAnsi="Symbol" w:cs="Symbol"/>
                <w:sz w:val="16"/>
                <w:szCs w:val="16"/>
                <w:lang w:val="en-GB"/>
              </w:rPr>
            </w:pPr>
            <w:r w:rsidRPr="00635C57">
              <w:rPr>
                <w:sz w:val="16"/>
                <w:szCs w:val="16"/>
                <w:lang w:val="en-GB"/>
              </w:rPr>
              <w:t>The general definition of as store is simply where materials are kept to be used later during the course of construction. A store can be defined as a place for:</w:t>
            </w:r>
            <w:r w:rsidRPr="00635C57">
              <w:rPr>
                <w:sz w:val="16"/>
                <w:szCs w:val="16"/>
              </w:rPr>
              <w:t xml:space="preserve"> </w:t>
            </w:r>
          </w:p>
          <w:p w14:paraId="00895A77" w14:textId="77777777" w:rsidR="0049214A" w:rsidRPr="00635C57" w:rsidRDefault="0049214A" w:rsidP="0049214A">
            <w:pPr>
              <w:autoSpaceDE w:val="0"/>
              <w:autoSpaceDN w:val="0"/>
              <w:adjustRightInd w:val="0"/>
              <w:rPr>
                <w:rFonts w:ascii="Symbol" w:hAnsi="Symbol"/>
                <w:sz w:val="16"/>
                <w:szCs w:val="16"/>
              </w:rPr>
            </w:pPr>
          </w:p>
          <w:p w14:paraId="306036E3" w14:textId="77777777" w:rsidR="0049214A" w:rsidRPr="00635C57" w:rsidRDefault="0049214A" w:rsidP="0049214A">
            <w:pPr>
              <w:pStyle w:val="ListParagraph"/>
              <w:numPr>
                <w:ilvl w:val="0"/>
                <w:numId w:val="31"/>
              </w:numPr>
              <w:autoSpaceDE w:val="0"/>
              <w:autoSpaceDN w:val="0"/>
              <w:adjustRightInd w:val="0"/>
              <w:spacing w:after="78"/>
              <w:rPr>
                <w:rFonts w:cstheme="minorHAnsi"/>
                <w:color w:val="000000" w:themeColor="text1"/>
                <w:sz w:val="16"/>
                <w:szCs w:val="16"/>
              </w:rPr>
            </w:pPr>
            <w:r w:rsidRPr="00635C57">
              <w:rPr>
                <w:rFonts w:cstheme="minorHAnsi"/>
                <w:color w:val="000000" w:themeColor="text1"/>
                <w:sz w:val="16"/>
                <w:szCs w:val="16"/>
              </w:rPr>
              <w:t xml:space="preserve">Receiving raw materials, components, tools, equipment and other items and account for them </w:t>
            </w:r>
          </w:p>
          <w:p w14:paraId="76266A05" w14:textId="71F6EEF5" w:rsidR="0049214A" w:rsidRPr="00635C57" w:rsidRDefault="0049214A" w:rsidP="0049214A">
            <w:pPr>
              <w:pStyle w:val="ListParagraph"/>
              <w:numPr>
                <w:ilvl w:val="0"/>
                <w:numId w:val="31"/>
              </w:numPr>
              <w:autoSpaceDE w:val="0"/>
              <w:autoSpaceDN w:val="0"/>
              <w:adjustRightInd w:val="0"/>
              <w:spacing w:after="78"/>
              <w:rPr>
                <w:rFonts w:cstheme="minorHAnsi"/>
                <w:color w:val="000000" w:themeColor="text1"/>
                <w:sz w:val="16"/>
                <w:szCs w:val="16"/>
              </w:rPr>
            </w:pPr>
            <w:r w:rsidRPr="00635C57">
              <w:rPr>
                <w:rFonts w:cstheme="minorHAnsi"/>
                <w:color w:val="000000" w:themeColor="text1"/>
                <w:sz w:val="16"/>
                <w:szCs w:val="16"/>
              </w:rPr>
              <w:t xml:space="preserve">Providing adequate and proper storage and preservation to the various items </w:t>
            </w:r>
          </w:p>
          <w:p w14:paraId="3ABE3911" w14:textId="582EC775" w:rsidR="0049214A" w:rsidRPr="00635C57" w:rsidRDefault="0049214A" w:rsidP="0049214A">
            <w:pPr>
              <w:pStyle w:val="ListParagraph"/>
              <w:numPr>
                <w:ilvl w:val="0"/>
                <w:numId w:val="31"/>
              </w:numPr>
              <w:autoSpaceDE w:val="0"/>
              <w:autoSpaceDN w:val="0"/>
              <w:adjustRightInd w:val="0"/>
              <w:spacing w:after="78"/>
              <w:rPr>
                <w:rFonts w:cstheme="minorHAnsi"/>
                <w:color w:val="000000" w:themeColor="text1"/>
                <w:sz w:val="16"/>
                <w:szCs w:val="16"/>
              </w:rPr>
            </w:pPr>
            <w:r w:rsidRPr="00635C57">
              <w:rPr>
                <w:rFonts w:cstheme="minorHAnsi"/>
                <w:color w:val="000000" w:themeColor="text1"/>
                <w:sz w:val="16"/>
                <w:szCs w:val="16"/>
              </w:rPr>
              <w:t xml:space="preserve">Meeting the demands of the user departments by proper issues and account for the consumption </w:t>
            </w:r>
          </w:p>
          <w:p w14:paraId="2EA00AFB" w14:textId="055F69A3" w:rsidR="0049214A" w:rsidRPr="00635C57" w:rsidRDefault="0049214A" w:rsidP="0049214A">
            <w:pPr>
              <w:pStyle w:val="ListParagraph"/>
              <w:numPr>
                <w:ilvl w:val="0"/>
                <w:numId w:val="31"/>
              </w:numPr>
              <w:autoSpaceDE w:val="0"/>
              <w:autoSpaceDN w:val="0"/>
              <w:adjustRightInd w:val="0"/>
              <w:spacing w:after="78"/>
              <w:rPr>
                <w:rFonts w:cstheme="minorHAnsi"/>
                <w:color w:val="000000" w:themeColor="text1"/>
                <w:sz w:val="16"/>
                <w:szCs w:val="16"/>
              </w:rPr>
            </w:pPr>
            <w:r w:rsidRPr="00635C57">
              <w:rPr>
                <w:rFonts w:cstheme="minorHAnsi"/>
                <w:color w:val="000000" w:themeColor="text1"/>
                <w:sz w:val="16"/>
                <w:szCs w:val="16"/>
              </w:rPr>
              <w:t xml:space="preserve">Minimizing obsolescence, surplus and scrap through proper codification, preservation and handling </w:t>
            </w:r>
          </w:p>
          <w:p w14:paraId="4CD215CD" w14:textId="6F96E4CB" w:rsidR="0049214A" w:rsidRPr="00635C57" w:rsidRDefault="0049214A" w:rsidP="0049214A">
            <w:pPr>
              <w:pStyle w:val="ListParagraph"/>
              <w:numPr>
                <w:ilvl w:val="0"/>
                <w:numId w:val="31"/>
              </w:numPr>
              <w:autoSpaceDE w:val="0"/>
              <w:autoSpaceDN w:val="0"/>
              <w:adjustRightInd w:val="0"/>
              <w:spacing w:after="78"/>
              <w:rPr>
                <w:rFonts w:cstheme="minorHAnsi"/>
                <w:color w:val="000000" w:themeColor="text1"/>
                <w:sz w:val="16"/>
                <w:szCs w:val="16"/>
              </w:rPr>
            </w:pPr>
            <w:r w:rsidRPr="00635C57">
              <w:rPr>
                <w:rFonts w:cstheme="minorHAnsi"/>
                <w:color w:val="000000" w:themeColor="text1"/>
                <w:sz w:val="16"/>
                <w:szCs w:val="16"/>
              </w:rPr>
              <w:t xml:space="preserve">Highlighting stock accumulation, discrepancies and abnormal consumption and evolve effective control measures </w:t>
            </w:r>
          </w:p>
          <w:p w14:paraId="329B326A" w14:textId="1C81EEFF" w:rsidR="0049214A" w:rsidRPr="00635C57" w:rsidRDefault="0049214A" w:rsidP="0049214A">
            <w:pPr>
              <w:pStyle w:val="ListParagraph"/>
              <w:numPr>
                <w:ilvl w:val="0"/>
                <w:numId w:val="31"/>
              </w:numPr>
              <w:autoSpaceDE w:val="0"/>
              <w:autoSpaceDN w:val="0"/>
              <w:adjustRightInd w:val="0"/>
              <w:spacing w:after="78"/>
              <w:rPr>
                <w:rFonts w:cstheme="minorHAnsi"/>
                <w:color w:val="000000" w:themeColor="text1"/>
                <w:sz w:val="16"/>
                <w:szCs w:val="16"/>
              </w:rPr>
            </w:pPr>
            <w:r w:rsidRPr="00635C57">
              <w:rPr>
                <w:rFonts w:cstheme="minorHAnsi"/>
                <w:color w:val="000000" w:themeColor="text1"/>
                <w:sz w:val="16"/>
                <w:szCs w:val="16"/>
              </w:rPr>
              <w:t xml:space="preserve">Ensuring good housekeeping so that material handling, material preservation, stocking, receipt and issue can be done adequately </w:t>
            </w:r>
          </w:p>
          <w:p w14:paraId="06E9D74A" w14:textId="478F0CEF" w:rsidR="0049214A" w:rsidRPr="00635C57" w:rsidRDefault="0049214A" w:rsidP="0049214A">
            <w:pPr>
              <w:pStyle w:val="ListParagraph"/>
              <w:numPr>
                <w:ilvl w:val="0"/>
                <w:numId w:val="31"/>
              </w:numPr>
              <w:autoSpaceDE w:val="0"/>
              <w:autoSpaceDN w:val="0"/>
              <w:adjustRightInd w:val="0"/>
              <w:rPr>
                <w:rFonts w:cstheme="minorHAnsi"/>
                <w:color w:val="000000" w:themeColor="text1"/>
                <w:sz w:val="16"/>
                <w:szCs w:val="16"/>
              </w:rPr>
            </w:pPr>
            <w:r w:rsidRPr="00635C57">
              <w:rPr>
                <w:rFonts w:cstheme="minorHAnsi"/>
                <w:color w:val="000000" w:themeColor="text1"/>
                <w:sz w:val="16"/>
                <w:szCs w:val="16"/>
              </w:rPr>
              <w:t xml:space="preserve">Assisting in verification and provide supporting information for effective purchase action </w:t>
            </w:r>
          </w:p>
          <w:p w14:paraId="18D16C72" w14:textId="77777777" w:rsidR="0049214A" w:rsidRPr="00635C57" w:rsidRDefault="0049214A" w:rsidP="0049214A">
            <w:pPr>
              <w:autoSpaceDE w:val="0"/>
              <w:autoSpaceDN w:val="0"/>
              <w:adjustRightInd w:val="0"/>
              <w:rPr>
                <w:rFonts w:ascii="Calibri" w:hAnsi="Calibri" w:cs="Calibri"/>
                <w:b/>
                <w:i/>
                <w:color w:val="000000"/>
                <w:sz w:val="16"/>
                <w:szCs w:val="16"/>
              </w:rPr>
            </w:pPr>
          </w:p>
          <w:p w14:paraId="1EDB1ED4" w14:textId="6815233F" w:rsidR="0049214A" w:rsidRPr="00635C57" w:rsidRDefault="0049214A" w:rsidP="0049214A">
            <w:pPr>
              <w:autoSpaceDE w:val="0"/>
              <w:autoSpaceDN w:val="0"/>
              <w:adjustRightInd w:val="0"/>
              <w:rPr>
                <w:rFonts w:ascii="Calibri" w:hAnsi="Calibri" w:cs="Calibri"/>
                <w:b/>
                <w:i/>
                <w:color w:val="000000"/>
                <w:sz w:val="16"/>
                <w:szCs w:val="16"/>
              </w:rPr>
            </w:pPr>
            <w:r w:rsidRPr="00635C57">
              <w:rPr>
                <w:rFonts w:ascii="Calibri" w:hAnsi="Calibri" w:cs="Calibri"/>
                <w:b/>
                <w:i/>
                <w:color w:val="000000"/>
                <w:sz w:val="16"/>
                <w:szCs w:val="16"/>
              </w:rPr>
              <w:t>v. Describe the general criteria adopted for the layout of stores.</w:t>
            </w:r>
          </w:p>
          <w:p w14:paraId="4550806D" w14:textId="77777777" w:rsidR="00202555" w:rsidRPr="00635C57" w:rsidRDefault="00202555" w:rsidP="00202555">
            <w:pPr>
              <w:autoSpaceDE w:val="0"/>
              <w:autoSpaceDN w:val="0"/>
              <w:adjustRightInd w:val="0"/>
              <w:spacing w:after="65"/>
              <w:rPr>
                <w:rFonts w:ascii="Calibri" w:hAnsi="Calibri" w:cs="Calibri"/>
                <w:color w:val="000000"/>
                <w:sz w:val="16"/>
                <w:szCs w:val="16"/>
              </w:rPr>
            </w:pPr>
            <w:proofErr w:type="spellStart"/>
            <w:r w:rsidRPr="00635C57">
              <w:rPr>
                <w:rFonts w:ascii="Calibri" w:hAnsi="Calibri" w:cs="Calibri"/>
                <w:b/>
                <w:bCs/>
                <w:color w:val="EC7C30"/>
                <w:sz w:val="16"/>
                <w:szCs w:val="16"/>
              </w:rPr>
              <w:t>i</w:t>
            </w:r>
            <w:proofErr w:type="spellEnd"/>
            <w:r w:rsidRPr="00635C57">
              <w:rPr>
                <w:rFonts w:ascii="Calibri" w:hAnsi="Calibri" w:cs="Calibri"/>
                <w:b/>
                <w:bCs/>
                <w:color w:val="EC7C30"/>
                <w:sz w:val="16"/>
                <w:szCs w:val="16"/>
              </w:rPr>
              <w:t xml:space="preserve">. </w:t>
            </w:r>
            <w:r w:rsidRPr="00635C57">
              <w:rPr>
                <w:rFonts w:ascii="Calibri" w:hAnsi="Calibri" w:cs="Calibri"/>
                <w:color w:val="000000"/>
                <w:sz w:val="16"/>
                <w:szCs w:val="16"/>
              </w:rPr>
              <w:t xml:space="preserve">The design should make for easy identification of items </w:t>
            </w:r>
          </w:p>
          <w:p w14:paraId="3C5BB5BB" w14:textId="77777777" w:rsidR="00202555" w:rsidRPr="00635C57" w:rsidRDefault="00202555" w:rsidP="00202555">
            <w:pPr>
              <w:autoSpaceDE w:val="0"/>
              <w:autoSpaceDN w:val="0"/>
              <w:adjustRightInd w:val="0"/>
              <w:spacing w:after="65"/>
              <w:rPr>
                <w:rFonts w:ascii="Calibri" w:hAnsi="Calibri" w:cs="Calibri"/>
                <w:color w:val="000000"/>
                <w:sz w:val="16"/>
                <w:szCs w:val="16"/>
              </w:rPr>
            </w:pPr>
            <w:r w:rsidRPr="00635C57">
              <w:rPr>
                <w:rFonts w:ascii="Calibri" w:hAnsi="Calibri" w:cs="Calibri"/>
                <w:b/>
                <w:bCs/>
                <w:color w:val="EC7C30"/>
                <w:sz w:val="16"/>
                <w:szCs w:val="16"/>
              </w:rPr>
              <w:t xml:space="preserve">ii. </w:t>
            </w:r>
            <w:r w:rsidRPr="00635C57">
              <w:rPr>
                <w:rFonts w:ascii="Calibri" w:hAnsi="Calibri" w:cs="Calibri"/>
                <w:color w:val="000000"/>
                <w:sz w:val="16"/>
                <w:szCs w:val="16"/>
              </w:rPr>
              <w:t xml:space="preserve">Stored items should be easy to retrieve from the facility </w:t>
            </w:r>
          </w:p>
          <w:p w14:paraId="2557A27F" w14:textId="77777777" w:rsidR="00202555" w:rsidRPr="00635C57" w:rsidRDefault="00202555" w:rsidP="00202555">
            <w:pPr>
              <w:autoSpaceDE w:val="0"/>
              <w:autoSpaceDN w:val="0"/>
              <w:adjustRightInd w:val="0"/>
              <w:spacing w:after="65"/>
              <w:rPr>
                <w:rFonts w:ascii="Calibri" w:hAnsi="Calibri" w:cs="Calibri"/>
                <w:color w:val="000000"/>
                <w:sz w:val="16"/>
                <w:szCs w:val="16"/>
              </w:rPr>
            </w:pPr>
            <w:r w:rsidRPr="00635C57">
              <w:rPr>
                <w:rFonts w:ascii="Calibri" w:hAnsi="Calibri" w:cs="Calibri"/>
                <w:b/>
                <w:bCs/>
                <w:color w:val="EC7C30"/>
                <w:sz w:val="16"/>
                <w:szCs w:val="16"/>
              </w:rPr>
              <w:t xml:space="preserve">iii. </w:t>
            </w:r>
            <w:r w:rsidRPr="00635C57">
              <w:rPr>
                <w:rFonts w:ascii="Calibri" w:hAnsi="Calibri" w:cs="Calibri"/>
                <w:color w:val="000000"/>
                <w:sz w:val="16"/>
                <w:szCs w:val="16"/>
              </w:rPr>
              <w:t xml:space="preserve">Design of layout should allow free movement of people and equipment </w:t>
            </w:r>
          </w:p>
          <w:p w14:paraId="2E01BAA1" w14:textId="77777777" w:rsidR="00202555" w:rsidRPr="00635C57" w:rsidRDefault="00202555" w:rsidP="00202555">
            <w:pPr>
              <w:autoSpaceDE w:val="0"/>
              <w:autoSpaceDN w:val="0"/>
              <w:adjustRightInd w:val="0"/>
              <w:spacing w:after="65"/>
              <w:rPr>
                <w:rFonts w:ascii="Calibri" w:hAnsi="Calibri" w:cs="Calibri"/>
                <w:color w:val="000000"/>
                <w:sz w:val="16"/>
                <w:szCs w:val="16"/>
              </w:rPr>
            </w:pPr>
            <w:r w:rsidRPr="00635C57">
              <w:rPr>
                <w:rFonts w:ascii="Calibri" w:hAnsi="Calibri" w:cs="Calibri"/>
                <w:b/>
                <w:bCs/>
                <w:color w:val="EC7C30"/>
                <w:sz w:val="16"/>
                <w:szCs w:val="16"/>
              </w:rPr>
              <w:t xml:space="preserve">iv. </w:t>
            </w:r>
            <w:r w:rsidRPr="00635C57">
              <w:rPr>
                <w:rFonts w:ascii="Calibri" w:hAnsi="Calibri" w:cs="Calibri"/>
                <w:color w:val="000000"/>
                <w:sz w:val="16"/>
                <w:szCs w:val="16"/>
              </w:rPr>
              <w:t xml:space="preserve">Layout should facilitate preservation of materials from dust, moisture, chemicals etc. </w:t>
            </w:r>
          </w:p>
          <w:p w14:paraId="136179D3" w14:textId="77777777" w:rsidR="00202555" w:rsidRPr="00635C57" w:rsidRDefault="00202555" w:rsidP="00202555">
            <w:pPr>
              <w:autoSpaceDE w:val="0"/>
              <w:autoSpaceDN w:val="0"/>
              <w:adjustRightInd w:val="0"/>
              <w:spacing w:after="65"/>
              <w:rPr>
                <w:rFonts w:ascii="Calibri" w:hAnsi="Calibri" w:cs="Calibri"/>
                <w:color w:val="000000"/>
                <w:sz w:val="16"/>
                <w:szCs w:val="16"/>
              </w:rPr>
            </w:pPr>
            <w:r w:rsidRPr="00635C57">
              <w:rPr>
                <w:rFonts w:ascii="Calibri" w:hAnsi="Calibri" w:cs="Calibri"/>
                <w:b/>
                <w:bCs/>
                <w:color w:val="EC7C30"/>
                <w:sz w:val="16"/>
                <w:szCs w:val="16"/>
              </w:rPr>
              <w:t xml:space="preserve">v. </w:t>
            </w:r>
            <w:r w:rsidRPr="00635C57">
              <w:rPr>
                <w:rFonts w:ascii="Calibri" w:hAnsi="Calibri" w:cs="Calibri"/>
                <w:color w:val="000000"/>
                <w:sz w:val="16"/>
                <w:szCs w:val="16"/>
              </w:rPr>
              <w:t xml:space="preserve">Excellent lighting system </w:t>
            </w:r>
          </w:p>
          <w:p w14:paraId="1D8B4422" w14:textId="77777777" w:rsidR="00202555" w:rsidRPr="00635C57" w:rsidRDefault="00202555" w:rsidP="00202555">
            <w:pPr>
              <w:autoSpaceDE w:val="0"/>
              <w:autoSpaceDN w:val="0"/>
              <w:adjustRightInd w:val="0"/>
              <w:spacing w:after="65"/>
              <w:rPr>
                <w:rFonts w:ascii="Calibri" w:hAnsi="Calibri" w:cs="Calibri"/>
                <w:color w:val="000000"/>
                <w:sz w:val="16"/>
                <w:szCs w:val="16"/>
              </w:rPr>
            </w:pPr>
            <w:r w:rsidRPr="00635C57">
              <w:rPr>
                <w:rFonts w:ascii="Calibri" w:hAnsi="Calibri" w:cs="Calibri"/>
                <w:b/>
                <w:bCs/>
                <w:color w:val="EC7C30"/>
                <w:sz w:val="16"/>
                <w:szCs w:val="16"/>
              </w:rPr>
              <w:t xml:space="preserve">vi. </w:t>
            </w:r>
            <w:r w:rsidRPr="00635C57">
              <w:rPr>
                <w:rFonts w:ascii="Calibri" w:hAnsi="Calibri" w:cs="Calibri"/>
                <w:color w:val="000000"/>
                <w:sz w:val="16"/>
                <w:szCs w:val="16"/>
              </w:rPr>
              <w:t xml:space="preserve">Layout must make provision for effective fire-fighting </w:t>
            </w:r>
          </w:p>
          <w:p w14:paraId="02C193D6" w14:textId="77777777" w:rsidR="00202555" w:rsidRPr="00635C57" w:rsidRDefault="00202555" w:rsidP="00202555">
            <w:pPr>
              <w:autoSpaceDE w:val="0"/>
              <w:autoSpaceDN w:val="0"/>
              <w:adjustRightInd w:val="0"/>
              <w:spacing w:after="65"/>
              <w:rPr>
                <w:rFonts w:ascii="Calibri" w:hAnsi="Calibri" w:cs="Calibri"/>
                <w:color w:val="000000"/>
                <w:sz w:val="16"/>
                <w:szCs w:val="16"/>
              </w:rPr>
            </w:pPr>
            <w:r w:rsidRPr="00635C57">
              <w:rPr>
                <w:rFonts w:ascii="Calibri" w:hAnsi="Calibri" w:cs="Calibri"/>
                <w:b/>
                <w:bCs/>
                <w:color w:val="EC7C30"/>
                <w:sz w:val="16"/>
                <w:szCs w:val="16"/>
              </w:rPr>
              <w:t xml:space="preserve">vii. </w:t>
            </w:r>
            <w:r w:rsidRPr="00635C57">
              <w:rPr>
                <w:rFonts w:ascii="Calibri" w:hAnsi="Calibri" w:cs="Calibri"/>
                <w:color w:val="000000"/>
                <w:sz w:val="16"/>
                <w:szCs w:val="16"/>
              </w:rPr>
              <w:t xml:space="preserve">Space should be available for toilet, maintenance and repair areas, safe wiring systems etc. </w:t>
            </w:r>
          </w:p>
          <w:p w14:paraId="57513728" w14:textId="77777777" w:rsidR="00202555" w:rsidRPr="00635C57" w:rsidRDefault="00202555" w:rsidP="00202555">
            <w:pPr>
              <w:autoSpaceDE w:val="0"/>
              <w:autoSpaceDN w:val="0"/>
              <w:adjustRightInd w:val="0"/>
              <w:rPr>
                <w:rFonts w:ascii="Calibri" w:hAnsi="Calibri" w:cs="Calibri"/>
                <w:color w:val="000000"/>
                <w:sz w:val="16"/>
                <w:szCs w:val="16"/>
              </w:rPr>
            </w:pPr>
            <w:r w:rsidRPr="00635C57">
              <w:rPr>
                <w:rFonts w:ascii="Calibri" w:hAnsi="Calibri" w:cs="Calibri"/>
                <w:b/>
                <w:bCs/>
                <w:color w:val="EC7C30"/>
                <w:sz w:val="16"/>
                <w:szCs w:val="16"/>
              </w:rPr>
              <w:t xml:space="preserve">viii. </w:t>
            </w:r>
            <w:r w:rsidRPr="00635C57">
              <w:rPr>
                <w:rFonts w:ascii="Calibri" w:hAnsi="Calibri" w:cs="Calibri"/>
                <w:color w:val="000000"/>
                <w:sz w:val="16"/>
                <w:szCs w:val="16"/>
              </w:rPr>
              <w:t xml:space="preserve">The most economic layout should be arrived at after extensive analysis of alternative designs </w:t>
            </w:r>
          </w:p>
          <w:p w14:paraId="61BDDF22" w14:textId="77777777" w:rsidR="00202555" w:rsidRPr="00635C57" w:rsidRDefault="00202555" w:rsidP="00202555">
            <w:pPr>
              <w:autoSpaceDE w:val="0"/>
              <w:autoSpaceDN w:val="0"/>
              <w:adjustRightInd w:val="0"/>
              <w:rPr>
                <w:rFonts w:ascii="Calibri" w:hAnsi="Calibri" w:cs="Calibri"/>
                <w:color w:val="000000"/>
                <w:sz w:val="16"/>
                <w:szCs w:val="16"/>
              </w:rPr>
            </w:pPr>
            <w:r w:rsidRPr="00635C57">
              <w:rPr>
                <w:rFonts w:ascii="Calibri" w:hAnsi="Calibri" w:cs="Calibri"/>
                <w:color w:val="000000"/>
                <w:sz w:val="16"/>
                <w:szCs w:val="16"/>
              </w:rPr>
              <w:t xml:space="preserve">Height of store must provide sufficient space to aid vertical movement: </w:t>
            </w:r>
          </w:p>
          <w:p w14:paraId="4C2617E2" w14:textId="77777777" w:rsidR="00202555" w:rsidRPr="00635C57" w:rsidRDefault="00202555" w:rsidP="00202555">
            <w:pPr>
              <w:autoSpaceDE w:val="0"/>
              <w:autoSpaceDN w:val="0"/>
              <w:adjustRightInd w:val="0"/>
              <w:spacing w:after="66"/>
              <w:rPr>
                <w:rFonts w:ascii="Calibri" w:hAnsi="Calibri" w:cs="Calibri"/>
                <w:color w:val="000000"/>
                <w:sz w:val="16"/>
                <w:szCs w:val="16"/>
              </w:rPr>
            </w:pPr>
            <w:r w:rsidRPr="00635C57">
              <w:rPr>
                <w:rFonts w:ascii="Calibri" w:hAnsi="Calibri" w:cs="Calibri"/>
                <w:b/>
                <w:bCs/>
                <w:color w:val="EC7C30"/>
                <w:sz w:val="16"/>
                <w:szCs w:val="16"/>
              </w:rPr>
              <w:t xml:space="preserve">ix. </w:t>
            </w:r>
            <w:r w:rsidRPr="00635C57">
              <w:rPr>
                <w:rFonts w:ascii="Calibri" w:hAnsi="Calibri" w:cs="Calibri"/>
                <w:color w:val="000000"/>
                <w:sz w:val="16"/>
                <w:szCs w:val="16"/>
              </w:rPr>
              <w:t xml:space="preserve">All major functional areas should be properly marked out and labelled. Areas for bulk storage, inspection section, receiving bay should all be clearly identified. </w:t>
            </w:r>
          </w:p>
          <w:p w14:paraId="6C6F0E98" w14:textId="77777777" w:rsidR="00202555" w:rsidRPr="00635C57" w:rsidRDefault="00202555" w:rsidP="00202555">
            <w:pPr>
              <w:autoSpaceDE w:val="0"/>
              <w:autoSpaceDN w:val="0"/>
              <w:adjustRightInd w:val="0"/>
              <w:spacing w:after="66"/>
              <w:rPr>
                <w:rFonts w:ascii="Calibri" w:hAnsi="Calibri" w:cs="Calibri"/>
                <w:color w:val="000000"/>
                <w:sz w:val="16"/>
                <w:szCs w:val="16"/>
              </w:rPr>
            </w:pPr>
            <w:r w:rsidRPr="00635C57">
              <w:rPr>
                <w:rFonts w:ascii="Calibri" w:hAnsi="Calibri" w:cs="Calibri"/>
                <w:b/>
                <w:bCs/>
                <w:color w:val="EC7C30"/>
                <w:sz w:val="16"/>
                <w:szCs w:val="16"/>
              </w:rPr>
              <w:t xml:space="preserve">x. </w:t>
            </w:r>
            <w:r w:rsidRPr="00635C57">
              <w:rPr>
                <w:rFonts w:ascii="Calibri" w:hAnsi="Calibri" w:cs="Calibri"/>
                <w:color w:val="000000"/>
                <w:sz w:val="16"/>
                <w:szCs w:val="16"/>
              </w:rPr>
              <w:t xml:space="preserve">Racks, pigeon holes, bins are suitable for individual items </w:t>
            </w:r>
          </w:p>
          <w:p w14:paraId="7B8FC0B8" w14:textId="77777777" w:rsidR="00202555" w:rsidRPr="00635C57" w:rsidRDefault="00202555" w:rsidP="00202555">
            <w:pPr>
              <w:autoSpaceDE w:val="0"/>
              <w:autoSpaceDN w:val="0"/>
              <w:adjustRightInd w:val="0"/>
              <w:spacing w:after="66"/>
              <w:rPr>
                <w:rFonts w:ascii="Calibri" w:hAnsi="Calibri" w:cs="Calibri"/>
                <w:color w:val="000000"/>
                <w:sz w:val="16"/>
                <w:szCs w:val="16"/>
              </w:rPr>
            </w:pPr>
            <w:r w:rsidRPr="00635C57">
              <w:rPr>
                <w:rFonts w:ascii="Calibri" w:hAnsi="Calibri" w:cs="Calibri"/>
                <w:b/>
                <w:bCs/>
                <w:color w:val="EC7C30"/>
                <w:sz w:val="16"/>
                <w:szCs w:val="16"/>
              </w:rPr>
              <w:t xml:space="preserve">xi. </w:t>
            </w:r>
            <w:r w:rsidRPr="00635C57">
              <w:rPr>
                <w:rFonts w:ascii="Calibri" w:hAnsi="Calibri" w:cs="Calibri"/>
                <w:color w:val="000000"/>
                <w:sz w:val="16"/>
                <w:szCs w:val="16"/>
              </w:rPr>
              <w:t xml:space="preserve">It is best to fix the racks to the walls. </w:t>
            </w:r>
            <w:proofErr w:type="gramStart"/>
            <w:r w:rsidRPr="00635C57">
              <w:rPr>
                <w:rFonts w:ascii="Calibri" w:hAnsi="Calibri" w:cs="Calibri"/>
                <w:color w:val="000000"/>
                <w:sz w:val="16"/>
                <w:szCs w:val="16"/>
              </w:rPr>
              <w:t>Alternatively</w:t>
            </w:r>
            <w:proofErr w:type="gramEnd"/>
            <w:r w:rsidRPr="00635C57">
              <w:rPr>
                <w:rFonts w:ascii="Calibri" w:hAnsi="Calibri" w:cs="Calibri"/>
                <w:color w:val="000000"/>
                <w:sz w:val="16"/>
                <w:szCs w:val="16"/>
              </w:rPr>
              <w:t xml:space="preserve"> you may use revolving racks with castors </w:t>
            </w:r>
          </w:p>
          <w:p w14:paraId="54E15B70" w14:textId="77777777" w:rsidR="00202555" w:rsidRPr="00635C57" w:rsidRDefault="00202555" w:rsidP="00202555">
            <w:pPr>
              <w:autoSpaceDE w:val="0"/>
              <w:autoSpaceDN w:val="0"/>
              <w:adjustRightInd w:val="0"/>
              <w:spacing w:after="66"/>
              <w:rPr>
                <w:rFonts w:ascii="Calibri" w:hAnsi="Calibri" w:cs="Calibri"/>
                <w:color w:val="000000"/>
                <w:sz w:val="16"/>
                <w:szCs w:val="16"/>
              </w:rPr>
            </w:pPr>
            <w:r w:rsidRPr="00635C57">
              <w:rPr>
                <w:rFonts w:ascii="Calibri" w:hAnsi="Calibri" w:cs="Calibri"/>
                <w:b/>
                <w:bCs/>
                <w:color w:val="EC7C30"/>
                <w:sz w:val="16"/>
                <w:szCs w:val="16"/>
              </w:rPr>
              <w:t xml:space="preserve">xii. </w:t>
            </w:r>
            <w:r w:rsidRPr="00635C57">
              <w:rPr>
                <w:rFonts w:ascii="Calibri" w:hAnsi="Calibri" w:cs="Calibri"/>
                <w:color w:val="000000"/>
                <w:sz w:val="16"/>
                <w:szCs w:val="16"/>
              </w:rPr>
              <w:t xml:space="preserve">Secure locking systems should be provided for expensive items </w:t>
            </w:r>
          </w:p>
          <w:p w14:paraId="647DB69F" w14:textId="77777777" w:rsidR="00202555" w:rsidRPr="00635C57" w:rsidRDefault="00202555" w:rsidP="00202555">
            <w:pPr>
              <w:autoSpaceDE w:val="0"/>
              <w:autoSpaceDN w:val="0"/>
              <w:adjustRightInd w:val="0"/>
              <w:spacing w:after="66"/>
              <w:rPr>
                <w:rFonts w:ascii="Calibri" w:hAnsi="Calibri" w:cs="Calibri"/>
                <w:color w:val="000000"/>
                <w:sz w:val="16"/>
                <w:szCs w:val="16"/>
              </w:rPr>
            </w:pPr>
            <w:r w:rsidRPr="00635C57">
              <w:rPr>
                <w:rFonts w:ascii="Calibri" w:hAnsi="Calibri" w:cs="Calibri"/>
                <w:b/>
                <w:bCs/>
                <w:color w:val="EC7C30"/>
                <w:sz w:val="16"/>
                <w:szCs w:val="16"/>
              </w:rPr>
              <w:t xml:space="preserve">xiii. </w:t>
            </w:r>
            <w:r w:rsidRPr="00635C57">
              <w:rPr>
                <w:rFonts w:ascii="Calibri" w:hAnsi="Calibri" w:cs="Calibri"/>
                <w:color w:val="000000"/>
                <w:sz w:val="16"/>
                <w:szCs w:val="16"/>
              </w:rPr>
              <w:t xml:space="preserve">Ideally, trucks and lorries should be packed against the wall of the receiving bay to allow for easy loading and unloading of items using suitable ramps </w:t>
            </w:r>
          </w:p>
          <w:p w14:paraId="45D3D0EC" w14:textId="77777777" w:rsidR="00202555" w:rsidRPr="00635C57" w:rsidRDefault="00202555" w:rsidP="00202555">
            <w:pPr>
              <w:autoSpaceDE w:val="0"/>
              <w:autoSpaceDN w:val="0"/>
              <w:adjustRightInd w:val="0"/>
              <w:spacing w:after="66"/>
              <w:rPr>
                <w:rFonts w:ascii="Calibri" w:hAnsi="Calibri" w:cs="Calibri"/>
                <w:color w:val="000000"/>
                <w:sz w:val="16"/>
                <w:szCs w:val="16"/>
              </w:rPr>
            </w:pPr>
            <w:r w:rsidRPr="00635C57">
              <w:rPr>
                <w:rFonts w:ascii="Calibri" w:hAnsi="Calibri" w:cs="Calibri"/>
                <w:b/>
                <w:bCs/>
                <w:color w:val="EC7C30"/>
                <w:sz w:val="16"/>
                <w:szCs w:val="16"/>
              </w:rPr>
              <w:t xml:space="preserve">xiv. </w:t>
            </w:r>
            <w:r w:rsidRPr="00635C57">
              <w:rPr>
                <w:rFonts w:ascii="Calibri" w:hAnsi="Calibri" w:cs="Calibri"/>
                <w:color w:val="000000"/>
                <w:sz w:val="16"/>
                <w:szCs w:val="16"/>
              </w:rPr>
              <w:t xml:space="preserve">Large doors and sufficiently-spaced columns are best </w:t>
            </w:r>
          </w:p>
          <w:p w14:paraId="6A02BB6F" w14:textId="77777777" w:rsidR="00202555" w:rsidRPr="00635C57" w:rsidRDefault="00202555" w:rsidP="00202555">
            <w:pPr>
              <w:autoSpaceDE w:val="0"/>
              <w:autoSpaceDN w:val="0"/>
              <w:adjustRightInd w:val="0"/>
              <w:spacing w:after="66"/>
              <w:rPr>
                <w:rFonts w:ascii="Calibri" w:hAnsi="Calibri" w:cs="Calibri"/>
                <w:color w:val="000000"/>
                <w:sz w:val="16"/>
                <w:szCs w:val="16"/>
              </w:rPr>
            </w:pPr>
            <w:r w:rsidRPr="00635C57">
              <w:rPr>
                <w:rFonts w:ascii="Calibri" w:hAnsi="Calibri" w:cs="Calibri"/>
                <w:b/>
                <w:bCs/>
                <w:color w:val="EC7C30"/>
                <w:sz w:val="16"/>
                <w:szCs w:val="16"/>
              </w:rPr>
              <w:t xml:space="preserve">xv. </w:t>
            </w:r>
            <w:r w:rsidRPr="00635C57">
              <w:rPr>
                <w:rFonts w:ascii="Calibri" w:hAnsi="Calibri" w:cs="Calibri"/>
                <w:color w:val="000000"/>
                <w:sz w:val="16"/>
                <w:szCs w:val="16"/>
              </w:rPr>
              <w:t xml:space="preserve">High security measures should be in place </w:t>
            </w:r>
          </w:p>
          <w:p w14:paraId="05DD7907" w14:textId="77777777" w:rsidR="00202555" w:rsidRPr="00635C57" w:rsidRDefault="00202555" w:rsidP="00202555">
            <w:pPr>
              <w:autoSpaceDE w:val="0"/>
              <w:autoSpaceDN w:val="0"/>
              <w:adjustRightInd w:val="0"/>
              <w:spacing w:after="66"/>
              <w:rPr>
                <w:rFonts w:ascii="Calibri" w:hAnsi="Calibri" w:cs="Calibri"/>
                <w:color w:val="000000"/>
                <w:sz w:val="16"/>
                <w:szCs w:val="16"/>
              </w:rPr>
            </w:pPr>
            <w:r w:rsidRPr="00635C57">
              <w:rPr>
                <w:rFonts w:ascii="Calibri" w:hAnsi="Calibri" w:cs="Calibri"/>
                <w:b/>
                <w:bCs/>
                <w:color w:val="EC7C30"/>
                <w:sz w:val="16"/>
                <w:szCs w:val="16"/>
              </w:rPr>
              <w:t xml:space="preserve">xvi. </w:t>
            </w:r>
            <w:r w:rsidRPr="00635C57">
              <w:rPr>
                <w:rFonts w:ascii="Calibri" w:hAnsi="Calibri" w:cs="Calibri"/>
                <w:color w:val="000000"/>
                <w:sz w:val="16"/>
                <w:szCs w:val="16"/>
              </w:rPr>
              <w:t xml:space="preserve">Security personnel should be present to prevent theft and store facility should be close to a police station </w:t>
            </w:r>
          </w:p>
          <w:p w14:paraId="1C78C402" w14:textId="77777777" w:rsidR="00202555" w:rsidRPr="00635C57" w:rsidRDefault="00202555" w:rsidP="00202555">
            <w:pPr>
              <w:autoSpaceDE w:val="0"/>
              <w:autoSpaceDN w:val="0"/>
              <w:adjustRightInd w:val="0"/>
              <w:spacing w:after="66"/>
              <w:rPr>
                <w:rFonts w:ascii="Calibri" w:hAnsi="Calibri" w:cs="Calibri"/>
                <w:color w:val="000000"/>
                <w:sz w:val="16"/>
                <w:szCs w:val="16"/>
              </w:rPr>
            </w:pPr>
            <w:r w:rsidRPr="00635C57">
              <w:rPr>
                <w:rFonts w:ascii="Calibri" w:hAnsi="Calibri" w:cs="Calibri"/>
                <w:b/>
                <w:bCs/>
                <w:color w:val="EC7C30"/>
                <w:sz w:val="16"/>
                <w:szCs w:val="16"/>
              </w:rPr>
              <w:t xml:space="preserve">xvii. </w:t>
            </w:r>
            <w:r w:rsidRPr="00635C57">
              <w:rPr>
                <w:rFonts w:ascii="Calibri" w:hAnsi="Calibri" w:cs="Calibri"/>
                <w:color w:val="000000"/>
                <w:sz w:val="16"/>
                <w:szCs w:val="16"/>
              </w:rPr>
              <w:t xml:space="preserve">Excellent communication between departments concerned with storage issues should be encouraged for seamless operations </w:t>
            </w:r>
          </w:p>
          <w:p w14:paraId="6004389F" w14:textId="77777777" w:rsidR="00202555" w:rsidRPr="00635C57" w:rsidRDefault="00202555" w:rsidP="00202555">
            <w:pPr>
              <w:autoSpaceDE w:val="0"/>
              <w:autoSpaceDN w:val="0"/>
              <w:adjustRightInd w:val="0"/>
              <w:rPr>
                <w:rFonts w:ascii="Calibri" w:hAnsi="Calibri" w:cs="Calibri"/>
                <w:color w:val="000000"/>
                <w:sz w:val="16"/>
                <w:szCs w:val="16"/>
              </w:rPr>
            </w:pPr>
            <w:r w:rsidRPr="00635C57">
              <w:rPr>
                <w:rFonts w:ascii="Calibri" w:hAnsi="Calibri" w:cs="Calibri"/>
                <w:b/>
                <w:bCs/>
                <w:color w:val="EC7C30"/>
                <w:sz w:val="16"/>
                <w:szCs w:val="16"/>
              </w:rPr>
              <w:t xml:space="preserve">xviii. </w:t>
            </w:r>
            <w:r w:rsidRPr="00635C57">
              <w:rPr>
                <w:rFonts w:ascii="Calibri" w:hAnsi="Calibri" w:cs="Calibri"/>
                <w:color w:val="000000"/>
                <w:sz w:val="16"/>
                <w:szCs w:val="16"/>
              </w:rPr>
              <w:t xml:space="preserve">Training should be provided to personnel on how to use fire-fighting equipment effectively </w:t>
            </w:r>
          </w:p>
          <w:p w14:paraId="7748FF34" w14:textId="77777777" w:rsidR="00202555" w:rsidRPr="00635C57" w:rsidRDefault="00202555" w:rsidP="00202555">
            <w:pPr>
              <w:autoSpaceDE w:val="0"/>
              <w:autoSpaceDN w:val="0"/>
              <w:adjustRightInd w:val="0"/>
              <w:rPr>
                <w:rFonts w:ascii="Calibri" w:hAnsi="Calibri" w:cs="Calibri"/>
                <w:color w:val="000000"/>
                <w:sz w:val="16"/>
                <w:szCs w:val="16"/>
              </w:rPr>
            </w:pPr>
          </w:p>
          <w:p w14:paraId="7B887E72" w14:textId="3E67C763" w:rsidR="0049214A" w:rsidRPr="00635C57" w:rsidRDefault="0049214A" w:rsidP="0049214A">
            <w:pPr>
              <w:autoSpaceDE w:val="0"/>
              <w:autoSpaceDN w:val="0"/>
              <w:adjustRightInd w:val="0"/>
              <w:rPr>
                <w:rFonts w:ascii="Calibri" w:hAnsi="Calibri" w:cs="Calibri"/>
                <w:color w:val="000000"/>
                <w:sz w:val="16"/>
                <w:szCs w:val="16"/>
              </w:rPr>
            </w:pPr>
          </w:p>
          <w:p w14:paraId="2E58F111" w14:textId="77777777" w:rsidR="0049214A" w:rsidRPr="00635C57" w:rsidRDefault="0049214A" w:rsidP="0049214A">
            <w:pPr>
              <w:autoSpaceDE w:val="0"/>
              <w:autoSpaceDN w:val="0"/>
              <w:adjustRightInd w:val="0"/>
              <w:rPr>
                <w:rFonts w:ascii="Calibri" w:hAnsi="Calibri" w:cs="Calibri"/>
                <w:b/>
                <w:i/>
                <w:color w:val="000000"/>
                <w:sz w:val="16"/>
                <w:szCs w:val="16"/>
              </w:rPr>
            </w:pPr>
          </w:p>
          <w:p w14:paraId="573A6BFA" w14:textId="63DA3C13" w:rsidR="0049214A" w:rsidRPr="00635C57" w:rsidRDefault="0049214A" w:rsidP="0049214A">
            <w:pPr>
              <w:autoSpaceDE w:val="0"/>
              <w:autoSpaceDN w:val="0"/>
              <w:adjustRightInd w:val="0"/>
              <w:rPr>
                <w:rFonts w:ascii="Calibri" w:hAnsi="Calibri" w:cs="Calibri"/>
                <w:b/>
                <w:i/>
                <w:color w:val="000000"/>
                <w:sz w:val="16"/>
                <w:szCs w:val="16"/>
              </w:rPr>
            </w:pPr>
            <w:r w:rsidRPr="00635C57">
              <w:rPr>
                <w:rFonts w:ascii="Calibri" w:hAnsi="Calibri" w:cs="Calibri"/>
                <w:b/>
                <w:i/>
                <w:color w:val="000000"/>
                <w:sz w:val="16"/>
                <w:szCs w:val="16"/>
              </w:rPr>
              <w:t>vi. Differentiate between stock valuation and verification.</w:t>
            </w:r>
          </w:p>
          <w:p w14:paraId="5DDA1C50" w14:textId="77777777" w:rsidR="00202555" w:rsidRPr="00635C57" w:rsidRDefault="00202555" w:rsidP="00202555">
            <w:pPr>
              <w:jc w:val="both"/>
              <w:rPr>
                <w:rFonts w:eastAsia="Times New Roman" w:cstheme="minorHAnsi"/>
                <w:color w:val="000000" w:themeColor="text1"/>
                <w:sz w:val="16"/>
                <w:szCs w:val="16"/>
                <w:lang w:eastAsia="en-GB"/>
              </w:rPr>
            </w:pPr>
            <w:r w:rsidRPr="00635C57">
              <w:rPr>
                <w:rFonts w:eastAsia="Times New Roman" w:cstheme="minorHAnsi"/>
                <w:color w:val="000000" w:themeColor="text1"/>
                <w:sz w:val="16"/>
                <w:szCs w:val="16"/>
                <w:lang w:eastAsia="en-GB"/>
              </w:rPr>
              <w:t>There is a distinct difference between the two terms "valuation" and "verification". Valuation is the monetary equivalent of the stock or material in hand whereas verification is the determination or quantification of the material in stock and checking its deviation from the figures shown in the books. </w:t>
            </w:r>
          </w:p>
          <w:p w14:paraId="137D0CA5" w14:textId="77777777" w:rsidR="00202555" w:rsidRPr="00635C57" w:rsidRDefault="00202555" w:rsidP="00202555">
            <w:pPr>
              <w:jc w:val="both"/>
              <w:rPr>
                <w:rFonts w:eastAsia="Times New Roman" w:cstheme="minorHAnsi"/>
                <w:color w:val="000000" w:themeColor="text1"/>
                <w:sz w:val="16"/>
                <w:szCs w:val="16"/>
                <w:lang w:eastAsia="en-GB"/>
              </w:rPr>
            </w:pPr>
          </w:p>
          <w:p w14:paraId="3F5AD8C7" w14:textId="77777777" w:rsidR="00202555" w:rsidRPr="00635C57" w:rsidRDefault="00202555" w:rsidP="00202555">
            <w:pPr>
              <w:jc w:val="both"/>
              <w:rPr>
                <w:rFonts w:eastAsia="Times New Roman" w:cstheme="minorHAnsi"/>
                <w:color w:val="000000" w:themeColor="text1"/>
                <w:sz w:val="16"/>
                <w:szCs w:val="16"/>
                <w:lang w:eastAsia="en-GB"/>
              </w:rPr>
            </w:pPr>
            <w:r w:rsidRPr="00635C57">
              <w:rPr>
                <w:rFonts w:eastAsia="Times New Roman" w:cstheme="minorHAnsi"/>
                <w:color w:val="000000" w:themeColor="text1"/>
                <w:sz w:val="16"/>
                <w:szCs w:val="16"/>
                <w:lang w:eastAsia="en-GB"/>
              </w:rPr>
              <w:t xml:space="preserve">Valuation becomes necessary to assess the assets of the company for sale, determining insurance cover to be taken, during acquisition and mergers, get an idea about the difference between book and actual depreciation etc. Since the procurement price or sale price of a material does not remain constant, it is necessary to </w:t>
            </w:r>
            <w:proofErr w:type="spellStart"/>
            <w:r w:rsidRPr="00635C57">
              <w:rPr>
                <w:rFonts w:eastAsia="Times New Roman" w:cstheme="minorHAnsi"/>
                <w:color w:val="000000" w:themeColor="text1"/>
                <w:sz w:val="16"/>
                <w:szCs w:val="16"/>
                <w:lang w:eastAsia="en-GB"/>
              </w:rPr>
              <w:t>valuate</w:t>
            </w:r>
            <w:proofErr w:type="spellEnd"/>
            <w:r w:rsidRPr="00635C57">
              <w:rPr>
                <w:rFonts w:eastAsia="Times New Roman" w:cstheme="minorHAnsi"/>
                <w:color w:val="000000" w:themeColor="text1"/>
                <w:sz w:val="16"/>
                <w:szCs w:val="16"/>
                <w:lang w:eastAsia="en-GB"/>
              </w:rPr>
              <w:t xml:space="preserve"> the stocks regularly or during specific occasions. For example, if the price of an item in inventory which is required for producing something has gone up during its storage period, selling it by basing its selling price on the past purchase price can mean lesser margins. Similarly, if the price has gone down during the stocking period, selling it at a higher price can mean being outpriced by competition. </w:t>
            </w:r>
          </w:p>
          <w:p w14:paraId="1B3B2509" w14:textId="77777777" w:rsidR="00202555" w:rsidRPr="00635C57" w:rsidRDefault="00202555" w:rsidP="00202555">
            <w:pPr>
              <w:jc w:val="both"/>
              <w:rPr>
                <w:rFonts w:eastAsia="Times New Roman" w:cstheme="minorHAnsi"/>
                <w:color w:val="000000" w:themeColor="text1"/>
                <w:sz w:val="16"/>
                <w:szCs w:val="16"/>
                <w:lang w:eastAsia="en-GB"/>
              </w:rPr>
            </w:pPr>
          </w:p>
          <w:p w14:paraId="47087C79" w14:textId="77777777" w:rsidR="00202555" w:rsidRPr="00635C57" w:rsidRDefault="00202555" w:rsidP="00202555">
            <w:pPr>
              <w:jc w:val="both"/>
              <w:rPr>
                <w:rFonts w:eastAsia="Times New Roman" w:cstheme="minorHAnsi"/>
                <w:color w:val="000000" w:themeColor="text1"/>
                <w:sz w:val="16"/>
                <w:szCs w:val="16"/>
                <w:lang w:eastAsia="en-GB"/>
              </w:rPr>
            </w:pPr>
            <w:r w:rsidRPr="00635C57">
              <w:rPr>
                <w:rFonts w:eastAsia="Times New Roman" w:cstheme="minorHAnsi"/>
                <w:color w:val="000000" w:themeColor="text1"/>
                <w:sz w:val="16"/>
                <w:szCs w:val="16"/>
                <w:lang w:eastAsia="en-GB"/>
              </w:rPr>
              <w:t xml:space="preserve">Since valuation methods can increase or decrease assets, companies occasionally resort to manipulating the valuation methods to present rosy or drastic pictures as the case may be. For instance, the gross profit is the difference between net sales and costs of production. Since materials cost is a part of production, the valuation basis can determine whether the company is going to have profits or losses. Frequent </w:t>
            </w:r>
            <w:proofErr w:type="spellStart"/>
            <w:r w:rsidRPr="00635C57">
              <w:rPr>
                <w:rFonts w:eastAsia="Times New Roman" w:cstheme="minorHAnsi"/>
                <w:color w:val="000000" w:themeColor="text1"/>
                <w:sz w:val="16"/>
                <w:szCs w:val="16"/>
                <w:lang w:eastAsia="en-GB"/>
              </w:rPr>
              <w:t>unauthorised</w:t>
            </w:r>
            <w:proofErr w:type="spellEnd"/>
            <w:r w:rsidRPr="00635C57">
              <w:rPr>
                <w:rFonts w:eastAsia="Times New Roman" w:cstheme="minorHAnsi"/>
                <w:color w:val="000000" w:themeColor="text1"/>
                <w:sz w:val="16"/>
                <w:szCs w:val="16"/>
                <w:lang w:eastAsia="en-GB"/>
              </w:rPr>
              <w:t xml:space="preserve"> changes are illegal. Under the companies act, a change in the method of valuation has to be approved by the Board of Directors of the company and must be reported </w:t>
            </w:r>
            <w:proofErr w:type="spellStart"/>
            <w:r w:rsidRPr="00635C57">
              <w:rPr>
                <w:rFonts w:eastAsia="Times New Roman" w:cstheme="minorHAnsi"/>
                <w:color w:val="000000" w:themeColor="text1"/>
                <w:sz w:val="16"/>
                <w:szCs w:val="16"/>
                <w:lang w:eastAsia="en-GB"/>
              </w:rPr>
              <w:t>alongwith</w:t>
            </w:r>
            <w:proofErr w:type="spellEnd"/>
            <w:r w:rsidRPr="00635C57">
              <w:rPr>
                <w:rFonts w:eastAsia="Times New Roman" w:cstheme="minorHAnsi"/>
                <w:color w:val="000000" w:themeColor="text1"/>
                <w:sz w:val="16"/>
                <w:szCs w:val="16"/>
                <w:lang w:eastAsia="en-GB"/>
              </w:rPr>
              <w:t xml:space="preserve"> the effect of changes in the profitability due to the changes in method of valuation duly certified by the auditors</w:t>
            </w:r>
          </w:p>
          <w:p w14:paraId="3BA76EB0" w14:textId="77777777" w:rsidR="00202555" w:rsidRPr="00635C57" w:rsidRDefault="00202555" w:rsidP="0049214A">
            <w:pPr>
              <w:autoSpaceDE w:val="0"/>
              <w:autoSpaceDN w:val="0"/>
              <w:adjustRightInd w:val="0"/>
              <w:rPr>
                <w:rFonts w:ascii="Calibri" w:hAnsi="Calibri" w:cs="Calibri"/>
                <w:color w:val="000000"/>
                <w:sz w:val="16"/>
                <w:szCs w:val="16"/>
              </w:rPr>
            </w:pPr>
          </w:p>
          <w:p w14:paraId="09CEBDAA" w14:textId="77777777" w:rsidR="00202555" w:rsidRPr="00635C57" w:rsidRDefault="00202555" w:rsidP="0049214A">
            <w:pPr>
              <w:autoSpaceDE w:val="0"/>
              <w:autoSpaceDN w:val="0"/>
              <w:adjustRightInd w:val="0"/>
              <w:rPr>
                <w:rFonts w:ascii="Calibri" w:hAnsi="Calibri" w:cs="Calibri"/>
                <w:b/>
                <w:i/>
                <w:color w:val="000000"/>
                <w:sz w:val="16"/>
                <w:szCs w:val="16"/>
              </w:rPr>
            </w:pPr>
          </w:p>
          <w:p w14:paraId="774D422A" w14:textId="1CFD18EF" w:rsidR="0049214A" w:rsidRPr="00635C57" w:rsidRDefault="0049214A" w:rsidP="0049214A">
            <w:pPr>
              <w:autoSpaceDE w:val="0"/>
              <w:autoSpaceDN w:val="0"/>
              <w:adjustRightInd w:val="0"/>
              <w:rPr>
                <w:rFonts w:ascii="Calibri" w:hAnsi="Calibri" w:cs="Calibri"/>
                <w:b/>
                <w:i/>
                <w:color w:val="000000"/>
                <w:sz w:val="16"/>
                <w:szCs w:val="16"/>
              </w:rPr>
            </w:pPr>
            <w:r w:rsidRPr="00635C57">
              <w:rPr>
                <w:rFonts w:ascii="Calibri,Bold" w:hAnsi="Calibri,Bold" w:cs="Calibri,Bold"/>
                <w:b/>
                <w:bCs/>
                <w:i/>
                <w:color w:val="C10000"/>
                <w:sz w:val="16"/>
                <w:szCs w:val="16"/>
              </w:rPr>
              <w:t xml:space="preserve">2. </w:t>
            </w:r>
            <w:r w:rsidRPr="00635C57">
              <w:rPr>
                <w:rFonts w:ascii="Calibri" w:hAnsi="Calibri" w:cs="Calibri"/>
                <w:b/>
                <w:i/>
                <w:color w:val="000000"/>
                <w:sz w:val="16"/>
                <w:szCs w:val="16"/>
              </w:rPr>
              <w:t>Discuss the different stages of "material procurement cycle". (6)</w:t>
            </w:r>
          </w:p>
          <w:p w14:paraId="6C386F32" w14:textId="68735E9E" w:rsidR="00202555" w:rsidRPr="00635C57" w:rsidRDefault="00202555" w:rsidP="00202555">
            <w:pPr>
              <w:autoSpaceDE w:val="0"/>
              <w:autoSpaceDN w:val="0"/>
              <w:adjustRightInd w:val="0"/>
              <w:rPr>
                <w:rFonts w:ascii="Calibri" w:hAnsi="Calibri" w:cs="Calibri"/>
                <w:sz w:val="16"/>
                <w:szCs w:val="16"/>
                <w:lang w:val="en-GB"/>
              </w:rPr>
            </w:pPr>
            <w:r w:rsidRPr="00635C57">
              <w:rPr>
                <w:rFonts w:ascii="Calibri" w:hAnsi="Calibri" w:cs="Calibri"/>
                <w:sz w:val="16"/>
                <w:szCs w:val="16"/>
                <w:lang w:val="en-GB"/>
              </w:rPr>
              <w:t xml:space="preserve">When items pass quality checks, they are dispatched to the warehouses or stores for storage. The end-use department may request for the item following store system procedures. All stages in the material purchasing system can be classified as a </w:t>
            </w:r>
            <w:proofErr w:type="gramStart"/>
            <w:r w:rsidRPr="00635C57">
              <w:rPr>
                <w:rFonts w:ascii="Calibri" w:hAnsi="Calibri" w:cs="Calibri"/>
                <w:sz w:val="16"/>
                <w:szCs w:val="16"/>
                <w:lang w:val="en-GB"/>
              </w:rPr>
              <w:t>“ Material</w:t>
            </w:r>
            <w:proofErr w:type="gramEnd"/>
            <w:r w:rsidRPr="00635C57">
              <w:rPr>
                <w:rFonts w:ascii="Calibri" w:hAnsi="Calibri" w:cs="Calibri"/>
                <w:sz w:val="16"/>
                <w:szCs w:val="16"/>
                <w:lang w:val="en-GB"/>
              </w:rPr>
              <w:t xml:space="preserve"> Procurement Cycle”.</w:t>
            </w:r>
          </w:p>
          <w:p w14:paraId="2D01B149" w14:textId="6076B5FF" w:rsidR="00202555" w:rsidRPr="00635C57" w:rsidRDefault="00202555" w:rsidP="00202555">
            <w:pPr>
              <w:autoSpaceDE w:val="0"/>
              <w:autoSpaceDN w:val="0"/>
              <w:adjustRightInd w:val="0"/>
              <w:rPr>
                <w:rFonts w:ascii="Calibri" w:hAnsi="Calibri" w:cs="Calibri"/>
                <w:color w:val="000000"/>
                <w:sz w:val="16"/>
                <w:szCs w:val="16"/>
              </w:rPr>
            </w:pPr>
            <w:r w:rsidRPr="00635C57">
              <w:rPr>
                <w:rFonts w:ascii="Calibri" w:hAnsi="Calibri" w:cs="Calibri"/>
                <w:noProof/>
                <w:color w:val="000000"/>
                <w:sz w:val="16"/>
                <w:szCs w:val="16"/>
              </w:rPr>
              <w:lastRenderedPageBreak/>
              <w:drawing>
                <wp:inline distT="0" distB="0" distL="0" distR="0" wp14:anchorId="6F73B66C" wp14:editId="76F2BEC3">
                  <wp:extent cx="3257550" cy="297616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63072" cy="2981212"/>
                          </a:xfrm>
                          <a:prstGeom prst="rect">
                            <a:avLst/>
                          </a:prstGeom>
                          <a:noFill/>
                          <a:ln>
                            <a:noFill/>
                          </a:ln>
                        </pic:spPr>
                      </pic:pic>
                    </a:graphicData>
                  </a:graphic>
                </wp:inline>
              </w:drawing>
            </w:r>
          </w:p>
          <w:p w14:paraId="6F9F9399" w14:textId="77777777" w:rsidR="00202555" w:rsidRPr="00635C57" w:rsidRDefault="00202555" w:rsidP="0049214A">
            <w:pPr>
              <w:autoSpaceDE w:val="0"/>
              <w:autoSpaceDN w:val="0"/>
              <w:adjustRightInd w:val="0"/>
              <w:rPr>
                <w:rFonts w:ascii="Calibri" w:hAnsi="Calibri" w:cs="Calibri"/>
                <w:b/>
                <w:i/>
                <w:color w:val="000000"/>
                <w:sz w:val="16"/>
                <w:szCs w:val="16"/>
              </w:rPr>
            </w:pPr>
          </w:p>
          <w:p w14:paraId="3F11CF7B" w14:textId="4530D320" w:rsidR="00D901D2" w:rsidRPr="00635C57" w:rsidRDefault="0049214A" w:rsidP="0049214A">
            <w:pPr>
              <w:autoSpaceDE w:val="0"/>
              <w:autoSpaceDN w:val="0"/>
              <w:adjustRightInd w:val="0"/>
              <w:rPr>
                <w:rFonts w:ascii="Calibri" w:hAnsi="Calibri" w:cs="Calibri"/>
                <w:b/>
                <w:i/>
                <w:color w:val="000000"/>
                <w:sz w:val="16"/>
                <w:szCs w:val="16"/>
              </w:rPr>
            </w:pPr>
            <w:r w:rsidRPr="00635C57">
              <w:rPr>
                <w:rFonts w:ascii="Calibri,Bold" w:hAnsi="Calibri,Bold" w:cs="Calibri,Bold"/>
                <w:b/>
                <w:bCs/>
                <w:i/>
                <w:color w:val="C10000"/>
                <w:sz w:val="16"/>
                <w:szCs w:val="16"/>
              </w:rPr>
              <w:t xml:space="preserve">3. </w:t>
            </w:r>
            <w:r w:rsidRPr="00635C57">
              <w:rPr>
                <w:rFonts w:ascii="Calibri" w:hAnsi="Calibri" w:cs="Calibri"/>
                <w:b/>
                <w:i/>
                <w:color w:val="000000"/>
                <w:sz w:val="16"/>
                <w:szCs w:val="16"/>
              </w:rPr>
              <w:t>Explain the various tendering system used for ordering the material (6)</w:t>
            </w:r>
          </w:p>
          <w:p w14:paraId="7EA4F34B" w14:textId="77777777" w:rsidR="00202555" w:rsidRPr="00635C57" w:rsidRDefault="00202555" w:rsidP="00202555">
            <w:pPr>
              <w:pStyle w:val="Default"/>
              <w:rPr>
                <w:rFonts w:eastAsiaTheme="minorHAnsi"/>
                <w:sz w:val="16"/>
                <w:szCs w:val="16"/>
                <w:lang w:val="en-GB"/>
              </w:rPr>
            </w:pPr>
            <w:r w:rsidRPr="00635C57">
              <w:rPr>
                <w:sz w:val="16"/>
                <w:szCs w:val="16"/>
                <w:lang w:val="en-GB"/>
              </w:rPr>
              <w:t xml:space="preserve">This method of procurement is prevalent in the private sector. The objective of this tender system is mainly to encourage fair and competitive pricing and to discourage favouritism or nepotism in procuring items. Nepotism usually occurs when the terms and conditions or the specifications seem to favour one particular vendor. Loading is done to eliminate nepotism by comparing all advantages and disadvantages of purchasing a specific item from vendors in terms of cost and productivity. For instance, a machine which is more expensive may be many times productive that a less costly one. Detailed specifications would ensure objectivity and eliminate suspicion of nepotism. </w:t>
            </w:r>
          </w:p>
          <w:p w14:paraId="1916729E" w14:textId="77777777" w:rsidR="00202555" w:rsidRPr="00635C57" w:rsidRDefault="00202555" w:rsidP="00202555">
            <w:pPr>
              <w:autoSpaceDE w:val="0"/>
              <w:autoSpaceDN w:val="0"/>
              <w:adjustRightInd w:val="0"/>
              <w:rPr>
                <w:rFonts w:ascii="Calibri" w:hAnsi="Calibri" w:cs="Calibri"/>
                <w:sz w:val="16"/>
                <w:szCs w:val="16"/>
              </w:rPr>
            </w:pPr>
            <w:r w:rsidRPr="00635C57">
              <w:rPr>
                <w:rFonts w:ascii="Calibri" w:hAnsi="Calibri" w:cs="Calibri"/>
                <w:sz w:val="16"/>
                <w:szCs w:val="16"/>
              </w:rPr>
              <w:t xml:space="preserve">There are 3 methods of tendering to choose from: </w:t>
            </w:r>
          </w:p>
          <w:p w14:paraId="0D37E04F" w14:textId="77777777" w:rsidR="00202555" w:rsidRPr="00635C57" w:rsidRDefault="00202555" w:rsidP="00202555">
            <w:pPr>
              <w:autoSpaceDE w:val="0"/>
              <w:autoSpaceDN w:val="0"/>
              <w:adjustRightInd w:val="0"/>
              <w:spacing w:after="68"/>
              <w:rPr>
                <w:rFonts w:ascii="Calibri" w:hAnsi="Calibri" w:cs="Calibri"/>
                <w:color w:val="000000"/>
                <w:sz w:val="16"/>
                <w:szCs w:val="16"/>
              </w:rPr>
            </w:pPr>
            <w:proofErr w:type="spellStart"/>
            <w:r w:rsidRPr="00635C57">
              <w:rPr>
                <w:rFonts w:ascii="Calibri" w:hAnsi="Calibri" w:cs="Calibri"/>
                <w:b/>
                <w:bCs/>
                <w:color w:val="EC7C30"/>
                <w:sz w:val="16"/>
                <w:szCs w:val="16"/>
              </w:rPr>
              <w:t>i</w:t>
            </w:r>
            <w:proofErr w:type="spellEnd"/>
            <w:r w:rsidRPr="00635C57">
              <w:rPr>
                <w:rFonts w:ascii="Calibri" w:hAnsi="Calibri" w:cs="Calibri"/>
                <w:b/>
                <w:bCs/>
                <w:color w:val="EC7C30"/>
                <w:sz w:val="16"/>
                <w:szCs w:val="16"/>
              </w:rPr>
              <w:t xml:space="preserve">. </w:t>
            </w:r>
            <w:r w:rsidRPr="00635C57">
              <w:rPr>
                <w:rFonts w:ascii="Calibri" w:hAnsi="Calibri" w:cs="Calibri"/>
                <w:color w:val="000000"/>
                <w:sz w:val="16"/>
                <w:szCs w:val="16"/>
              </w:rPr>
              <w:t xml:space="preserve">Open tender </w:t>
            </w:r>
          </w:p>
          <w:p w14:paraId="33A4E010" w14:textId="77777777" w:rsidR="00202555" w:rsidRPr="00635C57" w:rsidRDefault="00202555" w:rsidP="00202555">
            <w:pPr>
              <w:autoSpaceDE w:val="0"/>
              <w:autoSpaceDN w:val="0"/>
              <w:adjustRightInd w:val="0"/>
              <w:spacing w:after="68"/>
              <w:rPr>
                <w:rFonts w:ascii="Calibri" w:hAnsi="Calibri" w:cs="Calibri"/>
                <w:color w:val="000000"/>
                <w:sz w:val="16"/>
                <w:szCs w:val="16"/>
              </w:rPr>
            </w:pPr>
            <w:r w:rsidRPr="00635C57">
              <w:rPr>
                <w:rFonts w:ascii="Calibri" w:hAnsi="Calibri" w:cs="Calibri"/>
                <w:b/>
                <w:bCs/>
                <w:color w:val="EC7C30"/>
                <w:sz w:val="16"/>
                <w:szCs w:val="16"/>
              </w:rPr>
              <w:t xml:space="preserve">ii. </w:t>
            </w:r>
            <w:r w:rsidRPr="00635C57">
              <w:rPr>
                <w:rFonts w:ascii="Calibri" w:hAnsi="Calibri" w:cs="Calibri"/>
                <w:color w:val="000000"/>
                <w:sz w:val="16"/>
                <w:szCs w:val="16"/>
              </w:rPr>
              <w:t xml:space="preserve">Limited tender </w:t>
            </w:r>
          </w:p>
          <w:p w14:paraId="5734837A" w14:textId="77777777" w:rsidR="00202555" w:rsidRPr="00635C57" w:rsidRDefault="00202555" w:rsidP="00202555">
            <w:pPr>
              <w:autoSpaceDE w:val="0"/>
              <w:autoSpaceDN w:val="0"/>
              <w:adjustRightInd w:val="0"/>
              <w:rPr>
                <w:rFonts w:ascii="Calibri" w:hAnsi="Calibri" w:cs="Calibri"/>
                <w:color w:val="000000"/>
                <w:sz w:val="16"/>
                <w:szCs w:val="16"/>
              </w:rPr>
            </w:pPr>
            <w:r w:rsidRPr="00635C57">
              <w:rPr>
                <w:rFonts w:ascii="Calibri" w:hAnsi="Calibri" w:cs="Calibri"/>
                <w:b/>
                <w:bCs/>
                <w:color w:val="EC7C30"/>
                <w:sz w:val="16"/>
                <w:szCs w:val="16"/>
              </w:rPr>
              <w:t xml:space="preserve">iii. </w:t>
            </w:r>
            <w:r w:rsidRPr="00635C57">
              <w:rPr>
                <w:rFonts w:ascii="Calibri" w:hAnsi="Calibri" w:cs="Calibri"/>
                <w:color w:val="000000"/>
                <w:sz w:val="16"/>
                <w:szCs w:val="16"/>
              </w:rPr>
              <w:t xml:space="preserve">Single tender </w:t>
            </w:r>
          </w:p>
          <w:p w14:paraId="1F341E77" w14:textId="77777777" w:rsidR="00202555" w:rsidRPr="00635C57" w:rsidRDefault="00202555" w:rsidP="00202555">
            <w:pPr>
              <w:autoSpaceDE w:val="0"/>
              <w:autoSpaceDN w:val="0"/>
              <w:adjustRightInd w:val="0"/>
              <w:rPr>
                <w:rFonts w:ascii="Calibri" w:hAnsi="Calibri" w:cs="Calibri"/>
                <w:color w:val="000000"/>
                <w:sz w:val="16"/>
                <w:szCs w:val="16"/>
              </w:rPr>
            </w:pPr>
          </w:p>
          <w:p w14:paraId="2D819106" w14:textId="77777777" w:rsidR="00202555" w:rsidRPr="00635C57" w:rsidRDefault="00202555" w:rsidP="00202555">
            <w:pPr>
              <w:autoSpaceDE w:val="0"/>
              <w:autoSpaceDN w:val="0"/>
              <w:adjustRightInd w:val="0"/>
              <w:rPr>
                <w:rFonts w:ascii="Calibri" w:hAnsi="Calibri" w:cs="Calibri"/>
                <w:color w:val="000000" w:themeColor="text1"/>
                <w:sz w:val="16"/>
                <w:szCs w:val="16"/>
              </w:rPr>
            </w:pPr>
            <w:r w:rsidRPr="00635C57">
              <w:rPr>
                <w:rFonts w:ascii="Calibri" w:hAnsi="Calibri" w:cs="Calibri"/>
                <w:b/>
                <w:bCs/>
                <w:color w:val="000000" w:themeColor="text1"/>
                <w:sz w:val="16"/>
                <w:szCs w:val="16"/>
              </w:rPr>
              <w:t xml:space="preserve">Open Tender </w:t>
            </w:r>
          </w:p>
          <w:p w14:paraId="5EA56C31" w14:textId="77777777" w:rsidR="00202555" w:rsidRPr="00635C57" w:rsidRDefault="00202555" w:rsidP="00202555">
            <w:pPr>
              <w:autoSpaceDE w:val="0"/>
              <w:autoSpaceDN w:val="0"/>
              <w:adjustRightInd w:val="0"/>
              <w:rPr>
                <w:rFonts w:ascii="Calibri" w:hAnsi="Calibri" w:cs="Calibri"/>
                <w:color w:val="000000"/>
                <w:sz w:val="16"/>
                <w:szCs w:val="16"/>
              </w:rPr>
            </w:pPr>
            <w:r w:rsidRPr="00635C57">
              <w:rPr>
                <w:rFonts w:ascii="Calibri" w:hAnsi="Calibri" w:cs="Calibri"/>
                <w:color w:val="000000"/>
                <w:sz w:val="16"/>
                <w:szCs w:val="16"/>
              </w:rPr>
              <w:t xml:space="preserve">The process begins with the publishing of Notice Inviting Tenders (NITS) in major newspapers and Trade Journals. The tenderers are expected to purchases the tender documents which contain the terms and conditions, as well as the specifications of the project. There is also an option to submit a technical or commercial bid during the process. Tenderers are expected to provide quotes and meet all contractual obligations or a certain minimum technical specification with regards to the terms and conditions. If any deviations occur in the quantity of supply or with the terms and conditions, then this would have to be discussed to arrive at an agreeable solution. </w:t>
            </w:r>
          </w:p>
          <w:p w14:paraId="0B348BEA" w14:textId="77777777" w:rsidR="00202555" w:rsidRPr="00635C57" w:rsidRDefault="00202555" w:rsidP="00202555">
            <w:pPr>
              <w:autoSpaceDE w:val="0"/>
              <w:autoSpaceDN w:val="0"/>
              <w:adjustRightInd w:val="0"/>
              <w:rPr>
                <w:rFonts w:ascii="Calibri" w:hAnsi="Calibri" w:cs="Calibri"/>
                <w:color w:val="000000"/>
                <w:sz w:val="16"/>
                <w:szCs w:val="16"/>
              </w:rPr>
            </w:pPr>
            <w:r w:rsidRPr="00635C57">
              <w:rPr>
                <w:rFonts w:ascii="Calibri" w:hAnsi="Calibri" w:cs="Calibri"/>
                <w:color w:val="000000"/>
                <w:sz w:val="16"/>
                <w:szCs w:val="16"/>
              </w:rPr>
              <w:t xml:space="preserve">Costly items with high technological content which require global tenders are financed by international financial institutions like the IMF (International Monetary Fund). To ensure a smooth tender process, clear and simple language must be used for this type of tendering. Also, a comprehensive checklist should be prepared before embarking on this global order. </w:t>
            </w:r>
          </w:p>
          <w:p w14:paraId="32AA844C" w14:textId="5F6BD277" w:rsidR="00202555" w:rsidRPr="00635C57" w:rsidRDefault="00202555" w:rsidP="00202555">
            <w:pPr>
              <w:autoSpaceDE w:val="0"/>
              <w:autoSpaceDN w:val="0"/>
              <w:adjustRightInd w:val="0"/>
              <w:rPr>
                <w:rFonts w:ascii="Calibri" w:hAnsi="Calibri" w:cs="Calibri"/>
                <w:color w:val="000000"/>
                <w:sz w:val="16"/>
                <w:szCs w:val="16"/>
                <w:lang w:val="en-GB"/>
              </w:rPr>
            </w:pPr>
            <w:r w:rsidRPr="00635C57">
              <w:rPr>
                <w:rFonts w:ascii="Calibri" w:hAnsi="Calibri" w:cs="Calibri"/>
                <w:color w:val="000000"/>
                <w:sz w:val="16"/>
                <w:szCs w:val="16"/>
                <w:lang w:val="en-GB"/>
              </w:rPr>
              <w:t>The main problem present by the open tender method is that of the ‘rogue bidder’ who quotes very low prices to win the contract only for him to attempt to renegotiate terms for an increase in payment once the buyers have committed a lot of investment to the project.</w:t>
            </w:r>
          </w:p>
          <w:p w14:paraId="7568B1E5" w14:textId="77777777" w:rsidR="00202555" w:rsidRPr="00635C57" w:rsidRDefault="00202555" w:rsidP="00202555">
            <w:pPr>
              <w:autoSpaceDE w:val="0"/>
              <w:autoSpaceDN w:val="0"/>
              <w:adjustRightInd w:val="0"/>
              <w:rPr>
                <w:rFonts w:ascii="Calibri" w:hAnsi="Calibri" w:cs="Calibri"/>
                <w:color w:val="000000"/>
                <w:sz w:val="16"/>
                <w:szCs w:val="16"/>
              </w:rPr>
            </w:pPr>
          </w:p>
          <w:p w14:paraId="4C7DA13E" w14:textId="77777777" w:rsidR="00202555" w:rsidRPr="00635C57" w:rsidRDefault="00202555" w:rsidP="00202555">
            <w:pPr>
              <w:autoSpaceDE w:val="0"/>
              <w:autoSpaceDN w:val="0"/>
              <w:adjustRightInd w:val="0"/>
              <w:rPr>
                <w:rFonts w:ascii="Calibri" w:hAnsi="Calibri" w:cs="Calibri"/>
                <w:color w:val="000000" w:themeColor="text1"/>
                <w:sz w:val="16"/>
                <w:szCs w:val="16"/>
              </w:rPr>
            </w:pPr>
            <w:r w:rsidRPr="00635C57">
              <w:rPr>
                <w:rFonts w:ascii="Calibri" w:hAnsi="Calibri" w:cs="Calibri"/>
                <w:b/>
                <w:bCs/>
                <w:color w:val="000000" w:themeColor="text1"/>
                <w:sz w:val="16"/>
                <w:szCs w:val="16"/>
              </w:rPr>
              <w:t xml:space="preserve">Limited Tender </w:t>
            </w:r>
          </w:p>
          <w:p w14:paraId="0A9F9587" w14:textId="77777777" w:rsidR="00202555" w:rsidRPr="00635C57" w:rsidRDefault="00202555" w:rsidP="00202555">
            <w:pPr>
              <w:autoSpaceDE w:val="0"/>
              <w:autoSpaceDN w:val="0"/>
              <w:adjustRightInd w:val="0"/>
              <w:rPr>
                <w:rFonts w:ascii="Calibri" w:hAnsi="Calibri" w:cs="Calibri"/>
                <w:color w:val="000000"/>
                <w:sz w:val="16"/>
                <w:szCs w:val="16"/>
              </w:rPr>
            </w:pPr>
            <w:r w:rsidRPr="00635C57">
              <w:rPr>
                <w:rFonts w:ascii="Calibri" w:hAnsi="Calibri" w:cs="Calibri"/>
                <w:color w:val="000000"/>
                <w:sz w:val="16"/>
                <w:szCs w:val="16"/>
              </w:rPr>
              <w:t xml:space="preserve">This type of tender is designed to solve the ‘rogue bidder’ problem. It requires having a limited number of bidders who meet certain pre-defined specifications. Precautions must be put in place so that genuine bidders are not disqualified or the criteria for qualification do not </w:t>
            </w:r>
            <w:proofErr w:type="spellStart"/>
            <w:r w:rsidRPr="00635C57">
              <w:rPr>
                <w:rFonts w:ascii="Calibri" w:hAnsi="Calibri" w:cs="Calibri"/>
                <w:color w:val="000000"/>
                <w:sz w:val="16"/>
                <w:szCs w:val="16"/>
              </w:rPr>
              <w:t>favour</w:t>
            </w:r>
            <w:proofErr w:type="spellEnd"/>
            <w:r w:rsidRPr="00635C57">
              <w:rPr>
                <w:rFonts w:ascii="Calibri" w:hAnsi="Calibri" w:cs="Calibri"/>
                <w:color w:val="000000"/>
                <w:sz w:val="16"/>
                <w:szCs w:val="16"/>
              </w:rPr>
              <w:t xml:space="preserve"> one particular bidder. Limited tender produces reduce lead times. </w:t>
            </w:r>
          </w:p>
          <w:p w14:paraId="273812E4" w14:textId="77777777" w:rsidR="00202555" w:rsidRPr="00635C57" w:rsidRDefault="00202555" w:rsidP="00202555">
            <w:pPr>
              <w:autoSpaceDE w:val="0"/>
              <w:autoSpaceDN w:val="0"/>
              <w:adjustRightInd w:val="0"/>
              <w:rPr>
                <w:rFonts w:ascii="Calibri" w:hAnsi="Calibri" w:cs="Calibri"/>
                <w:color w:val="000000" w:themeColor="text1"/>
                <w:sz w:val="16"/>
                <w:szCs w:val="16"/>
              </w:rPr>
            </w:pPr>
            <w:r w:rsidRPr="00635C57">
              <w:rPr>
                <w:rFonts w:ascii="Calibri" w:hAnsi="Calibri" w:cs="Calibri"/>
                <w:b/>
                <w:bCs/>
                <w:color w:val="000000" w:themeColor="text1"/>
                <w:sz w:val="16"/>
                <w:szCs w:val="16"/>
              </w:rPr>
              <w:t xml:space="preserve">Simple Tender </w:t>
            </w:r>
          </w:p>
          <w:p w14:paraId="1689E5EE" w14:textId="2D398D2C" w:rsidR="00202555" w:rsidRPr="00635C57" w:rsidRDefault="00202555" w:rsidP="00202555">
            <w:pPr>
              <w:autoSpaceDE w:val="0"/>
              <w:autoSpaceDN w:val="0"/>
              <w:adjustRightInd w:val="0"/>
              <w:rPr>
                <w:rFonts w:ascii="Calibri" w:hAnsi="Calibri" w:cs="Calibri"/>
                <w:color w:val="000000"/>
                <w:sz w:val="16"/>
                <w:szCs w:val="16"/>
              </w:rPr>
            </w:pPr>
            <w:r w:rsidRPr="00635C57">
              <w:rPr>
                <w:rFonts w:ascii="Calibri" w:hAnsi="Calibri" w:cs="Calibri"/>
                <w:color w:val="000000"/>
                <w:sz w:val="16"/>
                <w:szCs w:val="16"/>
                <w:lang w:val="en-GB"/>
              </w:rPr>
              <w:t>This type of tender is ideal for proprietary items but should be avoided to prevent unfair pricing or blackmail. It may, however, be useful when frequent repeat orders are required in order to reduce lead time during contract negotiations.</w:t>
            </w:r>
          </w:p>
          <w:p w14:paraId="59A47002" w14:textId="0238ECC5" w:rsidR="00C951CA" w:rsidRPr="00267C76" w:rsidRDefault="00C951CA" w:rsidP="00C951CA">
            <w:pPr>
              <w:autoSpaceDE w:val="0"/>
              <w:autoSpaceDN w:val="0"/>
              <w:adjustRightInd w:val="0"/>
              <w:rPr>
                <w:rFonts w:ascii="Calibri" w:hAnsi="Calibri" w:cs="Calibri"/>
                <w:color w:val="000000"/>
                <w:sz w:val="24"/>
                <w:szCs w:val="24"/>
              </w:rPr>
            </w:pPr>
          </w:p>
        </w:tc>
      </w:tr>
    </w:tbl>
    <w:p w14:paraId="3E3EE8F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E7CC98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44B88B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0C9DF4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B87831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8BD744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721CC7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14:paraId="5CC50328" w14:textId="77777777" w:rsidTr="00405895">
        <w:tc>
          <w:tcPr>
            <w:tcW w:w="2310" w:type="dxa"/>
            <w:shd w:val="clear" w:color="auto" w:fill="D9D9D9" w:themeFill="background1" w:themeFillShade="D9"/>
          </w:tcPr>
          <w:p w14:paraId="46ADA57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EB14423" w14:textId="4D529FDF" w:rsidR="00405895" w:rsidRPr="00B0415E" w:rsidRDefault="00A4287E" w:rsidP="00A851DA">
            <w:pPr>
              <w:rPr>
                <w:rFonts w:cs="Bliss-Regular"/>
                <w:color w:val="000000"/>
              </w:rPr>
            </w:pPr>
            <w:r>
              <w:rPr>
                <w:rFonts w:cs="Bliss-Regular"/>
                <w:color w:val="000000"/>
              </w:rPr>
              <w:t>J Baker</w:t>
            </w:r>
          </w:p>
        </w:tc>
        <w:tc>
          <w:tcPr>
            <w:tcW w:w="1276" w:type="dxa"/>
            <w:shd w:val="clear" w:color="auto" w:fill="D9D9D9" w:themeFill="background1" w:themeFillShade="D9"/>
          </w:tcPr>
          <w:p w14:paraId="418FA2E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E68FD2A" w14:textId="7AB9B9EF" w:rsidR="00405895" w:rsidRPr="00B0415E" w:rsidRDefault="00202555" w:rsidP="00A851DA">
            <w:pPr>
              <w:rPr>
                <w:rFonts w:cs="Bliss-Regular"/>
                <w:color w:val="000000"/>
              </w:rPr>
            </w:pPr>
            <w:r>
              <w:rPr>
                <w:rFonts w:cs="Bliss-Regular"/>
                <w:color w:val="000000"/>
              </w:rPr>
              <w:t>20</w:t>
            </w:r>
            <w:r w:rsidR="00A4287E">
              <w:rPr>
                <w:rFonts w:cs="Bliss-Regular"/>
                <w:color w:val="000000"/>
              </w:rPr>
              <w:t>/0</w:t>
            </w:r>
            <w:r>
              <w:rPr>
                <w:rFonts w:cs="Bliss-Regular"/>
                <w:color w:val="000000"/>
              </w:rPr>
              <w:t>8</w:t>
            </w:r>
            <w:r w:rsidR="00A4287E">
              <w:rPr>
                <w:rFonts w:cs="Bliss-Regular"/>
                <w:color w:val="000000"/>
              </w:rPr>
              <w:t>/2018</w:t>
            </w:r>
          </w:p>
        </w:tc>
      </w:tr>
    </w:tbl>
    <w:p w14:paraId="0D16F9A4" w14:textId="77777777" w:rsidR="00A851DA" w:rsidRPr="00B0415E" w:rsidRDefault="00A851DA" w:rsidP="00A851DA">
      <w:pPr>
        <w:rPr>
          <w:rFonts w:cs="Bliss-Regular"/>
          <w:color w:val="000000"/>
          <w:lang w:val="en-US"/>
        </w:rPr>
      </w:pPr>
    </w:p>
    <w:p w14:paraId="4573AF77" w14:textId="77777777" w:rsidR="00A851DA" w:rsidRPr="00B0415E" w:rsidRDefault="00A851DA" w:rsidP="00A851DA">
      <w:pPr>
        <w:rPr>
          <w:rFonts w:cs="Bliss-Regular"/>
          <w:color w:val="000000"/>
          <w:lang w:val="en-US"/>
        </w:rPr>
      </w:pPr>
    </w:p>
    <w:p w14:paraId="021F4C7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3AD3921" w14:textId="77777777" w:rsidTr="00B0415E">
        <w:trPr>
          <w:trHeight w:val="249"/>
        </w:trPr>
        <w:tc>
          <w:tcPr>
            <w:tcW w:w="4621" w:type="dxa"/>
            <w:shd w:val="clear" w:color="auto" w:fill="D9D9D9" w:themeFill="background1" w:themeFillShade="D9"/>
          </w:tcPr>
          <w:p w14:paraId="05C60C3D" w14:textId="77777777" w:rsidR="00503D7E" w:rsidRPr="00B0415E" w:rsidRDefault="00503D7E" w:rsidP="00503D7E">
            <w:pPr>
              <w:rPr>
                <w:b/>
                <w:color w:val="002060"/>
              </w:rPr>
            </w:pPr>
            <w:r w:rsidRPr="00B0415E">
              <w:rPr>
                <w:b/>
                <w:color w:val="002060"/>
              </w:rPr>
              <w:t>Total Marks</w:t>
            </w:r>
          </w:p>
        </w:tc>
        <w:tc>
          <w:tcPr>
            <w:tcW w:w="4621" w:type="dxa"/>
          </w:tcPr>
          <w:p w14:paraId="19D035D0" w14:textId="77777777" w:rsidR="00503D7E" w:rsidRPr="00B0415E" w:rsidRDefault="00503D7E" w:rsidP="00503D7E">
            <w:pPr>
              <w:rPr>
                <w:rFonts w:cs="Times New Roman"/>
                <w:szCs w:val="32"/>
              </w:rPr>
            </w:pPr>
          </w:p>
        </w:tc>
      </w:tr>
      <w:tr w:rsidR="00503D7E" w:rsidRPr="00B0415E" w14:paraId="780F72FF" w14:textId="77777777" w:rsidTr="00B0415E">
        <w:tc>
          <w:tcPr>
            <w:tcW w:w="4621" w:type="dxa"/>
            <w:shd w:val="clear" w:color="auto" w:fill="D9D9D9" w:themeFill="background1" w:themeFillShade="D9"/>
          </w:tcPr>
          <w:p w14:paraId="07758A03" w14:textId="77777777" w:rsidR="00503D7E" w:rsidRPr="00B0415E" w:rsidRDefault="00503D7E" w:rsidP="00503D7E">
            <w:pPr>
              <w:rPr>
                <w:b/>
                <w:color w:val="002060"/>
              </w:rPr>
            </w:pPr>
            <w:r w:rsidRPr="00B0415E">
              <w:rPr>
                <w:b/>
                <w:color w:val="002060"/>
              </w:rPr>
              <w:t>Marks Obtained</w:t>
            </w:r>
          </w:p>
        </w:tc>
        <w:tc>
          <w:tcPr>
            <w:tcW w:w="4621" w:type="dxa"/>
          </w:tcPr>
          <w:p w14:paraId="433C36CF" w14:textId="77777777" w:rsidR="00503D7E" w:rsidRPr="00B0415E" w:rsidRDefault="00503D7E" w:rsidP="00503D7E">
            <w:pPr>
              <w:rPr>
                <w:rFonts w:cs="Times New Roman"/>
                <w:szCs w:val="32"/>
              </w:rPr>
            </w:pPr>
          </w:p>
        </w:tc>
      </w:tr>
      <w:tr w:rsidR="00503D7E" w:rsidRPr="00B0415E" w14:paraId="157681A1" w14:textId="77777777" w:rsidTr="00B0415E">
        <w:tc>
          <w:tcPr>
            <w:tcW w:w="4621" w:type="dxa"/>
            <w:shd w:val="clear" w:color="auto" w:fill="D9D9D9" w:themeFill="background1" w:themeFillShade="D9"/>
          </w:tcPr>
          <w:p w14:paraId="03BB8BA3" w14:textId="77777777" w:rsidR="00503D7E" w:rsidRPr="00B0415E" w:rsidRDefault="00B0415E" w:rsidP="00503D7E">
            <w:pPr>
              <w:rPr>
                <w:b/>
                <w:color w:val="002060"/>
              </w:rPr>
            </w:pPr>
            <w:r w:rsidRPr="00B0415E">
              <w:rPr>
                <w:b/>
                <w:color w:val="002060"/>
              </w:rPr>
              <w:t>Percentage / Grade</w:t>
            </w:r>
          </w:p>
        </w:tc>
        <w:tc>
          <w:tcPr>
            <w:tcW w:w="4621" w:type="dxa"/>
          </w:tcPr>
          <w:p w14:paraId="4CE8AE60" w14:textId="77777777" w:rsidR="00503D7E" w:rsidRPr="00B0415E" w:rsidRDefault="00503D7E" w:rsidP="00503D7E">
            <w:pPr>
              <w:rPr>
                <w:rFonts w:cs="Times New Roman"/>
                <w:szCs w:val="32"/>
              </w:rPr>
            </w:pPr>
          </w:p>
        </w:tc>
      </w:tr>
    </w:tbl>
    <w:p w14:paraId="7E57AE6A" w14:textId="77777777" w:rsidR="00A851DA" w:rsidRDefault="00A851DA" w:rsidP="00503D7E">
      <w:pPr>
        <w:rPr>
          <w:rFonts w:cs="Times New Roman"/>
          <w:sz w:val="24"/>
          <w:szCs w:val="32"/>
        </w:rPr>
      </w:pPr>
    </w:p>
    <w:p w14:paraId="04CB09CE" w14:textId="77777777" w:rsidR="00607874" w:rsidRDefault="00607874" w:rsidP="00503D7E">
      <w:pPr>
        <w:rPr>
          <w:rFonts w:cs="Times New Roman"/>
          <w:sz w:val="24"/>
          <w:szCs w:val="32"/>
        </w:rPr>
      </w:pPr>
    </w:p>
    <w:p w14:paraId="7C43C986" w14:textId="77777777" w:rsidR="00607874" w:rsidRDefault="00607874" w:rsidP="00503D7E">
      <w:pPr>
        <w:rPr>
          <w:rFonts w:cs="Times New Roman"/>
          <w:sz w:val="24"/>
          <w:szCs w:val="32"/>
        </w:rPr>
      </w:pPr>
    </w:p>
    <w:p w14:paraId="4F970188" w14:textId="77777777" w:rsidR="00607874" w:rsidRDefault="00607874" w:rsidP="00503D7E">
      <w:pPr>
        <w:rPr>
          <w:rFonts w:cs="Times New Roman"/>
          <w:sz w:val="24"/>
          <w:szCs w:val="32"/>
        </w:rPr>
      </w:pPr>
    </w:p>
    <w:p w14:paraId="6F228EF4" w14:textId="77777777" w:rsidR="00607874" w:rsidRDefault="00607874" w:rsidP="00503D7E">
      <w:pPr>
        <w:rPr>
          <w:rFonts w:cs="Times New Roman"/>
          <w:sz w:val="24"/>
          <w:szCs w:val="32"/>
        </w:rPr>
      </w:pPr>
    </w:p>
    <w:p w14:paraId="1BD30A99" w14:textId="77777777" w:rsidR="00607874" w:rsidRDefault="00607874" w:rsidP="00503D7E">
      <w:pPr>
        <w:rPr>
          <w:rFonts w:cs="Times New Roman"/>
          <w:sz w:val="24"/>
          <w:szCs w:val="32"/>
        </w:rPr>
      </w:pPr>
    </w:p>
    <w:p w14:paraId="0A4A4F0D" w14:textId="77777777" w:rsidR="00607874" w:rsidRDefault="00607874" w:rsidP="00503D7E">
      <w:pPr>
        <w:rPr>
          <w:rFonts w:cs="Times New Roman"/>
          <w:sz w:val="24"/>
          <w:szCs w:val="32"/>
        </w:rPr>
      </w:pPr>
    </w:p>
    <w:p w14:paraId="5FC7536D" w14:textId="77777777" w:rsidR="00607874" w:rsidRDefault="00607874" w:rsidP="00503D7E">
      <w:pPr>
        <w:rPr>
          <w:rFonts w:cs="Times New Roman"/>
          <w:sz w:val="24"/>
          <w:szCs w:val="32"/>
        </w:rPr>
      </w:pPr>
    </w:p>
    <w:p w14:paraId="7CD87527" w14:textId="77777777" w:rsidR="00EA30AB" w:rsidRDefault="00EA30AB" w:rsidP="00503D7E">
      <w:pPr>
        <w:rPr>
          <w:rFonts w:cs="Times New Roman"/>
          <w:sz w:val="24"/>
          <w:szCs w:val="32"/>
        </w:rPr>
      </w:pPr>
    </w:p>
    <w:p w14:paraId="17136357" w14:textId="77777777" w:rsidR="00EA30AB" w:rsidRDefault="00EA30AB" w:rsidP="00503D7E">
      <w:pPr>
        <w:rPr>
          <w:rFonts w:cs="Times New Roman"/>
          <w:sz w:val="24"/>
          <w:szCs w:val="32"/>
        </w:rPr>
      </w:pPr>
    </w:p>
    <w:p w14:paraId="5DD6B1F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68EEAF" w14:textId="77777777" w:rsidR="00362BD5" w:rsidRDefault="00362BD5" w:rsidP="00CB4D0A">
      <w:pPr>
        <w:spacing w:after="0" w:line="240" w:lineRule="auto"/>
      </w:pPr>
      <w:r>
        <w:separator/>
      </w:r>
    </w:p>
  </w:endnote>
  <w:endnote w:type="continuationSeparator" w:id="0">
    <w:p w14:paraId="2E734D9D" w14:textId="77777777" w:rsidR="00362BD5" w:rsidRDefault="00362BD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92865C" w14:textId="77777777" w:rsidR="00362BD5" w:rsidRDefault="00362BD5" w:rsidP="00CB4D0A">
      <w:pPr>
        <w:spacing w:after="0" w:line="240" w:lineRule="auto"/>
      </w:pPr>
      <w:r>
        <w:separator/>
      </w:r>
    </w:p>
  </w:footnote>
  <w:footnote w:type="continuationSeparator" w:id="0">
    <w:p w14:paraId="3FC4D8FE" w14:textId="77777777" w:rsidR="00362BD5" w:rsidRDefault="00362BD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772D7"/>
    <w:multiLevelType w:val="hybridMultilevel"/>
    <w:tmpl w:val="C2000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4C0060"/>
    <w:multiLevelType w:val="hybridMultilevel"/>
    <w:tmpl w:val="3BC6AD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7DB1A51"/>
    <w:multiLevelType w:val="hybridMultilevel"/>
    <w:tmpl w:val="AB160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F476F1"/>
    <w:multiLevelType w:val="hybridMultilevel"/>
    <w:tmpl w:val="8D021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7E33D0"/>
    <w:multiLevelType w:val="hybridMultilevel"/>
    <w:tmpl w:val="18F6D6A0"/>
    <w:lvl w:ilvl="0" w:tplc="ED742ACC">
      <w:start w:val="1"/>
      <w:numFmt w:val="decimal"/>
      <w:lvlText w:val="%1."/>
      <w:lvlJc w:val="left"/>
      <w:pPr>
        <w:ind w:left="720" w:hanging="360"/>
      </w:pPr>
      <w:rPr>
        <w:rFonts w:ascii="Calibri,Bold" w:hAnsi="Calibri,Bold" w:cs="Calibri,Bold" w:hint="default"/>
        <w:b/>
        <w:color w:val="C1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6079D9"/>
    <w:multiLevelType w:val="hybridMultilevel"/>
    <w:tmpl w:val="8B164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A40D16"/>
    <w:multiLevelType w:val="hybridMultilevel"/>
    <w:tmpl w:val="595451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8B811D4"/>
    <w:multiLevelType w:val="hybridMultilevel"/>
    <w:tmpl w:val="7B0AAB16"/>
    <w:lvl w:ilvl="0" w:tplc="852EC7C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9C0135"/>
    <w:multiLevelType w:val="hybridMultilevel"/>
    <w:tmpl w:val="131A4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0E46DD"/>
    <w:multiLevelType w:val="hybridMultilevel"/>
    <w:tmpl w:val="00121E8E"/>
    <w:lvl w:ilvl="0" w:tplc="A69640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2D0810"/>
    <w:multiLevelType w:val="hybridMultilevel"/>
    <w:tmpl w:val="6302DC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FAA69AA"/>
    <w:multiLevelType w:val="hybridMultilevel"/>
    <w:tmpl w:val="BCB85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B27377"/>
    <w:multiLevelType w:val="hybridMultilevel"/>
    <w:tmpl w:val="C2DAAA42"/>
    <w:lvl w:ilvl="0" w:tplc="A00C5EA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3104D30"/>
    <w:multiLevelType w:val="hybridMultilevel"/>
    <w:tmpl w:val="C9847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F878B6"/>
    <w:multiLevelType w:val="hybridMultilevel"/>
    <w:tmpl w:val="7DC67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293ADA"/>
    <w:multiLevelType w:val="hybridMultilevel"/>
    <w:tmpl w:val="1A8A8CA6"/>
    <w:lvl w:ilvl="0" w:tplc="8BF814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D91B37"/>
    <w:multiLevelType w:val="hybridMultilevel"/>
    <w:tmpl w:val="D99CB3A6"/>
    <w:lvl w:ilvl="0" w:tplc="8BF814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AD1016"/>
    <w:multiLevelType w:val="hybridMultilevel"/>
    <w:tmpl w:val="BA2C9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3702C2"/>
    <w:multiLevelType w:val="hybridMultilevel"/>
    <w:tmpl w:val="5BC63C20"/>
    <w:lvl w:ilvl="0" w:tplc="FDFA275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534279"/>
    <w:multiLevelType w:val="hybridMultilevel"/>
    <w:tmpl w:val="DF80F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1F2502"/>
    <w:multiLevelType w:val="hybridMultilevel"/>
    <w:tmpl w:val="DCBEFE6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4D556E51"/>
    <w:multiLevelType w:val="hybridMultilevel"/>
    <w:tmpl w:val="E990B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8C54DB"/>
    <w:multiLevelType w:val="hybridMultilevel"/>
    <w:tmpl w:val="2E2A5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326EB0"/>
    <w:multiLevelType w:val="hybridMultilevel"/>
    <w:tmpl w:val="FFDC22EC"/>
    <w:lvl w:ilvl="0" w:tplc="07DCF8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FF45354"/>
    <w:multiLevelType w:val="hybridMultilevel"/>
    <w:tmpl w:val="EE840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E69144C"/>
    <w:multiLevelType w:val="hybridMultilevel"/>
    <w:tmpl w:val="E8443CE6"/>
    <w:lvl w:ilvl="0" w:tplc="1AA200C6">
      <w:start w:val="1"/>
      <w:numFmt w:val="decimal"/>
      <w:lvlText w:val="%1."/>
      <w:lvlJc w:val="left"/>
      <w:pPr>
        <w:ind w:left="720" w:hanging="360"/>
      </w:pPr>
      <w:rPr>
        <w:rFonts w:ascii="Calibri,Bold" w:hAnsi="Calibri,Bold" w:cs="Calibri,Bold" w:hint="default"/>
        <w:color w:val="C1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135455B"/>
    <w:multiLevelType w:val="hybridMultilevel"/>
    <w:tmpl w:val="CABC0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2491C0B"/>
    <w:multiLevelType w:val="hybridMultilevel"/>
    <w:tmpl w:val="F2564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326D08"/>
    <w:multiLevelType w:val="hybridMultilevel"/>
    <w:tmpl w:val="35184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9803C3"/>
    <w:multiLevelType w:val="hybridMultilevel"/>
    <w:tmpl w:val="E70C7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28"/>
  </w:num>
  <w:num w:numId="3">
    <w:abstractNumId w:val="13"/>
  </w:num>
  <w:num w:numId="4">
    <w:abstractNumId w:val="2"/>
  </w:num>
  <w:num w:numId="5">
    <w:abstractNumId w:val="29"/>
  </w:num>
  <w:num w:numId="6">
    <w:abstractNumId w:val="19"/>
  </w:num>
  <w:num w:numId="7">
    <w:abstractNumId w:val="0"/>
  </w:num>
  <w:num w:numId="8">
    <w:abstractNumId w:val="25"/>
  </w:num>
  <w:num w:numId="9">
    <w:abstractNumId w:val="23"/>
  </w:num>
  <w:num w:numId="10">
    <w:abstractNumId w:val="27"/>
  </w:num>
  <w:num w:numId="11">
    <w:abstractNumId w:val="5"/>
  </w:num>
  <w:num w:numId="12">
    <w:abstractNumId w:val="26"/>
  </w:num>
  <w:num w:numId="13">
    <w:abstractNumId w:val="9"/>
  </w:num>
  <w:num w:numId="14">
    <w:abstractNumId w:val="30"/>
  </w:num>
  <w:num w:numId="15">
    <w:abstractNumId w:val="20"/>
  </w:num>
  <w:num w:numId="16">
    <w:abstractNumId w:val="4"/>
  </w:num>
  <w:num w:numId="17">
    <w:abstractNumId w:val="24"/>
  </w:num>
  <w:num w:numId="18">
    <w:abstractNumId w:val="14"/>
  </w:num>
  <w:num w:numId="19">
    <w:abstractNumId w:val="16"/>
  </w:num>
  <w:num w:numId="20">
    <w:abstractNumId w:val="15"/>
  </w:num>
  <w:num w:numId="21">
    <w:abstractNumId w:val="6"/>
  </w:num>
  <w:num w:numId="22">
    <w:abstractNumId w:val="3"/>
  </w:num>
  <w:num w:numId="23">
    <w:abstractNumId w:val="10"/>
  </w:num>
  <w:num w:numId="24">
    <w:abstractNumId w:val="12"/>
  </w:num>
  <w:num w:numId="25">
    <w:abstractNumId w:val="8"/>
  </w:num>
  <w:num w:numId="26">
    <w:abstractNumId w:val="7"/>
  </w:num>
  <w:num w:numId="27">
    <w:abstractNumId w:val="11"/>
  </w:num>
  <w:num w:numId="28">
    <w:abstractNumId w:val="21"/>
  </w:num>
  <w:num w:numId="29">
    <w:abstractNumId w:val="18"/>
  </w:num>
  <w:num w:numId="30">
    <w:abstractNumId w:val="1"/>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15DB"/>
    <w:rsid w:val="00035CDD"/>
    <w:rsid w:val="00040083"/>
    <w:rsid w:val="0004562F"/>
    <w:rsid w:val="00055992"/>
    <w:rsid w:val="000820E8"/>
    <w:rsid w:val="000F4041"/>
    <w:rsid w:val="00104F64"/>
    <w:rsid w:val="001175EE"/>
    <w:rsid w:val="00157CF6"/>
    <w:rsid w:val="00182416"/>
    <w:rsid w:val="00187EB4"/>
    <w:rsid w:val="001A7950"/>
    <w:rsid w:val="001F0481"/>
    <w:rsid w:val="00200C92"/>
    <w:rsid w:val="00202555"/>
    <w:rsid w:val="0020451E"/>
    <w:rsid w:val="00206B9D"/>
    <w:rsid w:val="0023259C"/>
    <w:rsid w:val="0024006A"/>
    <w:rsid w:val="00267C76"/>
    <w:rsid w:val="002B0BD7"/>
    <w:rsid w:val="002B573D"/>
    <w:rsid w:val="002B6038"/>
    <w:rsid w:val="002C5CB2"/>
    <w:rsid w:val="002F779F"/>
    <w:rsid w:val="00345AF2"/>
    <w:rsid w:val="00362BD5"/>
    <w:rsid w:val="00371885"/>
    <w:rsid w:val="003908AF"/>
    <w:rsid w:val="003D0658"/>
    <w:rsid w:val="003E2B87"/>
    <w:rsid w:val="00402786"/>
    <w:rsid w:val="00405895"/>
    <w:rsid w:val="004058DF"/>
    <w:rsid w:val="0043232B"/>
    <w:rsid w:val="00443E6F"/>
    <w:rsid w:val="00486F1A"/>
    <w:rsid w:val="00490CB9"/>
    <w:rsid w:val="0049214A"/>
    <w:rsid w:val="004A2CE2"/>
    <w:rsid w:val="004E3CDA"/>
    <w:rsid w:val="004E4C2A"/>
    <w:rsid w:val="004F4B4D"/>
    <w:rsid w:val="0050216D"/>
    <w:rsid w:val="00503D7E"/>
    <w:rsid w:val="0050778F"/>
    <w:rsid w:val="00527C11"/>
    <w:rsid w:val="00535F31"/>
    <w:rsid w:val="005475AD"/>
    <w:rsid w:val="0057428B"/>
    <w:rsid w:val="00574D64"/>
    <w:rsid w:val="00591365"/>
    <w:rsid w:val="005B31E4"/>
    <w:rsid w:val="005C7A31"/>
    <w:rsid w:val="006034F6"/>
    <w:rsid w:val="00607874"/>
    <w:rsid w:val="00607E77"/>
    <w:rsid w:val="00617BB3"/>
    <w:rsid w:val="00621627"/>
    <w:rsid w:val="00623F8F"/>
    <w:rsid w:val="00635C57"/>
    <w:rsid w:val="00645CDD"/>
    <w:rsid w:val="006823A7"/>
    <w:rsid w:val="00687EE8"/>
    <w:rsid w:val="0070347F"/>
    <w:rsid w:val="0070678E"/>
    <w:rsid w:val="007565E6"/>
    <w:rsid w:val="007F23B0"/>
    <w:rsid w:val="00831C11"/>
    <w:rsid w:val="008A60B4"/>
    <w:rsid w:val="008A7E4F"/>
    <w:rsid w:val="008B3C31"/>
    <w:rsid w:val="008B64FE"/>
    <w:rsid w:val="00935BF7"/>
    <w:rsid w:val="0095442C"/>
    <w:rsid w:val="009577F3"/>
    <w:rsid w:val="00982953"/>
    <w:rsid w:val="00983942"/>
    <w:rsid w:val="009C37E0"/>
    <w:rsid w:val="009E2CAE"/>
    <w:rsid w:val="009E41F4"/>
    <w:rsid w:val="009E71AB"/>
    <w:rsid w:val="00A14B66"/>
    <w:rsid w:val="00A4287E"/>
    <w:rsid w:val="00A55C9E"/>
    <w:rsid w:val="00A65CF7"/>
    <w:rsid w:val="00A81AB4"/>
    <w:rsid w:val="00A851DA"/>
    <w:rsid w:val="00AC7D5B"/>
    <w:rsid w:val="00AE1481"/>
    <w:rsid w:val="00B0415E"/>
    <w:rsid w:val="00B04678"/>
    <w:rsid w:val="00B21AD5"/>
    <w:rsid w:val="00B42E73"/>
    <w:rsid w:val="00B96BCB"/>
    <w:rsid w:val="00BC46DF"/>
    <w:rsid w:val="00C03577"/>
    <w:rsid w:val="00C53029"/>
    <w:rsid w:val="00C65FEA"/>
    <w:rsid w:val="00C951CA"/>
    <w:rsid w:val="00CA0AC2"/>
    <w:rsid w:val="00CB4D0A"/>
    <w:rsid w:val="00CC2FB3"/>
    <w:rsid w:val="00CC575A"/>
    <w:rsid w:val="00CF123B"/>
    <w:rsid w:val="00D039AC"/>
    <w:rsid w:val="00D427DE"/>
    <w:rsid w:val="00D46E19"/>
    <w:rsid w:val="00D477E2"/>
    <w:rsid w:val="00D5517C"/>
    <w:rsid w:val="00D5587D"/>
    <w:rsid w:val="00D707CC"/>
    <w:rsid w:val="00D821FE"/>
    <w:rsid w:val="00D901D2"/>
    <w:rsid w:val="00DB0793"/>
    <w:rsid w:val="00DC06EF"/>
    <w:rsid w:val="00E00821"/>
    <w:rsid w:val="00E04DB4"/>
    <w:rsid w:val="00E30679"/>
    <w:rsid w:val="00E4597D"/>
    <w:rsid w:val="00E54832"/>
    <w:rsid w:val="00E56A90"/>
    <w:rsid w:val="00E641CC"/>
    <w:rsid w:val="00EA30AB"/>
    <w:rsid w:val="00EA6C29"/>
    <w:rsid w:val="00EB3925"/>
    <w:rsid w:val="00F96EB3"/>
    <w:rsid w:val="00FE45E2"/>
    <w:rsid w:val="00FE67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845DFB"/>
  <w15:docId w15:val="{4F6FA250-7E98-479D-B5FC-4E0E9247A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A6C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870813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58E768-6892-4036-A8C9-62323CAB0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1508</Words>
  <Characters>8598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Lyn Baker</cp:lastModifiedBy>
  <cp:revision>6</cp:revision>
  <dcterms:created xsi:type="dcterms:W3CDTF">2018-08-20T13:40:00Z</dcterms:created>
  <dcterms:modified xsi:type="dcterms:W3CDTF">2018-08-31T11:14:00Z</dcterms:modified>
</cp:coreProperties>
</file>