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3F21D8">
        <w:rPr>
          <w:rFonts w:asciiTheme="minorHAnsi" w:hAnsiTheme="minorHAnsi"/>
        </w:rPr>
        <w:t xml:space="preserve">  </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B6F67" w:rsidP="00A851DA">
      <w:pPr>
        <w:rPr>
          <w:lang w:val="en-US"/>
        </w:rPr>
      </w:pPr>
      <w:r>
        <w:rPr>
          <w:noProof/>
          <w:lang w:eastAsia="en-GB"/>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07546">
            <w:pPr>
              <w:pStyle w:val="Default"/>
              <w:rPr>
                <w:rFonts w:asciiTheme="minorHAnsi" w:hAnsiTheme="minorHAnsi"/>
              </w:rPr>
            </w:pPr>
            <w:r>
              <w:rPr>
                <w:rFonts w:asciiTheme="minorHAnsi" w:hAnsiTheme="minorHAnsi"/>
              </w:rPr>
              <w:t>Obajuwon-Ogunlana Olugbenga Adebayo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07546">
            <w:pPr>
              <w:pStyle w:val="Default"/>
              <w:rPr>
                <w:rFonts w:asciiTheme="minorHAnsi" w:hAnsiTheme="minorHAnsi"/>
              </w:rPr>
            </w:pPr>
            <w:r>
              <w:rPr>
                <w:rFonts w:asciiTheme="minorHAnsi" w:hAnsiTheme="minorHAnsi"/>
              </w:rPr>
              <w:t>1393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07546">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77266">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3F21D8" w:rsidRPr="00010297" w:rsidRDefault="003F21D8" w:rsidP="003F21D8">
            <w:pPr>
              <w:spacing w:line="360" w:lineRule="auto"/>
              <w:jc w:val="both"/>
              <w:rPr>
                <w:rFonts w:ascii="Arial" w:hAnsi="Arial" w:cs="Arial"/>
                <w:sz w:val="24"/>
                <w:szCs w:val="24"/>
              </w:rPr>
            </w:pPr>
            <w:r>
              <w:rPr>
                <w:rFonts w:ascii="Arial" w:hAnsi="Arial" w:cs="Arial"/>
                <w:b/>
                <w:sz w:val="24"/>
                <w:szCs w:val="24"/>
              </w:rPr>
              <w:t xml:space="preserve">                                                                 </w:t>
            </w:r>
            <w:r w:rsidRPr="00010297">
              <w:rPr>
                <w:rFonts w:ascii="Arial" w:hAnsi="Arial" w:cs="Arial"/>
                <w:b/>
                <w:sz w:val="24"/>
                <w:szCs w:val="24"/>
              </w:rPr>
              <w:t>Name:</w:t>
            </w:r>
            <w:r>
              <w:rPr>
                <w:rFonts w:ascii="Arial" w:hAnsi="Arial" w:cs="Arial"/>
                <w:sz w:val="24"/>
                <w:szCs w:val="24"/>
              </w:rPr>
              <w:t xml:space="preserve">   </w:t>
            </w:r>
            <w:r w:rsidRPr="00010297">
              <w:rPr>
                <w:rFonts w:ascii="Arial" w:hAnsi="Arial" w:cs="Arial"/>
                <w:sz w:val="24"/>
                <w:szCs w:val="24"/>
              </w:rPr>
              <w:t>Obajuwon-Ogunlana Olugbenga A.</w:t>
            </w:r>
          </w:p>
          <w:p w:rsidR="003F21D8" w:rsidRPr="00010297" w:rsidRDefault="003F21D8" w:rsidP="003F21D8">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Student Number:</w:t>
            </w:r>
            <w:r w:rsidRPr="00010297">
              <w:rPr>
                <w:rFonts w:ascii="Arial" w:hAnsi="Arial" w:cs="Arial"/>
                <w:sz w:val="24"/>
                <w:szCs w:val="24"/>
              </w:rPr>
              <w:tab/>
              <w:t>1393</w:t>
            </w:r>
          </w:p>
          <w:p w:rsidR="003F21D8" w:rsidRPr="002F313D" w:rsidRDefault="003F21D8" w:rsidP="003F21D8">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Assignment Number:</w:t>
            </w:r>
            <w:r>
              <w:rPr>
                <w:rFonts w:ascii="Arial" w:hAnsi="Arial" w:cs="Arial"/>
                <w:b/>
                <w:sz w:val="24"/>
                <w:szCs w:val="24"/>
              </w:rPr>
              <w:t xml:space="preserve"> </w:t>
            </w:r>
            <w:r w:rsidR="00177266">
              <w:rPr>
                <w:rFonts w:ascii="Arial" w:hAnsi="Arial" w:cs="Arial"/>
                <w:sz w:val="24"/>
                <w:szCs w:val="24"/>
              </w:rPr>
              <w:t>9</w:t>
            </w:r>
          </w:p>
          <w:p w:rsidR="003F21D8" w:rsidRDefault="003F21D8" w:rsidP="003F21D8">
            <w:pPr>
              <w:spacing w:line="360" w:lineRule="auto"/>
              <w:jc w:val="both"/>
              <w:rPr>
                <w:rFonts w:ascii="Arial" w:hAnsi="Arial" w:cs="Arial"/>
                <w:b/>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Page 1.</w:t>
            </w:r>
          </w:p>
          <w:p w:rsidR="003F21D8" w:rsidRDefault="003F21D8" w:rsidP="003F21D8">
            <w:pPr>
              <w:rPr>
                <w:rFonts w:ascii="Arial" w:hAnsi="Arial" w:cs="Arial"/>
                <w:b/>
                <w:sz w:val="24"/>
                <w:szCs w:val="24"/>
              </w:rPr>
            </w:pPr>
            <w:r w:rsidRPr="002B5438">
              <w:rPr>
                <w:rFonts w:ascii="Arial" w:hAnsi="Arial" w:cs="Arial"/>
                <w:b/>
                <w:sz w:val="24"/>
                <w:szCs w:val="24"/>
              </w:rPr>
              <w:t>QUESTION 1.</w:t>
            </w:r>
          </w:p>
          <w:p w:rsidR="00507546" w:rsidRPr="003F21D8" w:rsidRDefault="00507546" w:rsidP="00A851DA">
            <w:pPr>
              <w:rPr>
                <w:b/>
                <w:sz w:val="2"/>
              </w:rPr>
            </w:pPr>
          </w:p>
          <w:p w:rsidR="00507546" w:rsidRPr="003F21D8" w:rsidRDefault="00D83C0B" w:rsidP="003F21D8">
            <w:pPr>
              <w:pStyle w:val="ListParagraph"/>
              <w:numPr>
                <w:ilvl w:val="0"/>
                <w:numId w:val="2"/>
              </w:numPr>
              <w:spacing w:line="360" w:lineRule="auto"/>
              <w:jc w:val="both"/>
              <w:rPr>
                <w:rFonts w:ascii="Arial" w:hAnsi="Arial" w:cs="Arial"/>
                <w:sz w:val="24"/>
                <w:szCs w:val="24"/>
              </w:rPr>
            </w:pPr>
            <w:r w:rsidRPr="003F21D8">
              <w:rPr>
                <w:rFonts w:ascii="Arial" w:hAnsi="Arial" w:cs="Arial"/>
                <w:sz w:val="24"/>
                <w:szCs w:val="24"/>
              </w:rPr>
              <w:t>Starting from interviewing of victim(s) to witnesses and up to the suspect(s), interview is one of the key investigation procedures that cannot be left out w</w:t>
            </w:r>
            <w:r w:rsidR="003F21D8">
              <w:rPr>
                <w:rFonts w:ascii="Arial" w:hAnsi="Arial" w:cs="Arial"/>
                <w:sz w:val="24"/>
                <w:szCs w:val="24"/>
              </w:rPr>
              <w:t>hen conducting a financial</w:t>
            </w:r>
            <w:r w:rsidRPr="003F21D8">
              <w:rPr>
                <w:rFonts w:ascii="Arial" w:hAnsi="Arial" w:cs="Arial"/>
                <w:sz w:val="24"/>
                <w:szCs w:val="24"/>
              </w:rPr>
              <w:t xml:space="preserve"> investigation. </w:t>
            </w:r>
            <w:r w:rsidR="003F21D8">
              <w:rPr>
                <w:rFonts w:ascii="Arial" w:hAnsi="Arial" w:cs="Arial"/>
                <w:sz w:val="24"/>
                <w:szCs w:val="24"/>
              </w:rPr>
              <w:t>O</w:t>
            </w:r>
            <w:r w:rsidR="00EF4A63" w:rsidRPr="003F21D8">
              <w:rPr>
                <w:rFonts w:ascii="Arial" w:hAnsi="Arial" w:cs="Arial"/>
                <w:sz w:val="24"/>
                <w:szCs w:val="24"/>
              </w:rPr>
              <w:t>bvious</w:t>
            </w:r>
            <w:r w:rsidR="003F21D8">
              <w:rPr>
                <w:rFonts w:ascii="Arial" w:hAnsi="Arial" w:cs="Arial"/>
                <w:sz w:val="24"/>
                <w:szCs w:val="24"/>
              </w:rPr>
              <w:t>ly,</w:t>
            </w:r>
            <w:r w:rsidR="00EF4A63" w:rsidRPr="003F21D8">
              <w:rPr>
                <w:rFonts w:ascii="Arial" w:hAnsi="Arial" w:cs="Arial"/>
                <w:sz w:val="24"/>
                <w:szCs w:val="24"/>
              </w:rPr>
              <w:t xml:space="preserve"> investigators are not witchcraft with supernatural powers to </w:t>
            </w:r>
            <w:r w:rsidR="003F21D8">
              <w:rPr>
                <w:rFonts w:ascii="Arial" w:hAnsi="Arial" w:cs="Arial"/>
                <w:sz w:val="24"/>
                <w:szCs w:val="24"/>
              </w:rPr>
              <w:t xml:space="preserve">know </w:t>
            </w:r>
            <w:r w:rsidR="00EF4A63" w:rsidRPr="003F21D8">
              <w:rPr>
                <w:rFonts w:ascii="Arial" w:hAnsi="Arial" w:cs="Arial"/>
                <w:sz w:val="24"/>
                <w:szCs w:val="24"/>
              </w:rPr>
              <w:t>the unknown,</w:t>
            </w:r>
            <w:r w:rsidR="003F21D8">
              <w:rPr>
                <w:rFonts w:ascii="Arial" w:hAnsi="Arial" w:cs="Arial"/>
                <w:sz w:val="24"/>
                <w:szCs w:val="24"/>
              </w:rPr>
              <w:t xml:space="preserve"> even when records</w:t>
            </w:r>
            <w:r w:rsidR="00EF4A63" w:rsidRPr="003F21D8">
              <w:rPr>
                <w:rFonts w:ascii="Arial" w:hAnsi="Arial" w:cs="Arial"/>
                <w:sz w:val="24"/>
                <w:szCs w:val="24"/>
              </w:rPr>
              <w:t xml:space="preserve"> are retrieved and critically analyzed, an investigator need to interview victim and witnesses who could speak and provide oral explanations to some of the documentary evidence. </w:t>
            </w:r>
            <w:r w:rsidR="00656BA4" w:rsidRPr="003F21D8">
              <w:rPr>
                <w:rFonts w:ascii="Arial" w:hAnsi="Arial" w:cs="Arial"/>
                <w:sz w:val="24"/>
                <w:szCs w:val="24"/>
              </w:rPr>
              <w:t xml:space="preserve">Interviews allow investigator to obtain more background information and broader perspective from people that could help his case. </w:t>
            </w:r>
            <w:r w:rsidR="00EF4A63" w:rsidRPr="003F21D8">
              <w:rPr>
                <w:rFonts w:ascii="Arial" w:hAnsi="Arial" w:cs="Arial"/>
                <w:sz w:val="24"/>
                <w:szCs w:val="24"/>
              </w:rPr>
              <w:t>The statement recorded during an interview, whether confessionary or otherwise would also form part of the evidence/exhibit the investigator would tender in court to proof his case.</w:t>
            </w:r>
            <w:r w:rsidR="003F21D8">
              <w:rPr>
                <w:rFonts w:ascii="Arial" w:hAnsi="Arial" w:cs="Arial"/>
                <w:sz w:val="24"/>
                <w:szCs w:val="24"/>
              </w:rPr>
              <w:t xml:space="preserve"> </w:t>
            </w:r>
            <w:r w:rsidR="006F25F3" w:rsidRPr="003F21D8">
              <w:rPr>
                <w:rFonts w:ascii="Arial" w:hAnsi="Arial" w:cs="Arial"/>
                <w:sz w:val="24"/>
                <w:szCs w:val="24"/>
              </w:rPr>
              <w:t xml:space="preserve">Interviews further help the investigator to unravel who does what, when, where and how the financial crime was committed. </w:t>
            </w:r>
          </w:p>
          <w:p w:rsidR="003F21D8" w:rsidRPr="00010297" w:rsidRDefault="003F21D8" w:rsidP="003F21D8">
            <w:pPr>
              <w:spacing w:line="360" w:lineRule="auto"/>
              <w:jc w:val="both"/>
              <w:rPr>
                <w:rFonts w:ascii="Arial" w:hAnsi="Arial" w:cs="Arial"/>
                <w:sz w:val="24"/>
                <w:szCs w:val="24"/>
              </w:rPr>
            </w:pPr>
            <w:r>
              <w:rPr>
                <w:rFonts w:ascii="Arial" w:hAnsi="Arial" w:cs="Arial"/>
                <w:b/>
                <w:sz w:val="24"/>
                <w:szCs w:val="24"/>
              </w:rPr>
              <w:lastRenderedPageBreak/>
              <w:t xml:space="preserve">                                                                 </w:t>
            </w:r>
            <w:r w:rsidRPr="00010297">
              <w:rPr>
                <w:rFonts w:ascii="Arial" w:hAnsi="Arial" w:cs="Arial"/>
                <w:b/>
                <w:sz w:val="24"/>
                <w:szCs w:val="24"/>
              </w:rPr>
              <w:t>Name:</w:t>
            </w:r>
            <w:r>
              <w:rPr>
                <w:rFonts w:ascii="Arial" w:hAnsi="Arial" w:cs="Arial"/>
                <w:sz w:val="24"/>
                <w:szCs w:val="24"/>
              </w:rPr>
              <w:t xml:space="preserve">   </w:t>
            </w:r>
            <w:r w:rsidRPr="00010297">
              <w:rPr>
                <w:rFonts w:ascii="Arial" w:hAnsi="Arial" w:cs="Arial"/>
                <w:sz w:val="24"/>
                <w:szCs w:val="24"/>
              </w:rPr>
              <w:t>Obajuwon-Ogunlana Olugbenga A.</w:t>
            </w:r>
          </w:p>
          <w:p w:rsidR="003F21D8" w:rsidRPr="00010297" w:rsidRDefault="003F21D8" w:rsidP="003F21D8">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Student Number:</w:t>
            </w:r>
            <w:r w:rsidRPr="00010297">
              <w:rPr>
                <w:rFonts w:ascii="Arial" w:hAnsi="Arial" w:cs="Arial"/>
                <w:sz w:val="24"/>
                <w:szCs w:val="24"/>
              </w:rPr>
              <w:tab/>
              <w:t>1393</w:t>
            </w:r>
          </w:p>
          <w:p w:rsidR="003F21D8" w:rsidRPr="002F313D" w:rsidRDefault="003F21D8" w:rsidP="003F21D8">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Assignment Number:</w:t>
            </w:r>
            <w:r>
              <w:rPr>
                <w:rFonts w:ascii="Arial" w:hAnsi="Arial" w:cs="Arial"/>
                <w:b/>
                <w:sz w:val="24"/>
                <w:szCs w:val="24"/>
              </w:rPr>
              <w:t xml:space="preserve"> </w:t>
            </w:r>
            <w:r w:rsidR="00895E23">
              <w:rPr>
                <w:rFonts w:ascii="Arial" w:hAnsi="Arial" w:cs="Arial"/>
                <w:sz w:val="24"/>
                <w:szCs w:val="24"/>
              </w:rPr>
              <w:t>9</w:t>
            </w:r>
          </w:p>
          <w:p w:rsidR="00565190" w:rsidRPr="003F21D8" w:rsidRDefault="003F21D8" w:rsidP="003F21D8">
            <w:pPr>
              <w:spacing w:line="360" w:lineRule="auto"/>
              <w:jc w:val="both"/>
              <w:rPr>
                <w:rFonts w:ascii="Arial" w:hAnsi="Arial" w:cs="Arial"/>
                <w:b/>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Pr>
                <w:rFonts w:ascii="Arial" w:hAnsi="Arial" w:cs="Arial"/>
                <w:b/>
                <w:sz w:val="24"/>
                <w:szCs w:val="24"/>
              </w:rPr>
              <w:t>Page 2</w:t>
            </w:r>
            <w:r w:rsidRPr="00010297">
              <w:rPr>
                <w:rFonts w:ascii="Arial" w:hAnsi="Arial" w:cs="Arial"/>
                <w:b/>
                <w:sz w:val="24"/>
                <w:szCs w:val="24"/>
              </w:rPr>
              <w:t>.</w:t>
            </w:r>
          </w:p>
          <w:p w:rsidR="001A0055" w:rsidRPr="003F21D8" w:rsidRDefault="0022425B" w:rsidP="003F21D8">
            <w:pPr>
              <w:pStyle w:val="ListParagraph"/>
              <w:numPr>
                <w:ilvl w:val="0"/>
                <w:numId w:val="2"/>
              </w:numPr>
              <w:spacing w:line="360" w:lineRule="auto"/>
              <w:jc w:val="both"/>
              <w:rPr>
                <w:rFonts w:ascii="Arial" w:hAnsi="Arial" w:cs="Arial"/>
                <w:sz w:val="24"/>
                <w:szCs w:val="24"/>
              </w:rPr>
            </w:pPr>
            <w:r w:rsidRPr="003F21D8">
              <w:rPr>
                <w:rFonts w:ascii="Arial" w:hAnsi="Arial" w:cs="Arial"/>
                <w:sz w:val="24"/>
                <w:szCs w:val="24"/>
              </w:rPr>
              <w:t xml:space="preserve">Interview is simply defined as a purposeful conversation </w:t>
            </w:r>
            <w:proofErr w:type="spellStart"/>
            <w:r w:rsidRPr="003F21D8">
              <w:rPr>
                <w:rFonts w:ascii="Arial" w:hAnsi="Arial" w:cs="Arial"/>
                <w:sz w:val="24"/>
                <w:szCs w:val="24"/>
              </w:rPr>
              <w:t>i.e</w:t>
            </w:r>
            <w:proofErr w:type="spellEnd"/>
            <w:r w:rsidRPr="003F21D8">
              <w:rPr>
                <w:rFonts w:ascii="Arial" w:hAnsi="Arial" w:cs="Arial"/>
                <w:sz w:val="24"/>
                <w:szCs w:val="24"/>
              </w:rPr>
              <w:t xml:space="preserve"> a conversation between an investigator and a victim, witness or even the suspect with the aim to obtain information. Therefore, the first stage in planning an interview is determination of the person to be interviewed. Without an interviewee the interviewer (investigator) cannot carry out any interview because he cannot interview himself. Before every other stage, the investigator must identify interviewees. Once an investigator understands the facts of his case very well, identifying possible witnesses and others to be interview is easier. </w:t>
            </w:r>
          </w:p>
          <w:p w:rsidR="00656BA4" w:rsidRPr="003F21D8" w:rsidRDefault="0022425B" w:rsidP="003F21D8">
            <w:pPr>
              <w:pStyle w:val="ListParagraph"/>
              <w:spacing w:line="360" w:lineRule="auto"/>
              <w:ind w:left="1080"/>
              <w:jc w:val="both"/>
              <w:rPr>
                <w:rFonts w:ascii="Arial" w:hAnsi="Arial" w:cs="Arial"/>
                <w:sz w:val="12"/>
                <w:szCs w:val="24"/>
              </w:rPr>
            </w:pPr>
            <w:r w:rsidRPr="003F21D8">
              <w:rPr>
                <w:rFonts w:ascii="Arial" w:hAnsi="Arial" w:cs="Arial"/>
                <w:sz w:val="24"/>
                <w:szCs w:val="24"/>
              </w:rPr>
              <w:t xml:space="preserve"> </w:t>
            </w:r>
          </w:p>
          <w:p w:rsidR="0022425B" w:rsidRPr="003F21D8" w:rsidRDefault="00260384" w:rsidP="003F21D8">
            <w:pPr>
              <w:pStyle w:val="ListParagraph"/>
              <w:numPr>
                <w:ilvl w:val="0"/>
                <w:numId w:val="2"/>
              </w:numPr>
              <w:spacing w:line="360" w:lineRule="auto"/>
              <w:jc w:val="both"/>
              <w:rPr>
                <w:rFonts w:ascii="Arial" w:hAnsi="Arial" w:cs="Arial"/>
                <w:sz w:val="24"/>
                <w:szCs w:val="24"/>
              </w:rPr>
            </w:pPr>
            <w:r w:rsidRPr="003F21D8">
              <w:rPr>
                <w:rFonts w:ascii="Arial" w:hAnsi="Arial" w:cs="Arial"/>
                <w:sz w:val="24"/>
                <w:szCs w:val="24"/>
              </w:rPr>
              <w:t xml:space="preserve">Unlike other crimes, financial crimes usually have fewer </w:t>
            </w:r>
            <w:r w:rsidR="001A0055" w:rsidRPr="003F21D8">
              <w:rPr>
                <w:rFonts w:ascii="Arial" w:hAnsi="Arial" w:cs="Arial"/>
                <w:sz w:val="24"/>
                <w:szCs w:val="24"/>
              </w:rPr>
              <w:t xml:space="preserve">witnesses because of the nature of financial crimes. Nevertheless, potential witnesses such as co-workers of the suspect, suppliers and vendors, relatives and other family members of the suspect, </w:t>
            </w:r>
            <w:r w:rsidR="00565190" w:rsidRPr="003F21D8">
              <w:rPr>
                <w:rFonts w:ascii="Arial" w:hAnsi="Arial" w:cs="Arial"/>
                <w:sz w:val="24"/>
                <w:szCs w:val="24"/>
              </w:rPr>
              <w:t>accountants, stockbrokers</w:t>
            </w:r>
            <w:r w:rsidR="001A0055" w:rsidRPr="003F21D8">
              <w:rPr>
                <w:rFonts w:ascii="Arial" w:hAnsi="Arial" w:cs="Arial"/>
                <w:sz w:val="24"/>
                <w:szCs w:val="24"/>
              </w:rPr>
              <w:t xml:space="preserve">, and other financial institution’s officials, regulatory authorities and other professional could be considered as interviewee when investigating a financial crime.  Obviously, the suspect and the victim(s) too must be interviewed. </w:t>
            </w:r>
          </w:p>
          <w:p w:rsidR="00565190" w:rsidRPr="003F21D8" w:rsidRDefault="00565190" w:rsidP="003F21D8">
            <w:pPr>
              <w:spacing w:line="360" w:lineRule="auto"/>
              <w:jc w:val="both"/>
              <w:rPr>
                <w:rFonts w:ascii="Arial" w:hAnsi="Arial" w:cs="Arial"/>
                <w:sz w:val="24"/>
                <w:szCs w:val="24"/>
              </w:rPr>
            </w:pPr>
          </w:p>
          <w:p w:rsidR="0052725E" w:rsidRPr="003F21D8" w:rsidRDefault="001A0055" w:rsidP="003F21D8">
            <w:pPr>
              <w:pStyle w:val="ListParagraph"/>
              <w:numPr>
                <w:ilvl w:val="0"/>
                <w:numId w:val="2"/>
              </w:numPr>
              <w:spacing w:line="360" w:lineRule="auto"/>
              <w:jc w:val="both"/>
              <w:rPr>
                <w:rFonts w:ascii="Arial" w:hAnsi="Arial" w:cs="Arial"/>
                <w:sz w:val="24"/>
                <w:szCs w:val="24"/>
              </w:rPr>
            </w:pPr>
            <w:r w:rsidRPr="003F21D8">
              <w:rPr>
                <w:rFonts w:ascii="Arial" w:hAnsi="Arial" w:cs="Arial"/>
                <w:sz w:val="24"/>
                <w:szCs w:val="24"/>
              </w:rPr>
              <w:t xml:space="preserve">Recording interview of a witness or suspect either by reducing the interviewing session into writing or recording it electronically </w:t>
            </w:r>
            <w:r w:rsidR="00434D22" w:rsidRPr="003F21D8">
              <w:rPr>
                <w:rFonts w:ascii="Arial" w:hAnsi="Arial" w:cs="Arial"/>
                <w:sz w:val="24"/>
                <w:szCs w:val="24"/>
              </w:rPr>
              <w:t>such as video recording or audio</w:t>
            </w:r>
            <w:r w:rsidR="00895E23">
              <w:rPr>
                <w:rFonts w:ascii="Arial" w:hAnsi="Arial" w:cs="Arial"/>
                <w:sz w:val="24"/>
                <w:szCs w:val="24"/>
              </w:rPr>
              <w:t>-</w:t>
            </w:r>
            <w:r w:rsidR="00434D22" w:rsidRPr="003F21D8">
              <w:rPr>
                <w:rFonts w:ascii="Arial" w:hAnsi="Arial" w:cs="Arial"/>
                <w:sz w:val="24"/>
                <w:szCs w:val="24"/>
              </w:rPr>
              <w:t xml:space="preserve">taping are very important. Suspects and their </w:t>
            </w:r>
            <w:proofErr w:type="spellStart"/>
            <w:r w:rsidR="00434D22" w:rsidRPr="003F21D8">
              <w:rPr>
                <w:rFonts w:ascii="Arial" w:hAnsi="Arial" w:cs="Arial"/>
                <w:sz w:val="24"/>
                <w:szCs w:val="24"/>
              </w:rPr>
              <w:t>defence</w:t>
            </w:r>
            <w:proofErr w:type="spellEnd"/>
            <w:r w:rsidR="00434D22" w:rsidRPr="003F21D8">
              <w:rPr>
                <w:rFonts w:ascii="Arial" w:hAnsi="Arial" w:cs="Arial"/>
                <w:sz w:val="24"/>
                <w:szCs w:val="24"/>
              </w:rPr>
              <w:t xml:space="preserve"> counsel are constantly in the habit of raising all sort of accusation with the aim of frustrating court proceeding for example some may claim that their client was tortured or maltreated during the interrogations but if the interview sessions were recorded appropriately it would stand as a protection for the investigator. </w:t>
            </w:r>
          </w:p>
          <w:p w:rsidR="0052725E" w:rsidRDefault="00434D22" w:rsidP="003F21D8">
            <w:pPr>
              <w:pStyle w:val="ListParagraph"/>
              <w:spacing w:line="360" w:lineRule="auto"/>
              <w:ind w:left="1080"/>
              <w:jc w:val="both"/>
              <w:rPr>
                <w:rFonts w:ascii="Arial" w:hAnsi="Arial" w:cs="Arial"/>
                <w:sz w:val="24"/>
                <w:szCs w:val="24"/>
              </w:rPr>
            </w:pPr>
            <w:r w:rsidRPr="003F21D8">
              <w:rPr>
                <w:rFonts w:ascii="Arial" w:hAnsi="Arial" w:cs="Arial"/>
                <w:sz w:val="24"/>
                <w:szCs w:val="24"/>
              </w:rPr>
              <w:t xml:space="preserve">Aside this, investigators have the to listen, watch or read over again the interviews when the need arises </w:t>
            </w:r>
            <w:proofErr w:type="gramStart"/>
            <w:r w:rsidRPr="003F21D8">
              <w:rPr>
                <w:rFonts w:ascii="Arial" w:hAnsi="Arial" w:cs="Arial"/>
                <w:sz w:val="24"/>
                <w:szCs w:val="24"/>
              </w:rPr>
              <w:t xml:space="preserve">( </w:t>
            </w:r>
            <w:proofErr w:type="spellStart"/>
            <w:r w:rsidRPr="003F21D8">
              <w:rPr>
                <w:rFonts w:ascii="Arial" w:hAnsi="Arial" w:cs="Arial"/>
                <w:sz w:val="24"/>
                <w:szCs w:val="24"/>
              </w:rPr>
              <w:t>i.e</w:t>
            </w:r>
            <w:proofErr w:type="spellEnd"/>
            <w:proofErr w:type="gramEnd"/>
            <w:r w:rsidRPr="003F21D8">
              <w:rPr>
                <w:rFonts w:ascii="Arial" w:hAnsi="Arial" w:cs="Arial"/>
                <w:sz w:val="24"/>
                <w:szCs w:val="24"/>
              </w:rPr>
              <w:t xml:space="preserve"> during report </w:t>
            </w:r>
            <w:proofErr w:type="spellStart"/>
            <w:r w:rsidRPr="003F21D8">
              <w:rPr>
                <w:rFonts w:ascii="Arial" w:hAnsi="Arial" w:cs="Arial"/>
                <w:sz w:val="24"/>
                <w:szCs w:val="24"/>
              </w:rPr>
              <w:t>wrting</w:t>
            </w:r>
            <w:proofErr w:type="spellEnd"/>
            <w:r w:rsidRPr="003F21D8">
              <w:rPr>
                <w:rFonts w:ascii="Arial" w:hAnsi="Arial" w:cs="Arial"/>
                <w:sz w:val="24"/>
                <w:szCs w:val="24"/>
              </w:rPr>
              <w:t xml:space="preserve"> or even when prosecutors are drafting their charge). </w:t>
            </w:r>
          </w:p>
          <w:p w:rsidR="003F21D8" w:rsidRPr="00010297" w:rsidRDefault="003F21D8" w:rsidP="003F21D8">
            <w:pPr>
              <w:spacing w:line="360" w:lineRule="auto"/>
              <w:jc w:val="both"/>
              <w:rPr>
                <w:rFonts w:ascii="Arial" w:hAnsi="Arial" w:cs="Arial"/>
                <w:sz w:val="24"/>
                <w:szCs w:val="24"/>
              </w:rPr>
            </w:pPr>
            <w:r>
              <w:rPr>
                <w:rFonts w:ascii="Arial" w:hAnsi="Arial" w:cs="Arial"/>
                <w:b/>
                <w:sz w:val="24"/>
                <w:szCs w:val="24"/>
              </w:rPr>
              <w:lastRenderedPageBreak/>
              <w:t xml:space="preserve">                                                                </w:t>
            </w:r>
            <w:r w:rsidRPr="00010297">
              <w:rPr>
                <w:rFonts w:ascii="Arial" w:hAnsi="Arial" w:cs="Arial"/>
                <w:b/>
                <w:sz w:val="24"/>
                <w:szCs w:val="24"/>
              </w:rPr>
              <w:t>Name:</w:t>
            </w:r>
            <w:r>
              <w:rPr>
                <w:rFonts w:ascii="Arial" w:hAnsi="Arial" w:cs="Arial"/>
                <w:sz w:val="24"/>
                <w:szCs w:val="24"/>
              </w:rPr>
              <w:t xml:space="preserve">   </w:t>
            </w:r>
            <w:r w:rsidRPr="00010297">
              <w:rPr>
                <w:rFonts w:ascii="Arial" w:hAnsi="Arial" w:cs="Arial"/>
                <w:sz w:val="24"/>
                <w:szCs w:val="24"/>
              </w:rPr>
              <w:t>Obajuwon-Ogunlana Olugbenga A.</w:t>
            </w:r>
          </w:p>
          <w:p w:rsidR="003F21D8" w:rsidRPr="00010297" w:rsidRDefault="003F21D8" w:rsidP="003F21D8">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Student Number:</w:t>
            </w:r>
            <w:r w:rsidRPr="00010297">
              <w:rPr>
                <w:rFonts w:ascii="Arial" w:hAnsi="Arial" w:cs="Arial"/>
                <w:sz w:val="24"/>
                <w:szCs w:val="24"/>
              </w:rPr>
              <w:tab/>
              <w:t>1393</w:t>
            </w:r>
          </w:p>
          <w:p w:rsidR="003F21D8" w:rsidRPr="002F313D" w:rsidRDefault="003F21D8" w:rsidP="003F21D8">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Assignment Number:</w:t>
            </w:r>
            <w:r>
              <w:rPr>
                <w:rFonts w:ascii="Arial" w:hAnsi="Arial" w:cs="Arial"/>
                <w:b/>
                <w:sz w:val="24"/>
                <w:szCs w:val="24"/>
              </w:rPr>
              <w:t xml:space="preserve"> </w:t>
            </w:r>
            <w:r w:rsidR="00895E23">
              <w:rPr>
                <w:rFonts w:ascii="Arial" w:hAnsi="Arial" w:cs="Arial"/>
                <w:sz w:val="24"/>
                <w:szCs w:val="24"/>
              </w:rPr>
              <w:t>9</w:t>
            </w:r>
          </w:p>
          <w:p w:rsidR="003F21D8" w:rsidRPr="003F21D8" w:rsidRDefault="003F21D8" w:rsidP="003F21D8">
            <w:pPr>
              <w:spacing w:line="360" w:lineRule="auto"/>
              <w:jc w:val="both"/>
              <w:rPr>
                <w:rFonts w:ascii="Arial" w:hAnsi="Arial" w:cs="Arial"/>
                <w:b/>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Pr>
                <w:rFonts w:ascii="Arial" w:hAnsi="Arial" w:cs="Arial"/>
                <w:b/>
                <w:sz w:val="24"/>
                <w:szCs w:val="24"/>
              </w:rPr>
              <w:t>Page 3</w:t>
            </w:r>
            <w:r w:rsidRPr="00010297">
              <w:rPr>
                <w:rFonts w:ascii="Arial" w:hAnsi="Arial" w:cs="Arial"/>
                <w:b/>
                <w:sz w:val="24"/>
                <w:szCs w:val="24"/>
              </w:rPr>
              <w:t>.</w:t>
            </w:r>
          </w:p>
          <w:p w:rsidR="001A0055" w:rsidRPr="003F21D8" w:rsidRDefault="0052725E" w:rsidP="003F21D8">
            <w:pPr>
              <w:pStyle w:val="ListParagraph"/>
              <w:spacing w:line="360" w:lineRule="auto"/>
              <w:ind w:left="1080"/>
              <w:jc w:val="both"/>
              <w:rPr>
                <w:rFonts w:ascii="Arial" w:hAnsi="Arial" w:cs="Arial"/>
                <w:sz w:val="24"/>
                <w:szCs w:val="24"/>
              </w:rPr>
            </w:pPr>
            <w:r w:rsidRPr="003F21D8">
              <w:rPr>
                <w:rFonts w:ascii="Arial" w:hAnsi="Arial" w:cs="Arial"/>
                <w:sz w:val="24"/>
                <w:szCs w:val="24"/>
              </w:rPr>
              <w:t xml:space="preserve">The investigator may also tender the recorded interviews </w:t>
            </w:r>
            <w:proofErr w:type="gramStart"/>
            <w:r w:rsidRPr="003F21D8">
              <w:rPr>
                <w:rFonts w:ascii="Arial" w:hAnsi="Arial" w:cs="Arial"/>
                <w:sz w:val="24"/>
                <w:szCs w:val="24"/>
              </w:rPr>
              <w:t>either audio</w:t>
            </w:r>
            <w:proofErr w:type="gramEnd"/>
            <w:r w:rsidR="00895E23">
              <w:rPr>
                <w:rFonts w:ascii="Arial" w:hAnsi="Arial" w:cs="Arial"/>
                <w:sz w:val="24"/>
                <w:szCs w:val="24"/>
              </w:rPr>
              <w:t>-</w:t>
            </w:r>
            <w:r w:rsidRPr="003F21D8">
              <w:rPr>
                <w:rFonts w:ascii="Arial" w:hAnsi="Arial" w:cs="Arial"/>
                <w:sz w:val="24"/>
                <w:szCs w:val="24"/>
              </w:rPr>
              <w:t xml:space="preserve">taping, video-recording or stenographic at court because they are admissible and they automatically form part of his evidence.  Imagine if a confessional statement made by a suspect during an interview was not recorded? </w:t>
            </w:r>
          </w:p>
          <w:p w:rsidR="00565190" w:rsidRPr="003F21D8" w:rsidRDefault="00565190" w:rsidP="003F21D8">
            <w:pPr>
              <w:pStyle w:val="ListParagraph"/>
              <w:spacing w:line="360" w:lineRule="auto"/>
              <w:ind w:left="1080"/>
              <w:jc w:val="both"/>
              <w:rPr>
                <w:rFonts w:ascii="Arial" w:hAnsi="Arial" w:cs="Arial"/>
                <w:sz w:val="10"/>
                <w:szCs w:val="24"/>
              </w:rPr>
            </w:pPr>
          </w:p>
          <w:p w:rsidR="00656BA4" w:rsidRDefault="0052725E" w:rsidP="003F21D8">
            <w:pPr>
              <w:pStyle w:val="ListParagraph"/>
              <w:numPr>
                <w:ilvl w:val="0"/>
                <w:numId w:val="2"/>
              </w:numPr>
              <w:spacing w:line="360" w:lineRule="auto"/>
              <w:jc w:val="both"/>
              <w:rPr>
                <w:rFonts w:ascii="Arial" w:hAnsi="Arial" w:cs="Arial"/>
                <w:sz w:val="24"/>
                <w:szCs w:val="24"/>
              </w:rPr>
            </w:pPr>
            <w:r w:rsidRPr="003F21D8">
              <w:rPr>
                <w:rFonts w:ascii="Arial" w:hAnsi="Arial" w:cs="Arial"/>
                <w:sz w:val="24"/>
                <w:szCs w:val="24"/>
              </w:rPr>
              <w:t>The importance of a place where interview is to be conducted cannot be trivialized</w:t>
            </w:r>
            <w:r w:rsidR="00AE2CCB" w:rsidRPr="003F21D8">
              <w:rPr>
                <w:rFonts w:ascii="Arial" w:hAnsi="Arial" w:cs="Arial"/>
                <w:sz w:val="24"/>
                <w:szCs w:val="24"/>
              </w:rPr>
              <w:t xml:space="preserve"> because venue of an interview and its settings can help or jeopardize an interview process. More often, there is a connection between psychology of a suspect or witness and where an interview is conducted. In the case of suspects, some would respond very well when you take them out of their comfort zone while and vise versa. And for the witnesses, there is a need to consider their schedule and timing. If bringing them out of their office would </w:t>
            </w:r>
            <w:r w:rsidR="00565190" w:rsidRPr="003F21D8">
              <w:rPr>
                <w:rFonts w:ascii="Arial" w:hAnsi="Arial" w:cs="Arial"/>
                <w:sz w:val="24"/>
                <w:szCs w:val="24"/>
              </w:rPr>
              <w:t>affect</w:t>
            </w:r>
            <w:r w:rsidR="00AE2CCB" w:rsidRPr="003F21D8">
              <w:rPr>
                <w:rFonts w:ascii="Arial" w:hAnsi="Arial" w:cs="Arial"/>
                <w:sz w:val="24"/>
                <w:szCs w:val="24"/>
              </w:rPr>
              <w:t xml:space="preserve"> their </w:t>
            </w:r>
            <w:r w:rsidR="00565190" w:rsidRPr="003F21D8">
              <w:rPr>
                <w:rFonts w:ascii="Arial" w:hAnsi="Arial" w:cs="Arial"/>
                <w:sz w:val="24"/>
                <w:szCs w:val="24"/>
              </w:rPr>
              <w:t xml:space="preserve">routine, it is important the interview scheduled at their comfort zone to avoid them of any psychological stress. So interview place need to be chosen carefully. </w:t>
            </w:r>
            <w:r w:rsidR="00AE2CCB" w:rsidRPr="003F21D8">
              <w:rPr>
                <w:rFonts w:ascii="Arial" w:hAnsi="Arial" w:cs="Arial"/>
                <w:sz w:val="24"/>
                <w:szCs w:val="24"/>
              </w:rPr>
              <w:t xml:space="preserve">  </w:t>
            </w:r>
            <w:r w:rsidRPr="003F21D8">
              <w:rPr>
                <w:rFonts w:ascii="Arial" w:hAnsi="Arial" w:cs="Arial"/>
                <w:sz w:val="24"/>
                <w:szCs w:val="24"/>
              </w:rPr>
              <w:t xml:space="preserve"> </w:t>
            </w:r>
          </w:p>
          <w:p w:rsidR="003F21D8" w:rsidRPr="003F21D8" w:rsidRDefault="003F21D8" w:rsidP="003F21D8">
            <w:pPr>
              <w:pStyle w:val="ListParagraph"/>
              <w:spacing w:line="360" w:lineRule="auto"/>
              <w:ind w:left="1080"/>
              <w:jc w:val="both"/>
              <w:rPr>
                <w:rFonts w:ascii="Arial" w:hAnsi="Arial" w:cs="Arial"/>
                <w:sz w:val="24"/>
                <w:szCs w:val="24"/>
              </w:rPr>
            </w:pPr>
          </w:p>
          <w:p w:rsidR="00656BA4" w:rsidRPr="003F21D8" w:rsidRDefault="003F21D8" w:rsidP="003F21D8">
            <w:pPr>
              <w:spacing w:line="360" w:lineRule="auto"/>
              <w:jc w:val="both"/>
              <w:rPr>
                <w:rFonts w:ascii="Arial" w:hAnsi="Arial" w:cs="Arial"/>
                <w:b/>
                <w:sz w:val="24"/>
                <w:szCs w:val="24"/>
              </w:rPr>
            </w:pPr>
            <w:r w:rsidRPr="003F21D8">
              <w:rPr>
                <w:rFonts w:ascii="Arial" w:hAnsi="Arial" w:cs="Arial"/>
                <w:b/>
                <w:sz w:val="24"/>
                <w:szCs w:val="24"/>
              </w:rPr>
              <w:t>QUESTION 2</w:t>
            </w:r>
            <w:r w:rsidR="00565190" w:rsidRPr="003F21D8">
              <w:rPr>
                <w:rFonts w:ascii="Arial" w:hAnsi="Arial" w:cs="Arial"/>
                <w:b/>
                <w:sz w:val="24"/>
                <w:szCs w:val="24"/>
              </w:rPr>
              <w:t xml:space="preserve">. </w:t>
            </w:r>
          </w:p>
          <w:p w:rsidR="00565190" w:rsidRPr="003F21D8" w:rsidRDefault="00565190" w:rsidP="003F21D8">
            <w:pPr>
              <w:spacing w:line="360" w:lineRule="auto"/>
              <w:rPr>
                <w:rFonts w:ascii="Arial" w:hAnsi="Arial" w:cs="Arial"/>
                <w:sz w:val="24"/>
                <w:szCs w:val="24"/>
              </w:rPr>
            </w:pPr>
            <w:r w:rsidRPr="003F21D8">
              <w:rPr>
                <w:rFonts w:ascii="Arial" w:hAnsi="Arial" w:cs="Arial"/>
                <w:b/>
                <w:sz w:val="24"/>
                <w:szCs w:val="24"/>
              </w:rPr>
              <w:t>Stages involved in the interview procedure</w:t>
            </w:r>
            <w:r w:rsidR="00827D66" w:rsidRPr="003F21D8">
              <w:rPr>
                <w:rFonts w:ascii="Arial" w:hAnsi="Arial" w:cs="Arial"/>
                <w:b/>
                <w:sz w:val="24"/>
                <w:szCs w:val="24"/>
              </w:rPr>
              <w:t xml:space="preserve">s: </w:t>
            </w:r>
            <w:r w:rsidR="00827D66" w:rsidRPr="003F21D8">
              <w:rPr>
                <w:rFonts w:ascii="Arial" w:hAnsi="Arial" w:cs="Arial"/>
                <w:sz w:val="24"/>
                <w:szCs w:val="24"/>
              </w:rPr>
              <w:t xml:space="preserve">Interview is a purposeful conversation with the aim of obtaining information, and to achieve this proper planning procedures are essential. The stages are: </w:t>
            </w:r>
          </w:p>
          <w:p w:rsidR="00765CB9" w:rsidRDefault="00827D66" w:rsidP="003F21D8">
            <w:pPr>
              <w:pStyle w:val="ListParagraph"/>
              <w:numPr>
                <w:ilvl w:val="0"/>
                <w:numId w:val="3"/>
              </w:numPr>
              <w:spacing w:line="360" w:lineRule="auto"/>
              <w:jc w:val="both"/>
              <w:rPr>
                <w:rFonts w:ascii="Arial" w:hAnsi="Arial" w:cs="Arial"/>
                <w:sz w:val="24"/>
                <w:szCs w:val="24"/>
              </w:rPr>
            </w:pPr>
            <w:r w:rsidRPr="003F21D8">
              <w:rPr>
                <w:rFonts w:ascii="Arial" w:hAnsi="Arial" w:cs="Arial"/>
                <w:sz w:val="24"/>
                <w:szCs w:val="24"/>
              </w:rPr>
              <w:t xml:space="preserve">Determination of the person(s) to be interviewed. Although financial crimes are said to have relatively fewer witnesses but the investigator must be able to identify whom to interview whether the crime in question was witnessed by an eye witness or not. </w:t>
            </w:r>
            <w:proofErr w:type="gramStart"/>
            <w:r w:rsidRPr="003F21D8">
              <w:rPr>
                <w:rFonts w:ascii="Arial" w:hAnsi="Arial" w:cs="Arial"/>
                <w:sz w:val="24"/>
                <w:szCs w:val="24"/>
              </w:rPr>
              <w:t>Financial crimes involves</w:t>
            </w:r>
            <w:proofErr w:type="gramEnd"/>
            <w:r w:rsidRPr="003F21D8">
              <w:rPr>
                <w:rFonts w:ascii="Arial" w:hAnsi="Arial" w:cs="Arial"/>
                <w:sz w:val="24"/>
                <w:szCs w:val="24"/>
              </w:rPr>
              <w:t xml:space="preserve"> documents and records, individuals who are custodian, operator or preparer of the records might be needed to be interviewed</w:t>
            </w:r>
            <w:r w:rsidR="00765CB9" w:rsidRPr="003F21D8">
              <w:rPr>
                <w:rFonts w:ascii="Arial" w:hAnsi="Arial" w:cs="Arial"/>
                <w:sz w:val="24"/>
                <w:szCs w:val="24"/>
              </w:rPr>
              <w:t xml:space="preserve">. An experience financial investigator, who understands the fact of his case very </w:t>
            </w:r>
            <w:proofErr w:type="gramStart"/>
            <w:r w:rsidR="00765CB9" w:rsidRPr="003F21D8">
              <w:rPr>
                <w:rFonts w:ascii="Arial" w:hAnsi="Arial" w:cs="Arial"/>
                <w:sz w:val="24"/>
                <w:szCs w:val="24"/>
              </w:rPr>
              <w:t>well</w:t>
            </w:r>
            <w:proofErr w:type="gramEnd"/>
            <w:r w:rsidR="00765CB9" w:rsidRPr="003F21D8">
              <w:rPr>
                <w:rFonts w:ascii="Arial" w:hAnsi="Arial" w:cs="Arial"/>
                <w:sz w:val="24"/>
                <w:szCs w:val="24"/>
              </w:rPr>
              <w:t xml:space="preserve"> would not have difficulties in identifying its potential interviewees. </w:t>
            </w:r>
          </w:p>
          <w:p w:rsidR="003F21D8" w:rsidRDefault="003F21D8" w:rsidP="003F21D8">
            <w:pPr>
              <w:spacing w:line="360" w:lineRule="auto"/>
              <w:jc w:val="both"/>
              <w:rPr>
                <w:rFonts w:ascii="Arial" w:hAnsi="Arial" w:cs="Arial"/>
                <w:sz w:val="24"/>
                <w:szCs w:val="24"/>
              </w:rPr>
            </w:pPr>
          </w:p>
          <w:p w:rsidR="003F21D8" w:rsidRPr="00010297" w:rsidRDefault="003F21D8" w:rsidP="003F21D8">
            <w:pPr>
              <w:spacing w:line="360" w:lineRule="auto"/>
              <w:jc w:val="both"/>
              <w:rPr>
                <w:rFonts w:ascii="Arial" w:hAnsi="Arial" w:cs="Arial"/>
                <w:sz w:val="24"/>
                <w:szCs w:val="24"/>
              </w:rPr>
            </w:pPr>
            <w:r>
              <w:rPr>
                <w:rFonts w:ascii="Arial" w:hAnsi="Arial" w:cs="Arial"/>
                <w:b/>
                <w:sz w:val="24"/>
                <w:szCs w:val="24"/>
              </w:rPr>
              <w:lastRenderedPageBreak/>
              <w:t xml:space="preserve">                                                                </w:t>
            </w:r>
            <w:r w:rsidRPr="00010297">
              <w:rPr>
                <w:rFonts w:ascii="Arial" w:hAnsi="Arial" w:cs="Arial"/>
                <w:b/>
                <w:sz w:val="24"/>
                <w:szCs w:val="24"/>
              </w:rPr>
              <w:t>Name:</w:t>
            </w:r>
            <w:r>
              <w:rPr>
                <w:rFonts w:ascii="Arial" w:hAnsi="Arial" w:cs="Arial"/>
                <w:sz w:val="24"/>
                <w:szCs w:val="24"/>
              </w:rPr>
              <w:t xml:space="preserve">   </w:t>
            </w:r>
            <w:r w:rsidRPr="00010297">
              <w:rPr>
                <w:rFonts w:ascii="Arial" w:hAnsi="Arial" w:cs="Arial"/>
                <w:sz w:val="24"/>
                <w:szCs w:val="24"/>
              </w:rPr>
              <w:t>Obajuwon-Ogunlana Olugbenga A.</w:t>
            </w:r>
          </w:p>
          <w:p w:rsidR="003F21D8" w:rsidRPr="00010297" w:rsidRDefault="003F21D8" w:rsidP="003F21D8">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Student Number:</w:t>
            </w:r>
            <w:r w:rsidRPr="00010297">
              <w:rPr>
                <w:rFonts w:ascii="Arial" w:hAnsi="Arial" w:cs="Arial"/>
                <w:sz w:val="24"/>
                <w:szCs w:val="24"/>
              </w:rPr>
              <w:tab/>
              <w:t>1393</w:t>
            </w:r>
          </w:p>
          <w:p w:rsidR="003F21D8" w:rsidRPr="002F313D" w:rsidRDefault="003F21D8" w:rsidP="003F21D8">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Assignment Number:</w:t>
            </w:r>
            <w:r>
              <w:rPr>
                <w:rFonts w:ascii="Arial" w:hAnsi="Arial" w:cs="Arial"/>
                <w:b/>
                <w:sz w:val="24"/>
                <w:szCs w:val="24"/>
              </w:rPr>
              <w:t xml:space="preserve"> </w:t>
            </w:r>
            <w:r w:rsidR="00895E23">
              <w:rPr>
                <w:rFonts w:ascii="Arial" w:hAnsi="Arial" w:cs="Arial"/>
                <w:sz w:val="24"/>
                <w:szCs w:val="24"/>
              </w:rPr>
              <w:t>9</w:t>
            </w:r>
          </w:p>
          <w:p w:rsidR="003F21D8" w:rsidRPr="003F21D8" w:rsidRDefault="003F21D8" w:rsidP="003F21D8">
            <w:pPr>
              <w:spacing w:line="360" w:lineRule="auto"/>
              <w:jc w:val="both"/>
              <w:rPr>
                <w:rFonts w:ascii="Arial" w:hAnsi="Arial" w:cs="Arial"/>
                <w:b/>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Pr>
                <w:rFonts w:ascii="Arial" w:hAnsi="Arial" w:cs="Arial"/>
                <w:b/>
                <w:sz w:val="24"/>
                <w:szCs w:val="24"/>
              </w:rPr>
              <w:t>Page 4</w:t>
            </w:r>
            <w:r w:rsidRPr="00010297">
              <w:rPr>
                <w:rFonts w:ascii="Arial" w:hAnsi="Arial" w:cs="Arial"/>
                <w:b/>
                <w:sz w:val="24"/>
                <w:szCs w:val="24"/>
              </w:rPr>
              <w:t>.</w:t>
            </w:r>
          </w:p>
          <w:p w:rsidR="00565190" w:rsidRPr="003F21D8" w:rsidRDefault="00765CB9" w:rsidP="003F21D8">
            <w:pPr>
              <w:pStyle w:val="ListParagraph"/>
              <w:numPr>
                <w:ilvl w:val="0"/>
                <w:numId w:val="3"/>
              </w:numPr>
              <w:spacing w:line="360" w:lineRule="auto"/>
              <w:jc w:val="both"/>
              <w:rPr>
                <w:rFonts w:ascii="Arial" w:hAnsi="Arial" w:cs="Arial"/>
              </w:rPr>
            </w:pPr>
            <w:r w:rsidRPr="003F21D8">
              <w:rPr>
                <w:rFonts w:ascii="Arial" w:hAnsi="Arial" w:cs="Arial"/>
                <w:sz w:val="24"/>
                <w:szCs w:val="24"/>
              </w:rPr>
              <w:t>The next stage is planning of what to ask the interviewees. Having identified the possible and potential interviewee, the investigator sh</w:t>
            </w:r>
            <w:r w:rsidR="00A8632C" w:rsidRPr="003F21D8">
              <w:rPr>
                <w:rFonts w:ascii="Arial" w:hAnsi="Arial" w:cs="Arial"/>
                <w:sz w:val="24"/>
                <w:szCs w:val="24"/>
              </w:rPr>
              <w:t xml:space="preserve">ould be able to plan ahead of time, question to be asked and the information to be obtained from the interviewee that would give him a lead or assist in </w:t>
            </w:r>
            <w:r w:rsidR="00895E23" w:rsidRPr="003F21D8">
              <w:rPr>
                <w:rFonts w:ascii="Arial" w:hAnsi="Arial" w:cs="Arial"/>
                <w:sz w:val="24"/>
                <w:szCs w:val="24"/>
              </w:rPr>
              <w:t>unraveling</w:t>
            </w:r>
            <w:r w:rsidR="00A8632C" w:rsidRPr="003F21D8">
              <w:rPr>
                <w:rFonts w:ascii="Arial" w:hAnsi="Arial" w:cs="Arial"/>
                <w:sz w:val="24"/>
                <w:szCs w:val="24"/>
              </w:rPr>
              <w:t xml:space="preserve"> the financial crime under the investigation. The investigator may also prepare a question bank prior to the interview day, though the question bank should be flexible enough to accommodate changes because during the interview, a witness may </w:t>
            </w:r>
            <w:proofErr w:type="gramStart"/>
            <w:r w:rsidR="00A8632C" w:rsidRPr="003F21D8">
              <w:rPr>
                <w:rFonts w:ascii="Arial" w:hAnsi="Arial" w:cs="Arial"/>
                <w:sz w:val="24"/>
                <w:szCs w:val="24"/>
              </w:rPr>
              <w:t>provide  an</w:t>
            </w:r>
            <w:proofErr w:type="gramEnd"/>
            <w:r w:rsidR="00A8632C" w:rsidRPr="003F21D8">
              <w:rPr>
                <w:rFonts w:ascii="Arial" w:hAnsi="Arial" w:cs="Arial"/>
                <w:sz w:val="24"/>
                <w:szCs w:val="24"/>
              </w:rPr>
              <w:t xml:space="preserve"> information that may trigger a question that was not included in the question bank. In a null shell, having clear understanding of what to ask will help the interview to achieve its purpose.  </w:t>
            </w:r>
          </w:p>
          <w:p w:rsidR="003F21D8" w:rsidRPr="00895E23" w:rsidRDefault="003F21D8" w:rsidP="003F21D8">
            <w:pPr>
              <w:pStyle w:val="ListParagraph"/>
              <w:spacing w:line="360" w:lineRule="auto"/>
              <w:ind w:left="1080"/>
              <w:jc w:val="both"/>
              <w:rPr>
                <w:rFonts w:ascii="Arial" w:hAnsi="Arial" w:cs="Arial"/>
                <w:sz w:val="12"/>
              </w:rPr>
            </w:pPr>
          </w:p>
          <w:p w:rsidR="00A8632C" w:rsidRPr="003F21D8" w:rsidRDefault="00E22400" w:rsidP="003F21D8">
            <w:pPr>
              <w:pStyle w:val="ListParagraph"/>
              <w:numPr>
                <w:ilvl w:val="0"/>
                <w:numId w:val="3"/>
              </w:numPr>
              <w:spacing w:line="360" w:lineRule="auto"/>
              <w:jc w:val="both"/>
              <w:rPr>
                <w:rFonts w:ascii="Arial" w:hAnsi="Arial" w:cs="Arial"/>
              </w:rPr>
            </w:pPr>
            <w:r w:rsidRPr="003F21D8">
              <w:rPr>
                <w:rFonts w:ascii="Arial" w:hAnsi="Arial" w:cs="Arial"/>
                <w:sz w:val="24"/>
                <w:szCs w:val="24"/>
              </w:rPr>
              <w:t xml:space="preserve">The next stage borders on the reason(s) for an interview. Not all dick and harry are interviewed during financial crime investigation, for every person interviewed there must be reason. For example, a bank official could be call for an interview in respect of an ongoing investigation even when the banker does not have any physical or direct contact with the suspect but he may be interviewed in order to give broader knowledge </w:t>
            </w:r>
            <w:r w:rsidR="00F05550" w:rsidRPr="003F21D8">
              <w:rPr>
                <w:rFonts w:ascii="Arial" w:hAnsi="Arial" w:cs="Arial"/>
                <w:sz w:val="24"/>
                <w:szCs w:val="24"/>
              </w:rPr>
              <w:t>or explain</w:t>
            </w:r>
            <w:r w:rsidRPr="003F21D8">
              <w:rPr>
                <w:rFonts w:ascii="Arial" w:hAnsi="Arial" w:cs="Arial"/>
                <w:sz w:val="24"/>
                <w:szCs w:val="24"/>
              </w:rPr>
              <w:t xml:space="preserve"> some transactions</w:t>
            </w:r>
            <w:r w:rsidR="007B4AA7" w:rsidRPr="003F21D8">
              <w:rPr>
                <w:rFonts w:ascii="Arial" w:hAnsi="Arial" w:cs="Arial"/>
                <w:sz w:val="24"/>
                <w:szCs w:val="24"/>
              </w:rPr>
              <w:t xml:space="preserve"> in the account of the suspect which are </w:t>
            </w:r>
            <w:r w:rsidRPr="003F21D8">
              <w:rPr>
                <w:rFonts w:ascii="Arial" w:hAnsi="Arial" w:cs="Arial"/>
                <w:sz w:val="24"/>
                <w:szCs w:val="24"/>
              </w:rPr>
              <w:t xml:space="preserve">linked to the </w:t>
            </w:r>
            <w:r w:rsidR="007B4AA7" w:rsidRPr="003F21D8">
              <w:rPr>
                <w:rFonts w:ascii="Arial" w:hAnsi="Arial" w:cs="Arial"/>
                <w:sz w:val="24"/>
                <w:szCs w:val="24"/>
              </w:rPr>
              <w:t xml:space="preserve">crime in question. </w:t>
            </w:r>
            <w:r w:rsidRPr="003F21D8">
              <w:rPr>
                <w:rFonts w:ascii="Arial" w:hAnsi="Arial" w:cs="Arial"/>
                <w:sz w:val="24"/>
                <w:szCs w:val="24"/>
              </w:rPr>
              <w:t xml:space="preserve"> </w:t>
            </w:r>
            <w:r w:rsidR="007B4AA7" w:rsidRPr="003F21D8">
              <w:rPr>
                <w:rFonts w:ascii="Arial" w:hAnsi="Arial" w:cs="Arial"/>
                <w:sz w:val="24"/>
                <w:szCs w:val="24"/>
              </w:rPr>
              <w:t>Timing is another reason or justification for an interview. Identifying potential witnesses is vital, but knowing in what order to call them is equally important.  For example, if the principal suspect in a matter is the chief executive officer or financial controller and he is interviewed first before some lower lever employee who could give vital information, having been interviewe</w:t>
            </w:r>
            <w:r w:rsidR="00F05550" w:rsidRPr="003F21D8">
              <w:rPr>
                <w:rFonts w:ascii="Arial" w:hAnsi="Arial" w:cs="Arial"/>
                <w:sz w:val="24"/>
                <w:szCs w:val="24"/>
              </w:rPr>
              <w:t xml:space="preserve">d before them, he could go back and threaten them not to disclose some information that could help the investigation. He could even offer them money or promise them promotions. </w:t>
            </w:r>
          </w:p>
          <w:p w:rsidR="003F21D8" w:rsidRPr="003F21D8" w:rsidRDefault="003F21D8" w:rsidP="003F21D8">
            <w:pPr>
              <w:pStyle w:val="ListParagraph"/>
              <w:rPr>
                <w:rFonts w:ascii="Arial" w:hAnsi="Arial" w:cs="Arial"/>
              </w:rPr>
            </w:pPr>
          </w:p>
          <w:p w:rsidR="003F21D8" w:rsidRDefault="003F21D8" w:rsidP="003F21D8">
            <w:pPr>
              <w:spacing w:line="360" w:lineRule="auto"/>
              <w:jc w:val="both"/>
              <w:rPr>
                <w:rFonts w:ascii="Arial" w:hAnsi="Arial" w:cs="Arial"/>
              </w:rPr>
            </w:pPr>
          </w:p>
          <w:p w:rsidR="003F21D8" w:rsidRDefault="003F21D8" w:rsidP="003F21D8">
            <w:pPr>
              <w:spacing w:line="360" w:lineRule="auto"/>
              <w:jc w:val="both"/>
              <w:rPr>
                <w:rFonts w:ascii="Arial" w:hAnsi="Arial" w:cs="Arial"/>
              </w:rPr>
            </w:pPr>
          </w:p>
          <w:p w:rsidR="003F21D8" w:rsidRPr="00010297" w:rsidRDefault="00E223CD" w:rsidP="003F21D8">
            <w:pPr>
              <w:spacing w:line="360" w:lineRule="auto"/>
              <w:jc w:val="both"/>
              <w:rPr>
                <w:rFonts w:ascii="Arial" w:hAnsi="Arial" w:cs="Arial"/>
                <w:sz w:val="24"/>
                <w:szCs w:val="24"/>
              </w:rPr>
            </w:pPr>
            <w:r>
              <w:rPr>
                <w:rFonts w:ascii="Arial" w:hAnsi="Arial" w:cs="Arial"/>
                <w:b/>
                <w:sz w:val="24"/>
                <w:szCs w:val="24"/>
              </w:rPr>
              <w:lastRenderedPageBreak/>
              <w:t xml:space="preserve">                                                                 </w:t>
            </w:r>
            <w:r w:rsidR="003F21D8" w:rsidRPr="00010297">
              <w:rPr>
                <w:rFonts w:ascii="Arial" w:hAnsi="Arial" w:cs="Arial"/>
                <w:b/>
                <w:sz w:val="24"/>
                <w:szCs w:val="24"/>
              </w:rPr>
              <w:t>Name:</w:t>
            </w:r>
            <w:r w:rsidR="003F21D8">
              <w:rPr>
                <w:rFonts w:ascii="Arial" w:hAnsi="Arial" w:cs="Arial"/>
                <w:sz w:val="24"/>
                <w:szCs w:val="24"/>
              </w:rPr>
              <w:t xml:space="preserve">   </w:t>
            </w:r>
            <w:r w:rsidR="003F21D8" w:rsidRPr="00010297">
              <w:rPr>
                <w:rFonts w:ascii="Arial" w:hAnsi="Arial" w:cs="Arial"/>
                <w:sz w:val="24"/>
                <w:szCs w:val="24"/>
              </w:rPr>
              <w:t>Obajuwon-Ogunlana Olugbenga A.</w:t>
            </w:r>
          </w:p>
          <w:p w:rsidR="003F21D8" w:rsidRPr="00010297" w:rsidRDefault="003F21D8" w:rsidP="003F21D8">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Student Number:</w:t>
            </w:r>
            <w:r w:rsidRPr="00010297">
              <w:rPr>
                <w:rFonts w:ascii="Arial" w:hAnsi="Arial" w:cs="Arial"/>
                <w:sz w:val="24"/>
                <w:szCs w:val="24"/>
              </w:rPr>
              <w:tab/>
              <w:t>1393</w:t>
            </w:r>
          </w:p>
          <w:p w:rsidR="003F21D8" w:rsidRPr="002F313D" w:rsidRDefault="003F21D8" w:rsidP="003F21D8">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Assignment Number:</w:t>
            </w:r>
            <w:r>
              <w:rPr>
                <w:rFonts w:ascii="Arial" w:hAnsi="Arial" w:cs="Arial"/>
                <w:b/>
                <w:sz w:val="24"/>
                <w:szCs w:val="24"/>
              </w:rPr>
              <w:t xml:space="preserve"> </w:t>
            </w:r>
            <w:r w:rsidR="00895E23">
              <w:rPr>
                <w:rFonts w:ascii="Arial" w:hAnsi="Arial" w:cs="Arial"/>
                <w:sz w:val="24"/>
                <w:szCs w:val="24"/>
              </w:rPr>
              <w:t>9</w:t>
            </w:r>
          </w:p>
          <w:p w:rsidR="003F21D8" w:rsidRPr="00ED63F7" w:rsidRDefault="003F21D8" w:rsidP="003F21D8">
            <w:pPr>
              <w:spacing w:line="360" w:lineRule="auto"/>
              <w:jc w:val="both"/>
              <w:rPr>
                <w:rFonts w:ascii="Arial" w:hAnsi="Arial" w:cs="Arial"/>
                <w:b/>
                <w:sz w:val="24"/>
                <w:szCs w:val="24"/>
              </w:rPr>
            </w:pPr>
            <w:r w:rsidRPr="00ED63F7">
              <w:rPr>
                <w:rFonts w:ascii="Arial" w:hAnsi="Arial" w:cs="Arial"/>
                <w:sz w:val="24"/>
                <w:szCs w:val="24"/>
              </w:rPr>
              <w:tab/>
            </w:r>
            <w:r w:rsidRPr="00ED63F7">
              <w:rPr>
                <w:rFonts w:ascii="Arial" w:hAnsi="Arial" w:cs="Arial"/>
                <w:sz w:val="24"/>
                <w:szCs w:val="24"/>
              </w:rPr>
              <w:tab/>
            </w:r>
            <w:r w:rsidRPr="00ED63F7">
              <w:rPr>
                <w:rFonts w:ascii="Arial" w:hAnsi="Arial" w:cs="Arial"/>
                <w:sz w:val="24"/>
                <w:szCs w:val="24"/>
              </w:rPr>
              <w:tab/>
            </w:r>
            <w:r w:rsidRPr="00ED63F7">
              <w:rPr>
                <w:rFonts w:ascii="Arial" w:hAnsi="Arial" w:cs="Arial"/>
                <w:sz w:val="24"/>
                <w:szCs w:val="24"/>
              </w:rPr>
              <w:tab/>
            </w:r>
            <w:r w:rsidRPr="00ED63F7">
              <w:rPr>
                <w:rFonts w:ascii="Arial" w:hAnsi="Arial" w:cs="Arial"/>
                <w:sz w:val="24"/>
                <w:szCs w:val="24"/>
              </w:rPr>
              <w:tab/>
            </w:r>
            <w:r w:rsidRPr="00ED63F7">
              <w:rPr>
                <w:rFonts w:ascii="Arial" w:hAnsi="Arial" w:cs="Arial"/>
                <w:sz w:val="24"/>
                <w:szCs w:val="24"/>
              </w:rPr>
              <w:tab/>
            </w:r>
            <w:r w:rsidR="00E223CD" w:rsidRPr="00ED63F7">
              <w:rPr>
                <w:rFonts w:ascii="Arial" w:hAnsi="Arial" w:cs="Arial"/>
                <w:b/>
                <w:sz w:val="24"/>
                <w:szCs w:val="24"/>
              </w:rPr>
              <w:t>Page 5</w:t>
            </w:r>
            <w:r w:rsidRPr="00ED63F7">
              <w:rPr>
                <w:rFonts w:ascii="Arial" w:hAnsi="Arial" w:cs="Arial"/>
                <w:b/>
                <w:sz w:val="24"/>
                <w:szCs w:val="24"/>
              </w:rPr>
              <w:t>.</w:t>
            </w:r>
          </w:p>
          <w:p w:rsidR="009C793B" w:rsidRPr="00ED63F7" w:rsidRDefault="00E223CD" w:rsidP="003F21D8">
            <w:pPr>
              <w:pStyle w:val="ListParagraph"/>
              <w:numPr>
                <w:ilvl w:val="0"/>
                <w:numId w:val="3"/>
              </w:numPr>
              <w:spacing w:line="360" w:lineRule="auto"/>
              <w:jc w:val="both"/>
              <w:rPr>
                <w:rFonts w:ascii="Arial" w:hAnsi="Arial" w:cs="Arial"/>
                <w:sz w:val="24"/>
                <w:szCs w:val="24"/>
              </w:rPr>
            </w:pPr>
            <w:r w:rsidRPr="00ED63F7">
              <w:rPr>
                <w:rFonts w:ascii="Arial" w:hAnsi="Arial" w:cs="Arial"/>
                <w:sz w:val="24"/>
                <w:szCs w:val="24"/>
              </w:rPr>
              <w:t xml:space="preserve">When an interview should be conducted. Although there is no specific law guiding when an interview should be conducted, but the investigator, having identified whom to interview should be able to design a perfect timing for when </w:t>
            </w:r>
            <w:r w:rsidR="009C793B" w:rsidRPr="00ED63F7">
              <w:rPr>
                <w:rFonts w:ascii="Arial" w:hAnsi="Arial" w:cs="Arial"/>
                <w:sz w:val="24"/>
                <w:szCs w:val="24"/>
              </w:rPr>
              <w:t xml:space="preserve">to interview each of his interviewee. A suspect may not totally have the opportunity to dictate when he is to be interviewed but the witnesses should be allowed to pick the time that would suit them considering their work schedule and other commitments. </w:t>
            </w:r>
          </w:p>
          <w:p w:rsidR="00F05550" w:rsidRPr="00ED63F7" w:rsidRDefault="00E223CD" w:rsidP="009C793B">
            <w:pPr>
              <w:pStyle w:val="ListParagraph"/>
              <w:spacing w:line="360" w:lineRule="auto"/>
              <w:ind w:left="1080"/>
              <w:jc w:val="both"/>
              <w:rPr>
                <w:rFonts w:ascii="Arial" w:hAnsi="Arial" w:cs="Arial"/>
                <w:sz w:val="24"/>
                <w:szCs w:val="24"/>
              </w:rPr>
            </w:pPr>
            <w:r w:rsidRPr="00ED63F7">
              <w:rPr>
                <w:rFonts w:ascii="Arial" w:hAnsi="Arial" w:cs="Arial"/>
                <w:sz w:val="24"/>
                <w:szCs w:val="24"/>
              </w:rPr>
              <w:t xml:space="preserve"> </w:t>
            </w:r>
          </w:p>
          <w:p w:rsidR="008866D3" w:rsidRPr="00ED63F7" w:rsidRDefault="009C793B" w:rsidP="003F21D8">
            <w:pPr>
              <w:pStyle w:val="ListParagraph"/>
              <w:numPr>
                <w:ilvl w:val="0"/>
                <w:numId w:val="3"/>
              </w:numPr>
              <w:spacing w:line="360" w:lineRule="auto"/>
              <w:jc w:val="both"/>
              <w:rPr>
                <w:rFonts w:ascii="Arial" w:hAnsi="Arial" w:cs="Arial"/>
                <w:sz w:val="24"/>
                <w:szCs w:val="24"/>
              </w:rPr>
            </w:pPr>
            <w:r w:rsidRPr="00ED63F7">
              <w:rPr>
                <w:rFonts w:ascii="Arial" w:hAnsi="Arial" w:cs="Arial"/>
                <w:sz w:val="24"/>
                <w:szCs w:val="24"/>
              </w:rPr>
              <w:t xml:space="preserve">The next stage is choosing and the choice of the place where interview is conducted. For witnesses, due to timing, some may feel comfortable if you conduct the interview in their comfort zones. </w:t>
            </w:r>
            <w:r w:rsidR="008866D3" w:rsidRPr="00ED63F7">
              <w:rPr>
                <w:rFonts w:ascii="Arial" w:hAnsi="Arial" w:cs="Arial"/>
                <w:sz w:val="24"/>
                <w:szCs w:val="24"/>
              </w:rPr>
              <w:t xml:space="preserve">Above all, the investigator should ensure that the venue for the interview is one that would bring out the best from the interviewee and not a place that would jeopardize the process because the place of interview can have a positive or negative psychological effect on the interviewee. </w:t>
            </w:r>
          </w:p>
          <w:p w:rsidR="008866D3" w:rsidRPr="00ED63F7" w:rsidRDefault="008866D3" w:rsidP="008866D3">
            <w:pPr>
              <w:pStyle w:val="ListParagraph"/>
              <w:rPr>
                <w:rFonts w:ascii="Arial" w:hAnsi="Arial" w:cs="Arial"/>
                <w:sz w:val="24"/>
                <w:szCs w:val="24"/>
              </w:rPr>
            </w:pPr>
          </w:p>
          <w:p w:rsidR="009C793B" w:rsidRPr="00ED63F7" w:rsidRDefault="008866D3" w:rsidP="003F21D8">
            <w:pPr>
              <w:pStyle w:val="ListParagraph"/>
              <w:numPr>
                <w:ilvl w:val="0"/>
                <w:numId w:val="3"/>
              </w:numPr>
              <w:spacing w:line="360" w:lineRule="auto"/>
              <w:jc w:val="both"/>
              <w:rPr>
                <w:rFonts w:ascii="Arial" w:hAnsi="Arial" w:cs="Arial"/>
                <w:sz w:val="24"/>
                <w:szCs w:val="24"/>
              </w:rPr>
            </w:pPr>
            <w:r w:rsidRPr="00ED63F7">
              <w:rPr>
                <w:rFonts w:ascii="Arial" w:hAnsi="Arial" w:cs="Arial"/>
                <w:sz w:val="24"/>
                <w:szCs w:val="24"/>
              </w:rPr>
              <w:t>The last stage is determining how to interview the witnesses</w:t>
            </w:r>
            <w:r w:rsidR="00A80A6D" w:rsidRPr="00ED63F7">
              <w:rPr>
                <w:rFonts w:ascii="Arial" w:hAnsi="Arial" w:cs="Arial"/>
                <w:sz w:val="24"/>
                <w:szCs w:val="24"/>
              </w:rPr>
              <w:t>: An investigator could chose to audiotape, videotape or record the interview steno graphically. All these options are admissible in the event of court proceedings. Nevertheless, one should be aware of the pros and cons of each of the options. However, in anticipation of all sort of accusations &amp; gimmick of the defense team aiming at discrediting interview sessions, I strongly believe both the videotaping an</w:t>
            </w:r>
            <w:r w:rsidR="00ED63F7" w:rsidRPr="00ED63F7">
              <w:rPr>
                <w:rFonts w:ascii="Arial" w:hAnsi="Arial" w:cs="Arial"/>
                <w:sz w:val="24"/>
                <w:szCs w:val="24"/>
              </w:rPr>
              <w:t xml:space="preserve">d stenograph should be adopted as the videotape would capture both voice and pictures and in the event that the recordings are misplaced, the investigator can fall back to the stenograph. </w:t>
            </w:r>
            <w:r w:rsidR="00A80A6D" w:rsidRPr="00ED63F7">
              <w:rPr>
                <w:rFonts w:ascii="Arial" w:hAnsi="Arial" w:cs="Arial"/>
                <w:sz w:val="24"/>
                <w:szCs w:val="24"/>
              </w:rPr>
              <w:t xml:space="preserve">  </w:t>
            </w:r>
            <w:r w:rsidR="009C793B" w:rsidRPr="00ED63F7">
              <w:rPr>
                <w:rFonts w:ascii="Arial" w:hAnsi="Arial" w:cs="Arial"/>
                <w:sz w:val="24"/>
                <w:szCs w:val="24"/>
              </w:rPr>
              <w:t xml:space="preserve"> </w:t>
            </w:r>
          </w:p>
          <w:p w:rsidR="00CC2FB3" w:rsidRPr="00ED63F7" w:rsidRDefault="00CC2FB3" w:rsidP="00A851DA">
            <w:pPr>
              <w:rPr>
                <w:rFonts w:ascii="Arial" w:hAnsi="Arial" w:cs="Arial"/>
                <w:b/>
                <w:sz w:val="24"/>
                <w:szCs w:val="24"/>
              </w:rPr>
            </w:pPr>
          </w:p>
          <w:p w:rsidR="00CC2FB3" w:rsidRPr="00ED63F7" w:rsidRDefault="00ED63F7" w:rsidP="00A851DA">
            <w:pPr>
              <w:rPr>
                <w:rFonts w:ascii="Arial" w:hAnsi="Arial" w:cs="Arial"/>
                <w:b/>
                <w:sz w:val="24"/>
                <w:szCs w:val="24"/>
              </w:rPr>
            </w:pPr>
            <w:r w:rsidRPr="00ED63F7">
              <w:rPr>
                <w:rFonts w:ascii="Arial" w:hAnsi="Arial" w:cs="Arial"/>
                <w:b/>
                <w:sz w:val="24"/>
                <w:szCs w:val="24"/>
              </w:rPr>
              <w:t>QUESTION 3</w:t>
            </w:r>
          </w:p>
          <w:p w:rsidR="00CE088A" w:rsidRDefault="00ED63F7" w:rsidP="00CE088A">
            <w:pPr>
              <w:spacing w:line="360" w:lineRule="auto"/>
              <w:rPr>
                <w:rFonts w:ascii="Arial" w:hAnsi="Arial" w:cs="Arial"/>
                <w:sz w:val="24"/>
                <w:szCs w:val="24"/>
              </w:rPr>
            </w:pPr>
            <w:r w:rsidRPr="00ED63F7">
              <w:rPr>
                <w:rFonts w:ascii="Arial" w:hAnsi="Arial" w:cs="Arial"/>
                <w:sz w:val="24"/>
                <w:szCs w:val="24"/>
              </w:rPr>
              <w:t xml:space="preserve">Cognitive Interview: </w:t>
            </w:r>
            <w:r w:rsidR="00CE088A">
              <w:rPr>
                <w:rFonts w:ascii="Arial" w:hAnsi="Arial" w:cs="Arial"/>
                <w:sz w:val="24"/>
                <w:szCs w:val="24"/>
              </w:rPr>
              <w:t>This is a structured interview designed to facilitate recall of an event by the use of memory-enhancing techniques. It is an alternative interviewing</w:t>
            </w:r>
          </w:p>
          <w:p w:rsidR="00CE088A" w:rsidRPr="00010297" w:rsidRDefault="00CE088A" w:rsidP="00CE088A">
            <w:pPr>
              <w:spacing w:line="360" w:lineRule="auto"/>
              <w:jc w:val="both"/>
              <w:rPr>
                <w:rFonts w:ascii="Arial" w:hAnsi="Arial" w:cs="Arial"/>
                <w:sz w:val="24"/>
                <w:szCs w:val="24"/>
              </w:rPr>
            </w:pPr>
            <w:r>
              <w:rPr>
                <w:rFonts w:ascii="Arial" w:hAnsi="Arial" w:cs="Arial"/>
                <w:b/>
                <w:sz w:val="24"/>
                <w:szCs w:val="24"/>
              </w:rPr>
              <w:lastRenderedPageBreak/>
              <w:t xml:space="preserve">                                                                 </w:t>
            </w:r>
            <w:r w:rsidRPr="00010297">
              <w:rPr>
                <w:rFonts w:ascii="Arial" w:hAnsi="Arial" w:cs="Arial"/>
                <w:b/>
                <w:sz w:val="24"/>
                <w:szCs w:val="24"/>
              </w:rPr>
              <w:t>Name:</w:t>
            </w:r>
            <w:r>
              <w:rPr>
                <w:rFonts w:ascii="Arial" w:hAnsi="Arial" w:cs="Arial"/>
                <w:sz w:val="24"/>
                <w:szCs w:val="24"/>
              </w:rPr>
              <w:t xml:space="preserve">   </w:t>
            </w:r>
            <w:r w:rsidRPr="00010297">
              <w:rPr>
                <w:rFonts w:ascii="Arial" w:hAnsi="Arial" w:cs="Arial"/>
                <w:sz w:val="24"/>
                <w:szCs w:val="24"/>
              </w:rPr>
              <w:t>Obajuwon-Ogunlana Olugbenga A.</w:t>
            </w:r>
          </w:p>
          <w:p w:rsidR="00CE088A" w:rsidRPr="00010297" w:rsidRDefault="00CE088A" w:rsidP="00CE088A">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Student Number:</w:t>
            </w:r>
            <w:r w:rsidRPr="00010297">
              <w:rPr>
                <w:rFonts w:ascii="Arial" w:hAnsi="Arial" w:cs="Arial"/>
                <w:sz w:val="24"/>
                <w:szCs w:val="24"/>
              </w:rPr>
              <w:tab/>
              <w:t>1393</w:t>
            </w:r>
          </w:p>
          <w:p w:rsidR="00CE088A" w:rsidRPr="002F313D" w:rsidRDefault="00CE088A" w:rsidP="00CE088A">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Assignment Number:</w:t>
            </w:r>
            <w:r>
              <w:rPr>
                <w:rFonts w:ascii="Arial" w:hAnsi="Arial" w:cs="Arial"/>
                <w:b/>
                <w:sz w:val="24"/>
                <w:szCs w:val="24"/>
              </w:rPr>
              <w:t xml:space="preserve"> </w:t>
            </w:r>
            <w:r w:rsidR="00362B20">
              <w:rPr>
                <w:rFonts w:ascii="Arial" w:hAnsi="Arial" w:cs="Arial"/>
                <w:sz w:val="24"/>
                <w:szCs w:val="24"/>
              </w:rPr>
              <w:t>9</w:t>
            </w:r>
          </w:p>
          <w:p w:rsidR="00CE088A" w:rsidRPr="00CE088A" w:rsidRDefault="00CE088A" w:rsidP="00CE088A">
            <w:pPr>
              <w:spacing w:line="360" w:lineRule="auto"/>
              <w:jc w:val="both"/>
              <w:rPr>
                <w:rFonts w:ascii="Arial" w:hAnsi="Arial" w:cs="Arial"/>
                <w:b/>
                <w:sz w:val="24"/>
                <w:szCs w:val="24"/>
              </w:rPr>
            </w:pPr>
            <w:r w:rsidRPr="00ED63F7">
              <w:rPr>
                <w:rFonts w:ascii="Arial" w:hAnsi="Arial" w:cs="Arial"/>
                <w:sz w:val="24"/>
                <w:szCs w:val="24"/>
              </w:rPr>
              <w:tab/>
            </w:r>
            <w:r w:rsidRPr="00ED63F7">
              <w:rPr>
                <w:rFonts w:ascii="Arial" w:hAnsi="Arial" w:cs="Arial"/>
                <w:sz w:val="24"/>
                <w:szCs w:val="24"/>
              </w:rPr>
              <w:tab/>
            </w:r>
            <w:r w:rsidRPr="00ED63F7">
              <w:rPr>
                <w:rFonts w:ascii="Arial" w:hAnsi="Arial" w:cs="Arial"/>
                <w:sz w:val="24"/>
                <w:szCs w:val="24"/>
              </w:rPr>
              <w:tab/>
            </w:r>
            <w:r w:rsidRPr="00ED63F7">
              <w:rPr>
                <w:rFonts w:ascii="Arial" w:hAnsi="Arial" w:cs="Arial"/>
                <w:sz w:val="24"/>
                <w:szCs w:val="24"/>
              </w:rPr>
              <w:tab/>
            </w:r>
            <w:r w:rsidRPr="00ED63F7">
              <w:rPr>
                <w:rFonts w:ascii="Arial" w:hAnsi="Arial" w:cs="Arial"/>
                <w:sz w:val="24"/>
                <w:szCs w:val="24"/>
              </w:rPr>
              <w:tab/>
            </w:r>
            <w:r w:rsidRPr="00ED63F7">
              <w:rPr>
                <w:rFonts w:ascii="Arial" w:hAnsi="Arial" w:cs="Arial"/>
                <w:sz w:val="24"/>
                <w:szCs w:val="24"/>
              </w:rPr>
              <w:tab/>
            </w:r>
            <w:r>
              <w:rPr>
                <w:rFonts w:ascii="Arial" w:hAnsi="Arial" w:cs="Arial"/>
                <w:b/>
                <w:sz w:val="24"/>
                <w:szCs w:val="24"/>
              </w:rPr>
              <w:t>Page 6</w:t>
            </w:r>
            <w:r w:rsidRPr="00ED63F7">
              <w:rPr>
                <w:rFonts w:ascii="Arial" w:hAnsi="Arial" w:cs="Arial"/>
                <w:b/>
                <w:sz w:val="24"/>
                <w:szCs w:val="24"/>
              </w:rPr>
              <w:t>.</w:t>
            </w:r>
          </w:p>
          <w:p w:rsidR="00CC2FB3" w:rsidRDefault="00CE088A" w:rsidP="00CE088A">
            <w:pPr>
              <w:spacing w:line="360" w:lineRule="auto"/>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tactics</w:t>
            </w:r>
            <w:proofErr w:type="gramEnd"/>
            <w:r>
              <w:rPr>
                <w:rFonts w:ascii="Arial" w:hAnsi="Arial" w:cs="Arial"/>
                <w:sz w:val="24"/>
                <w:szCs w:val="24"/>
              </w:rPr>
              <w:t xml:space="preserve"> used by investigators and law enforcement agents enhance retrieval of information from witnesses’ memory. </w:t>
            </w:r>
          </w:p>
          <w:p w:rsidR="00CE088A" w:rsidRPr="00CE088A" w:rsidRDefault="00CE088A" w:rsidP="00CE088A">
            <w:pPr>
              <w:spacing w:line="360" w:lineRule="auto"/>
              <w:rPr>
                <w:rFonts w:ascii="Arial" w:hAnsi="Arial" w:cs="Arial"/>
                <w:sz w:val="12"/>
                <w:szCs w:val="24"/>
              </w:rPr>
            </w:pPr>
          </w:p>
          <w:p w:rsidR="00CE088A" w:rsidRDefault="00CE088A" w:rsidP="00CE088A">
            <w:pPr>
              <w:spacing w:line="360" w:lineRule="auto"/>
              <w:rPr>
                <w:rFonts w:ascii="Arial" w:hAnsi="Arial" w:cs="Arial"/>
                <w:b/>
                <w:sz w:val="24"/>
                <w:szCs w:val="24"/>
              </w:rPr>
            </w:pPr>
            <w:r w:rsidRPr="00CE088A">
              <w:rPr>
                <w:rFonts w:ascii="Arial" w:hAnsi="Arial" w:cs="Arial"/>
                <w:b/>
                <w:sz w:val="24"/>
                <w:szCs w:val="24"/>
              </w:rPr>
              <w:t>COGNITIVE INTERVIEWING TECHNIQUES:</w:t>
            </w:r>
          </w:p>
          <w:p w:rsidR="00CE088A" w:rsidRPr="00CE088A" w:rsidRDefault="00CE088A" w:rsidP="00CE088A">
            <w:pPr>
              <w:spacing w:line="360" w:lineRule="auto"/>
              <w:rPr>
                <w:rFonts w:ascii="Arial" w:hAnsi="Arial" w:cs="Arial"/>
                <w:b/>
                <w:sz w:val="4"/>
                <w:szCs w:val="24"/>
              </w:rPr>
            </w:pPr>
          </w:p>
          <w:p w:rsidR="00CE088A" w:rsidRPr="0073347A" w:rsidRDefault="00CE088A" w:rsidP="00CE088A">
            <w:pPr>
              <w:pStyle w:val="ListParagraph"/>
              <w:numPr>
                <w:ilvl w:val="0"/>
                <w:numId w:val="5"/>
              </w:numPr>
              <w:spacing w:line="360" w:lineRule="auto"/>
              <w:jc w:val="both"/>
              <w:rPr>
                <w:rFonts w:ascii="Arial" w:eastAsiaTheme="minorHAnsi" w:hAnsi="Arial" w:cs="Arial"/>
                <w:b/>
                <w:sz w:val="24"/>
                <w:szCs w:val="24"/>
              </w:rPr>
            </w:pPr>
            <w:r w:rsidRPr="00CE088A">
              <w:rPr>
                <w:rFonts w:ascii="Arial" w:eastAsia="Times New Roman" w:hAnsi="Arial" w:cs="Arial"/>
                <w:color w:val="252525"/>
                <w:sz w:val="24"/>
                <w:szCs w:val="24"/>
                <w:lang w:eastAsia="en-GB"/>
              </w:rPr>
              <w:t xml:space="preserve">The first technique is simply by asking the interviewee to say absolutely everything they can remember about the subject matter without editing or leaving out any information. Interviewees are asked to report every detail, even if they think that detail is trivial. This technique stops interviewee from withholding information and apparently unimportant detail might act as a trigger for key information about the event. </w:t>
            </w:r>
          </w:p>
          <w:p w:rsidR="0073347A" w:rsidRPr="0073347A" w:rsidRDefault="0073347A" w:rsidP="0073347A">
            <w:pPr>
              <w:pStyle w:val="ListParagraph"/>
              <w:spacing w:line="360" w:lineRule="auto"/>
              <w:jc w:val="both"/>
              <w:rPr>
                <w:rFonts w:ascii="Arial" w:eastAsiaTheme="minorHAnsi" w:hAnsi="Arial" w:cs="Arial"/>
                <w:b/>
                <w:sz w:val="10"/>
                <w:szCs w:val="24"/>
              </w:rPr>
            </w:pPr>
          </w:p>
          <w:p w:rsidR="0073347A" w:rsidRPr="00D160A6" w:rsidRDefault="0073347A" w:rsidP="0073347A">
            <w:pPr>
              <w:pStyle w:val="ListParagraph"/>
              <w:numPr>
                <w:ilvl w:val="0"/>
                <w:numId w:val="5"/>
              </w:numPr>
              <w:spacing w:line="360" w:lineRule="auto"/>
              <w:jc w:val="both"/>
              <w:rPr>
                <w:rFonts w:ascii="Arial" w:eastAsiaTheme="minorHAnsi" w:hAnsi="Arial" w:cs="Arial"/>
                <w:b/>
                <w:sz w:val="24"/>
                <w:szCs w:val="24"/>
              </w:rPr>
            </w:pPr>
            <w:r w:rsidRPr="0073347A">
              <w:rPr>
                <w:rFonts w:ascii="Arial" w:eastAsia="Times New Roman" w:hAnsi="Arial" w:cs="Arial"/>
                <w:color w:val="252525"/>
                <w:sz w:val="24"/>
                <w:szCs w:val="24"/>
                <w:lang w:eastAsia="en-GB"/>
              </w:rPr>
              <w:t>The second technique can be refers to as context reinstatement. The interviewer tries to mentally reinstate the environmental and personal context of the crime for the witnesses, perhaps by asking them about their general activities and feelings on the day and some basic line of questions based on the witness recollection of the event.  This could include sights, sounds, feelings and emotions, the weather etc.</w:t>
            </w:r>
          </w:p>
          <w:p w:rsidR="00D160A6" w:rsidRPr="00D160A6" w:rsidRDefault="00D160A6" w:rsidP="00D160A6">
            <w:pPr>
              <w:pStyle w:val="ListParagraph"/>
              <w:spacing w:line="360" w:lineRule="auto"/>
              <w:jc w:val="both"/>
              <w:rPr>
                <w:rFonts w:ascii="Arial" w:eastAsiaTheme="minorHAnsi" w:hAnsi="Arial" w:cs="Arial"/>
                <w:b/>
                <w:sz w:val="14"/>
                <w:szCs w:val="24"/>
              </w:rPr>
            </w:pPr>
          </w:p>
          <w:p w:rsidR="00D160A6" w:rsidRPr="00D160A6" w:rsidRDefault="00D160A6" w:rsidP="00D160A6">
            <w:pPr>
              <w:pStyle w:val="ListParagraph"/>
              <w:numPr>
                <w:ilvl w:val="0"/>
                <w:numId w:val="5"/>
              </w:numPr>
              <w:spacing w:line="360" w:lineRule="auto"/>
              <w:jc w:val="both"/>
              <w:rPr>
                <w:rFonts w:ascii="Arial" w:eastAsiaTheme="minorHAnsi" w:hAnsi="Arial" w:cs="Arial"/>
                <w:b/>
                <w:sz w:val="24"/>
                <w:szCs w:val="24"/>
              </w:rPr>
            </w:pPr>
            <w:r w:rsidRPr="00D160A6">
              <w:rPr>
                <w:rFonts w:ascii="Arial" w:eastAsia="Times New Roman" w:hAnsi="Arial" w:cs="Arial"/>
                <w:color w:val="252525"/>
                <w:sz w:val="24"/>
                <w:szCs w:val="24"/>
                <w:lang w:eastAsia="en-GB"/>
              </w:rPr>
              <w:t xml:space="preserve">Another cognitive interviewing technique is called reverse the temporal order or recall technique. It is basically a way of recounting the incident in a different narrative order which helps the witnesses to think about the event in a variety of ways.  According to </w:t>
            </w:r>
            <w:proofErr w:type="spellStart"/>
            <w:r w:rsidRPr="00D160A6">
              <w:rPr>
                <w:rFonts w:ascii="Arial" w:eastAsia="Times New Roman" w:hAnsi="Arial" w:cs="Arial"/>
                <w:color w:val="252525"/>
                <w:sz w:val="24"/>
                <w:szCs w:val="24"/>
                <w:lang w:eastAsia="en-GB"/>
              </w:rPr>
              <w:t>Geiselman</w:t>
            </w:r>
            <w:proofErr w:type="spellEnd"/>
            <w:r w:rsidRPr="00D160A6">
              <w:rPr>
                <w:rFonts w:ascii="Arial" w:eastAsia="Times New Roman" w:hAnsi="Arial" w:cs="Arial"/>
                <w:color w:val="252525"/>
                <w:sz w:val="24"/>
                <w:szCs w:val="24"/>
                <w:lang w:eastAsia="en-GB"/>
              </w:rPr>
              <w:t xml:space="preserve"> &amp; Fisher people tend to recall more recent events more clearly than others due to the </w:t>
            </w:r>
            <w:proofErr w:type="spellStart"/>
            <w:r w:rsidRPr="00D160A6">
              <w:rPr>
                <w:rFonts w:ascii="Arial" w:eastAsia="Times New Roman" w:hAnsi="Arial" w:cs="Arial"/>
                <w:color w:val="252525"/>
                <w:sz w:val="24"/>
                <w:szCs w:val="24"/>
                <w:lang w:eastAsia="en-GB"/>
              </w:rPr>
              <w:t>recency</w:t>
            </w:r>
            <w:proofErr w:type="spellEnd"/>
            <w:r w:rsidRPr="00D160A6">
              <w:rPr>
                <w:rFonts w:ascii="Arial" w:eastAsia="Times New Roman" w:hAnsi="Arial" w:cs="Arial"/>
                <w:color w:val="252525"/>
                <w:sz w:val="24"/>
                <w:szCs w:val="24"/>
                <w:lang w:eastAsia="en-GB"/>
              </w:rPr>
              <w:t xml:space="preserve"> effect. So this technique encourages witnesses to go backwards from the last thing they remember to the first or from the most memorable aspect of the event and going backwards and forwards in time. </w:t>
            </w:r>
          </w:p>
          <w:p w:rsidR="00362B20" w:rsidRPr="00362B20" w:rsidRDefault="00D160A6" w:rsidP="00362B20">
            <w:pPr>
              <w:pStyle w:val="ListParagraph"/>
              <w:numPr>
                <w:ilvl w:val="0"/>
                <w:numId w:val="5"/>
              </w:numPr>
              <w:spacing w:line="360" w:lineRule="auto"/>
              <w:jc w:val="both"/>
              <w:rPr>
                <w:rFonts w:ascii="Arial" w:eastAsiaTheme="minorHAnsi" w:hAnsi="Arial" w:cs="Arial"/>
                <w:b/>
                <w:sz w:val="24"/>
                <w:szCs w:val="24"/>
              </w:rPr>
            </w:pPr>
            <w:r w:rsidRPr="00D160A6">
              <w:rPr>
                <w:rFonts w:ascii="Arial" w:eastAsia="Times New Roman" w:hAnsi="Arial" w:cs="Arial"/>
                <w:color w:val="252525"/>
                <w:sz w:val="24"/>
                <w:szCs w:val="24"/>
                <w:lang w:eastAsia="en-GB"/>
              </w:rPr>
              <w:t>The last technique can be refer to as ‘’changed perspective technique’’. This technique allows witnesses to think about the subject matter from another perspective. They are asked to report the incident from different perspective, describing what they think other witnesses (or even the criminals themselves) might have seen</w:t>
            </w:r>
            <w:r>
              <w:rPr>
                <w:rFonts w:ascii="Arial" w:eastAsia="Times New Roman" w:hAnsi="Arial" w:cs="Arial"/>
                <w:color w:val="252525"/>
                <w:sz w:val="24"/>
                <w:szCs w:val="24"/>
                <w:lang w:eastAsia="en-GB"/>
              </w:rPr>
              <w:t xml:space="preserve"> and </w:t>
            </w:r>
            <w:r w:rsidR="00866957">
              <w:rPr>
                <w:rFonts w:ascii="Arial" w:eastAsia="Times New Roman" w:hAnsi="Arial" w:cs="Arial"/>
                <w:color w:val="252525"/>
                <w:sz w:val="24"/>
                <w:szCs w:val="24"/>
                <w:lang w:eastAsia="en-GB"/>
              </w:rPr>
              <w:t>it’s</w:t>
            </w:r>
            <w:r>
              <w:rPr>
                <w:rFonts w:ascii="Arial" w:eastAsia="Times New Roman" w:hAnsi="Arial" w:cs="Arial"/>
                <w:color w:val="252525"/>
                <w:sz w:val="24"/>
                <w:szCs w:val="24"/>
                <w:lang w:eastAsia="en-GB"/>
              </w:rPr>
              <w:t xml:space="preserve"> another way to trigger memory.</w:t>
            </w:r>
          </w:p>
        </w:tc>
      </w:tr>
      <w:tr w:rsidR="003F21D8" w:rsidTr="00CC2FB3">
        <w:tc>
          <w:tcPr>
            <w:tcW w:w="9242" w:type="dxa"/>
          </w:tcPr>
          <w:p w:rsidR="00362B20" w:rsidRPr="00010297" w:rsidRDefault="00362B20" w:rsidP="00362B20">
            <w:pPr>
              <w:spacing w:line="360" w:lineRule="auto"/>
              <w:jc w:val="both"/>
              <w:rPr>
                <w:rFonts w:ascii="Arial" w:hAnsi="Arial" w:cs="Arial"/>
                <w:sz w:val="24"/>
                <w:szCs w:val="24"/>
              </w:rPr>
            </w:pPr>
            <w:r>
              <w:rPr>
                <w:rFonts w:ascii="Arial" w:hAnsi="Arial" w:cs="Arial"/>
                <w:b/>
                <w:sz w:val="24"/>
                <w:szCs w:val="24"/>
              </w:rPr>
              <w:lastRenderedPageBreak/>
              <w:t xml:space="preserve">                                                                </w:t>
            </w:r>
            <w:r w:rsidRPr="00010297">
              <w:rPr>
                <w:rFonts w:ascii="Arial" w:hAnsi="Arial" w:cs="Arial"/>
                <w:b/>
                <w:sz w:val="24"/>
                <w:szCs w:val="24"/>
              </w:rPr>
              <w:t>Name:</w:t>
            </w:r>
            <w:r>
              <w:rPr>
                <w:rFonts w:ascii="Arial" w:hAnsi="Arial" w:cs="Arial"/>
                <w:sz w:val="24"/>
                <w:szCs w:val="24"/>
              </w:rPr>
              <w:t xml:space="preserve">   </w:t>
            </w:r>
            <w:r w:rsidRPr="00010297">
              <w:rPr>
                <w:rFonts w:ascii="Arial" w:hAnsi="Arial" w:cs="Arial"/>
                <w:sz w:val="24"/>
                <w:szCs w:val="24"/>
              </w:rPr>
              <w:t>Obajuwon-Ogunlana Olugbenga A.</w:t>
            </w:r>
          </w:p>
          <w:p w:rsidR="00362B20" w:rsidRPr="00010297" w:rsidRDefault="00362B20" w:rsidP="00362B20">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Student Number:</w:t>
            </w:r>
            <w:r w:rsidRPr="00010297">
              <w:rPr>
                <w:rFonts w:ascii="Arial" w:hAnsi="Arial" w:cs="Arial"/>
                <w:sz w:val="24"/>
                <w:szCs w:val="24"/>
              </w:rPr>
              <w:tab/>
              <w:t>1393</w:t>
            </w:r>
          </w:p>
          <w:p w:rsidR="00362B20" w:rsidRPr="002F313D" w:rsidRDefault="00362B20" w:rsidP="00362B20">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Assignment Number:</w:t>
            </w:r>
            <w:r>
              <w:rPr>
                <w:rFonts w:ascii="Arial" w:hAnsi="Arial" w:cs="Arial"/>
                <w:b/>
                <w:sz w:val="24"/>
                <w:szCs w:val="24"/>
              </w:rPr>
              <w:t xml:space="preserve"> </w:t>
            </w:r>
            <w:r>
              <w:rPr>
                <w:rFonts w:ascii="Arial" w:hAnsi="Arial" w:cs="Arial"/>
                <w:sz w:val="24"/>
                <w:szCs w:val="24"/>
              </w:rPr>
              <w:t>9</w:t>
            </w:r>
          </w:p>
          <w:p w:rsidR="00362B20" w:rsidRDefault="00362B20" w:rsidP="003F21D8">
            <w:pPr>
              <w:spacing w:line="360" w:lineRule="auto"/>
              <w:jc w:val="both"/>
              <w:rPr>
                <w:rFonts w:ascii="Arial" w:hAnsi="Arial" w:cs="Arial"/>
                <w:b/>
                <w:sz w:val="24"/>
                <w:szCs w:val="24"/>
              </w:rPr>
            </w:pPr>
            <w:r w:rsidRPr="00ED63F7">
              <w:rPr>
                <w:rFonts w:ascii="Arial" w:hAnsi="Arial" w:cs="Arial"/>
                <w:sz w:val="24"/>
                <w:szCs w:val="24"/>
              </w:rPr>
              <w:tab/>
            </w:r>
            <w:r w:rsidRPr="00ED63F7">
              <w:rPr>
                <w:rFonts w:ascii="Arial" w:hAnsi="Arial" w:cs="Arial"/>
                <w:sz w:val="24"/>
                <w:szCs w:val="24"/>
              </w:rPr>
              <w:tab/>
            </w:r>
            <w:r w:rsidRPr="00ED63F7">
              <w:rPr>
                <w:rFonts w:ascii="Arial" w:hAnsi="Arial" w:cs="Arial"/>
                <w:sz w:val="24"/>
                <w:szCs w:val="24"/>
              </w:rPr>
              <w:tab/>
            </w:r>
            <w:r w:rsidRPr="00ED63F7">
              <w:rPr>
                <w:rFonts w:ascii="Arial" w:hAnsi="Arial" w:cs="Arial"/>
                <w:sz w:val="24"/>
                <w:szCs w:val="24"/>
              </w:rPr>
              <w:tab/>
            </w:r>
            <w:r w:rsidRPr="00ED63F7">
              <w:rPr>
                <w:rFonts w:ascii="Arial" w:hAnsi="Arial" w:cs="Arial"/>
                <w:sz w:val="24"/>
                <w:szCs w:val="24"/>
              </w:rPr>
              <w:tab/>
            </w:r>
            <w:r w:rsidRPr="00ED63F7">
              <w:rPr>
                <w:rFonts w:ascii="Arial" w:hAnsi="Arial" w:cs="Arial"/>
                <w:sz w:val="24"/>
                <w:szCs w:val="24"/>
              </w:rPr>
              <w:tab/>
            </w:r>
            <w:r>
              <w:rPr>
                <w:rFonts w:ascii="Arial" w:hAnsi="Arial" w:cs="Arial"/>
                <w:b/>
                <w:sz w:val="24"/>
                <w:szCs w:val="24"/>
              </w:rPr>
              <w:t>Page 7</w:t>
            </w:r>
            <w:r w:rsidRPr="00ED63F7">
              <w:rPr>
                <w:rFonts w:ascii="Arial" w:hAnsi="Arial" w:cs="Arial"/>
                <w:b/>
                <w:sz w:val="24"/>
                <w:szCs w:val="24"/>
              </w:rPr>
              <w:t>.</w:t>
            </w:r>
          </w:p>
          <w:p w:rsidR="003F21D8" w:rsidRDefault="00965A99" w:rsidP="003F21D8">
            <w:pPr>
              <w:spacing w:line="360" w:lineRule="auto"/>
              <w:jc w:val="both"/>
              <w:rPr>
                <w:rFonts w:ascii="Arial" w:hAnsi="Arial" w:cs="Arial"/>
                <w:b/>
                <w:sz w:val="24"/>
                <w:szCs w:val="24"/>
              </w:rPr>
            </w:pPr>
            <w:r>
              <w:rPr>
                <w:rFonts w:ascii="Arial" w:hAnsi="Arial" w:cs="Arial"/>
                <w:b/>
                <w:sz w:val="24"/>
                <w:szCs w:val="24"/>
              </w:rPr>
              <w:t>FRAUD-RISK ASSESSMENT CHECKLIST.</w:t>
            </w:r>
          </w:p>
          <w:tbl>
            <w:tblPr>
              <w:tblW w:w="7379" w:type="dxa"/>
              <w:tblInd w:w="421" w:type="dxa"/>
              <w:tblLook w:val="04A0"/>
            </w:tblPr>
            <w:tblGrid>
              <w:gridCol w:w="1441"/>
              <w:gridCol w:w="1260"/>
              <w:gridCol w:w="1180"/>
              <w:gridCol w:w="1120"/>
              <w:gridCol w:w="1200"/>
              <w:gridCol w:w="1220"/>
            </w:tblGrid>
            <w:tr w:rsidR="00866957" w:rsidRPr="00866957" w:rsidTr="00866957">
              <w:trPr>
                <w:trHeight w:val="315"/>
              </w:trPr>
              <w:tc>
                <w:tcPr>
                  <w:tcW w:w="7379"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66957" w:rsidRPr="00866957" w:rsidRDefault="00866957" w:rsidP="00866957">
                  <w:pPr>
                    <w:spacing w:after="0" w:line="240" w:lineRule="auto"/>
                    <w:jc w:val="center"/>
                    <w:rPr>
                      <w:rFonts w:ascii="Calibri" w:eastAsia="Times New Roman" w:hAnsi="Calibri" w:cs="Times New Roman"/>
                      <w:b/>
                      <w:bCs/>
                      <w:color w:val="000000"/>
                      <w:sz w:val="24"/>
                      <w:szCs w:val="24"/>
                      <w:lang w:eastAsia="en-GB"/>
                    </w:rPr>
                  </w:pPr>
                  <w:r w:rsidRPr="00866957">
                    <w:rPr>
                      <w:rFonts w:ascii="Calibri" w:eastAsia="Times New Roman" w:hAnsi="Calibri" w:cs="Times New Roman"/>
                      <w:b/>
                      <w:bCs/>
                      <w:color w:val="000000"/>
                      <w:sz w:val="24"/>
                      <w:szCs w:val="24"/>
                      <w:lang w:eastAsia="en-GB"/>
                    </w:rPr>
                    <w:t>FRAUD SCHEME CHECK LIST</w:t>
                  </w:r>
                  <w:r w:rsidR="005E6C5B">
                    <w:rPr>
                      <w:rFonts w:ascii="Calibri" w:eastAsia="Times New Roman" w:hAnsi="Calibri" w:cs="Times New Roman"/>
                      <w:b/>
                      <w:bCs/>
                      <w:color w:val="000000"/>
                      <w:sz w:val="24"/>
                      <w:szCs w:val="24"/>
                      <w:lang w:eastAsia="en-GB"/>
                    </w:rPr>
                    <w:t xml:space="preserve"> FOR ABC VENTURES</w:t>
                  </w:r>
                  <w:r>
                    <w:rPr>
                      <w:rFonts w:ascii="Calibri" w:eastAsia="Times New Roman" w:hAnsi="Calibri" w:cs="Times New Roman"/>
                      <w:b/>
                      <w:bCs/>
                      <w:color w:val="000000"/>
                      <w:sz w:val="24"/>
                      <w:szCs w:val="24"/>
                      <w:lang w:eastAsia="en-GB"/>
                    </w:rPr>
                    <w:t xml:space="preserve">. </w:t>
                  </w:r>
                </w:p>
              </w:tc>
            </w:tr>
            <w:tr w:rsidR="00866957" w:rsidRPr="00866957" w:rsidTr="00866957">
              <w:trPr>
                <w:trHeight w:val="630"/>
              </w:trPr>
              <w:tc>
                <w:tcPr>
                  <w:tcW w:w="1399" w:type="dxa"/>
                  <w:tcBorders>
                    <w:top w:val="nil"/>
                    <w:left w:val="single" w:sz="4" w:space="0" w:color="auto"/>
                    <w:bottom w:val="single" w:sz="4" w:space="0" w:color="auto"/>
                    <w:right w:val="single" w:sz="4" w:space="0" w:color="auto"/>
                  </w:tcBorders>
                  <w:shd w:val="clear" w:color="auto" w:fill="auto"/>
                  <w:vAlign w:val="bottom"/>
                  <w:hideMark/>
                </w:tcPr>
                <w:p w:rsidR="00866957" w:rsidRPr="00866957" w:rsidRDefault="00866957" w:rsidP="00866957">
                  <w:pPr>
                    <w:spacing w:after="0" w:line="240" w:lineRule="auto"/>
                    <w:rPr>
                      <w:rFonts w:ascii="Calibri" w:eastAsia="Times New Roman" w:hAnsi="Calibri" w:cs="Times New Roman"/>
                      <w:b/>
                      <w:bCs/>
                      <w:color w:val="000000"/>
                      <w:sz w:val="24"/>
                      <w:szCs w:val="24"/>
                      <w:lang w:eastAsia="en-GB"/>
                    </w:rPr>
                  </w:pPr>
                  <w:r w:rsidRPr="00866957">
                    <w:rPr>
                      <w:rFonts w:ascii="Calibri" w:eastAsia="Times New Roman" w:hAnsi="Calibri" w:cs="Times New Roman"/>
                      <w:b/>
                      <w:bCs/>
                      <w:color w:val="000000"/>
                      <w:sz w:val="24"/>
                      <w:szCs w:val="24"/>
                      <w:lang w:eastAsia="en-GB"/>
                    </w:rPr>
                    <w:t>Fraud Schemes</w:t>
                  </w:r>
                </w:p>
              </w:tc>
              <w:tc>
                <w:tcPr>
                  <w:tcW w:w="1260" w:type="dxa"/>
                  <w:tcBorders>
                    <w:top w:val="nil"/>
                    <w:left w:val="nil"/>
                    <w:bottom w:val="single" w:sz="4" w:space="0" w:color="auto"/>
                    <w:right w:val="single" w:sz="4" w:space="0" w:color="auto"/>
                  </w:tcBorders>
                  <w:shd w:val="clear" w:color="auto" w:fill="auto"/>
                  <w:vAlign w:val="bottom"/>
                  <w:hideMark/>
                </w:tcPr>
                <w:p w:rsidR="00866957" w:rsidRPr="00866957" w:rsidRDefault="00866957" w:rsidP="00866957">
                  <w:pPr>
                    <w:spacing w:after="0" w:line="240" w:lineRule="auto"/>
                    <w:rPr>
                      <w:rFonts w:ascii="Calibri" w:eastAsia="Times New Roman" w:hAnsi="Calibri" w:cs="Times New Roman"/>
                      <w:b/>
                      <w:bCs/>
                      <w:color w:val="000000"/>
                      <w:sz w:val="24"/>
                      <w:szCs w:val="24"/>
                      <w:lang w:eastAsia="en-GB"/>
                    </w:rPr>
                  </w:pPr>
                  <w:r w:rsidRPr="00866957">
                    <w:rPr>
                      <w:rFonts w:ascii="Calibri" w:eastAsia="Times New Roman" w:hAnsi="Calibri" w:cs="Times New Roman"/>
                      <w:b/>
                      <w:bCs/>
                      <w:color w:val="000000"/>
                      <w:sz w:val="24"/>
                      <w:szCs w:val="24"/>
                      <w:lang w:eastAsia="en-GB"/>
                    </w:rPr>
                    <w:t>Inherent Risk</w:t>
                  </w:r>
                </w:p>
              </w:tc>
              <w:tc>
                <w:tcPr>
                  <w:tcW w:w="1180" w:type="dxa"/>
                  <w:tcBorders>
                    <w:top w:val="nil"/>
                    <w:left w:val="nil"/>
                    <w:bottom w:val="single" w:sz="4" w:space="0" w:color="auto"/>
                    <w:right w:val="single" w:sz="4" w:space="0" w:color="auto"/>
                  </w:tcBorders>
                  <w:shd w:val="clear" w:color="auto" w:fill="auto"/>
                  <w:vAlign w:val="bottom"/>
                  <w:hideMark/>
                </w:tcPr>
                <w:p w:rsidR="00866957" w:rsidRPr="00866957" w:rsidRDefault="00866957" w:rsidP="00866957">
                  <w:pPr>
                    <w:spacing w:after="0" w:line="240" w:lineRule="auto"/>
                    <w:rPr>
                      <w:rFonts w:ascii="Calibri" w:eastAsia="Times New Roman" w:hAnsi="Calibri" w:cs="Times New Roman"/>
                      <w:b/>
                      <w:bCs/>
                      <w:color w:val="000000"/>
                      <w:sz w:val="24"/>
                      <w:szCs w:val="24"/>
                      <w:lang w:eastAsia="en-GB"/>
                    </w:rPr>
                  </w:pPr>
                  <w:r w:rsidRPr="00866957">
                    <w:rPr>
                      <w:rFonts w:ascii="Calibri" w:eastAsia="Times New Roman" w:hAnsi="Calibri" w:cs="Times New Roman"/>
                      <w:b/>
                      <w:bCs/>
                      <w:color w:val="000000"/>
                      <w:sz w:val="24"/>
                      <w:szCs w:val="24"/>
                      <w:lang w:eastAsia="en-GB"/>
                    </w:rPr>
                    <w:t>Internal Control</w:t>
                  </w:r>
                </w:p>
              </w:tc>
              <w:tc>
                <w:tcPr>
                  <w:tcW w:w="1120" w:type="dxa"/>
                  <w:tcBorders>
                    <w:top w:val="nil"/>
                    <w:left w:val="nil"/>
                    <w:bottom w:val="single" w:sz="4" w:space="0" w:color="auto"/>
                    <w:right w:val="single" w:sz="4" w:space="0" w:color="auto"/>
                  </w:tcBorders>
                  <w:shd w:val="clear" w:color="auto" w:fill="auto"/>
                  <w:vAlign w:val="bottom"/>
                  <w:hideMark/>
                </w:tcPr>
                <w:p w:rsidR="00866957" w:rsidRPr="00866957" w:rsidRDefault="00866957" w:rsidP="00866957">
                  <w:pPr>
                    <w:spacing w:after="0" w:line="240" w:lineRule="auto"/>
                    <w:rPr>
                      <w:rFonts w:ascii="Calibri" w:eastAsia="Times New Roman" w:hAnsi="Calibri" w:cs="Times New Roman"/>
                      <w:b/>
                      <w:bCs/>
                      <w:color w:val="000000"/>
                      <w:sz w:val="24"/>
                      <w:szCs w:val="24"/>
                      <w:lang w:eastAsia="en-GB"/>
                    </w:rPr>
                  </w:pPr>
                  <w:r w:rsidRPr="00866957">
                    <w:rPr>
                      <w:rFonts w:ascii="Calibri" w:eastAsia="Times New Roman" w:hAnsi="Calibri" w:cs="Times New Roman"/>
                      <w:b/>
                      <w:bCs/>
                      <w:color w:val="000000"/>
                      <w:sz w:val="24"/>
                      <w:szCs w:val="24"/>
                      <w:lang w:eastAsia="en-GB"/>
                    </w:rPr>
                    <w:t>Residual Risk</w:t>
                  </w:r>
                </w:p>
              </w:tc>
              <w:tc>
                <w:tcPr>
                  <w:tcW w:w="1200" w:type="dxa"/>
                  <w:tcBorders>
                    <w:top w:val="nil"/>
                    <w:left w:val="nil"/>
                    <w:bottom w:val="single" w:sz="4" w:space="0" w:color="auto"/>
                    <w:right w:val="single" w:sz="4" w:space="0" w:color="auto"/>
                  </w:tcBorders>
                  <w:shd w:val="clear" w:color="auto" w:fill="auto"/>
                  <w:vAlign w:val="bottom"/>
                  <w:hideMark/>
                </w:tcPr>
                <w:p w:rsidR="00866957" w:rsidRPr="00866957" w:rsidRDefault="00866957" w:rsidP="00866957">
                  <w:pPr>
                    <w:spacing w:after="0" w:line="240" w:lineRule="auto"/>
                    <w:rPr>
                      <w:rFonts w:ascii="Calibri" w:eastAsia="Times New Roman" w:hAnsi="Calibri" w:cs="Times New Roman"/>
                      <w:b/>
                      <w:bCs/>
                      <w:color w:val="000000"/>
                      <w:sz w:val="24"/>
                      <w:szCs w:val="24"/>
                      <w:lang w:eastAsia="en-GB"/>
                    </w:rPr>
                  </w:pPr>
                  <w:r w:rsidRPr="00866957">
                    <w:rPr>
                      <w:rFonts w:ascii="Calibri" w:eastAsia="Times New Roman" w:hAnsi="Calibri" w:cs="Times New Roman"/>
                      <w:b/>
                      <w:bCs/>
                      <w:color w:val="000000"/>
                      <w:sz w:val="24"/>
                      <w:szCs w:val="24"/>
                      <w:lang w:eastAsia="en-GB"/>
                    </w:rPr>
                    <w:t>Business process</w:t>
                  </w:r>
                </w:p>
              </w:tc>
              <w:tc>
                <w:tcPr>
                  <w:tcW w:w="1220" w:type="dxa"/>
                  <w:tcBorders>
                    <w:top w:val="nil"/>
                    <w:left w:val="nil"/>
                    <w:bottom w:val="single" w:sz="4" w:space="0" w:color="auto"/>
                    <w:right w:val="single" w:sz="4" w:space="0" w:color="auto"/>
                  </w:tcBorders>
                  <w:shd w:val="clear" w:color="auto" w:fill="auto"/>
                  <w:vAlign w:val="bottom"/>
                  <w:hideMark/>
                </w:tcPr>
                <w:p w:rsidR="00866957" w:rsidRPr="00866957" w:rsidRDefault="00866957" w:rsidP="00866957">
                  <w:pPr>
                    <w:spacing w:after="0" w:line="240" w:lineRule="auto"/>
                    <w:rPr>
                      <w:rFonts w:ascii="Calibri" w:eastAsia="Times New Roman" w:hAnsi="Calibri" w:cs="Times New Roman"/>
                      <w:b/>
                      <w:bCs/>
                      <w:color w:val="000000"/>
                      <w:sz w:val="24"/>
                      <w:szCs w:val="24"/>
                      <w:lang w:eastAsia="en-GB"/>
                    </w:rPr>
                  </w:pPr>
                  <w:r w:rsidRPr="00866957">
                    <w:rPr>
                      <w:rFonts w:ascii="Calibri" w:eastAsia="Times New Roman" w:hAnsi="Calibri" w:cs="Times New Roman"/>
                      <w:b/>
                      <w:bCs/>
                      <w:color w:val="000000"/>
                      <w:sz w:val="24"/>
                      <w:szCs w:val="24"/>
                      <w:lang w:eastAsia="en-GB"/>
                    </w:rPr>
                    <w:t>Indicator &amp; Red flag</w:t>
                  </w:r>
                </w:p>
              </w:tc>
            </w:tr>
            <w:tr w:rsidR="00866957" w:rsidRPr="00866957" w:rsidTr="00866957">
              <w:trPr>
                <w:trHeight w:val="315"/>
              </w:trPr>
              <w:tc>
                <w:tcPr>
                  <w:tcW w:w="1399" w:type="dxa"/>
                  <w:tcBorders>
                    <w:top w:val="nil"/>
                    <w:left w:val="single" w:sz="4" w:space="0" w:color="auto"/>
                    <w:bottom w:val="single" w:sz="4" w:space="0" w:color="auto"/>
                    <w:right w:val="single" w:sz="4" w:space="0" w:color="auto"/>
                  </w:tcBorders>
                  <w:shd w:val="clear" w:color="auto" w:fill="auto"/>
                  <w:noWrap/>
                  <w:vAlign w:val="bottom"/>
                  <w:hideMark/>
                </w:tcPr>
                <w:p w:rsidR="00866957" w:rsidRPr="00866957" w:rsidRDefault="00866957" w:rsidP="00866957">
                  <w:pPr>
                    <w:spacing w:after="0" w:line="240" w:lineRule="auto"/>
                    <w:rPr>
                      <w:rFonts w:ascii="Calibri" w:eastAsia="Times New Roman" w:hAnsi="Calibri" w:cs="Times New Roman"/>
                      <w:color w:val="000000"/>
                      <w:sz w:val="24"/>
                      <w:szCs w:val="24"/>
                      <w:lang w:eastAsia="en-GB"/>
                    </w:rPr>
                  </w:pPr>
                  <w:r w:rsidRPr="00866957">
                    <w:rPr>
                      <w:rFonts w:ascii="Calibri" w:eastAsia="Times New Roman" w:hAnsi="Calibri" w:cs="Times New Roman"/>
                      <w:color w:val="000000"/>
                      <w:sz w:val="24"/>
                      <w:szCs w:val="24"/>
                      <w:lang w:eastAsia="en-GB"/>
                    </w:rPr>
                    <w:t xml:space="preserve">Sales Skimming </w:t>
                  </w:r>
                </w:p>
              </w:tc>
              <w:tc>
                <w:tcPr>
                  <w:tcW w:w="1260" w:type="dxa"/>
                  <w:tcBorders>
                    <w:top w:val="nil"/>
                    <w:left w:val="nil"/>
                    <w:bottom w:val="single" w:sz="4" w:space="0" w:color="auto"/>
                    <w:right w:val="single" w:sz="4" w:space="0" w:color="auto"/>
                  </w:tcBorders>
                  <w:shd w:val="clear" w:color="auto" w:fill="auto"/>
                  <w:noWrap/>
                  <w:vAlign w:val="bottom"/>
                  <w:hideMark/>
                </w:tcPr>
                <w:p w:rsidR="00866957" w:rsidRPr="00866957" w:rsidRDefault="00866957" w:rsidP="00866957">
                  <w:pPr>
                    <w:spacing w:after="0" w:line="240" w:lineRule="auto"/>
                    <w:rPr>
                      <w:rFonts w:ascii="Calibri" w:eastAsia="Times New Roman" w:hAnsi="Calibri" w:cs="Times New Roman"/>
                      <w:color w:val="000000"/>
                      <w:sz w:val="24"/>
                      <w:szCs w:val="24"/>
                      <w:lang w:eastAsia="en-GB"/>
                    </w:rPr>
                  </w:pPr>
                  <w:r w:rsidRPr="00866957">
                    <w:rPr>
                      <w:rFonts w:ascii="Calibri" w:eastAsia="Times New Roman" w:hAnsi="Calibri" w:cs="Times New Roman"/>
                      <w:color w:val="000000"/>
                      <w:sz w:val="24"/>
                      <w:szCs w:val="24"/>
                      <w:lang w:eastAsia="en-GB"/>
                    </w:rPr>
                    <w:t> </w:t>
                  </w:r>
                </w:p>
              </w:tc>
              <w:tc>
                <w:tcPr>
                  <w:tcW w:w="1180" w:type="dxa"/>
                  <w:tcBorders>
                    <w:top w:val="nil"/>
                    <w:left w:val="nil"/>
                    <w:bottom w:val="single" w:sz="4" w:space="0" w:color="auto"/>
                    <w:right w:val="single" w:sz="4" w:space="0" w:color="auto"/>
                  </w:tcBorders>
                  <w:shd w:val="clear" w:color="auto" w:fill="auto"/>
                  <w:noWrap/>
                  <w:vAlign w:val="bottom"/>
                  <w:hideMark/>
                </w:tcPr>
                <w:p w:rsidR="00866957" w:rsidRPr="00866957" w:rsidRDefault="00866957" w:rsidP="00866957">
                  <w:pPr>
                    <w:spacing w:after="0" w:line="240" w:lineRule="auto"/>
                    <w:rPr>
                      <w:rFonts w:ascii="Calibri" w:eastAsia="Times New Roman" w:hAnsi="Calibri" w:cs="Times New Roman"/>
                      <w:color w:val="000000"/>
                      <w:sz w:val="24"/>
                      <w:szCs w:val="24"/>
                      <w:lang w:eastAsia="en-GB"/>
                    </w:rPr>
                  </w:pPr>
                  <w:r w:rsidRPr="00866957">
                    <w:rPr>
                      <w:rFonts w:ascii="Calibri" w:eastAsia="Times New Roman" w:hAnsi="Calibri" w:cs="Times New Roman"/>
                      <w:color w:val="000000"/>
                      <w:sz w:val="24"/>
                      <w:szCs w:val="24"/>
                      <w:lang w:eastAsia="en-GB"/>
                    </w:rPr>
                    <w:t> </w:t>
                  </w:r>
                </w:p>
              </w:tc>
              <w:tc>
                <w:tcPr>
                  <w:tcW w:w="1120" w:type="dxa"/>
                  <w:tcBorders>
                    <w:top w:val="nil"/>
                    <w:left w:val="nil"/>
                    <w:bottom w:val="single" w:sz="4" w:space="0" w:color="auto"/>
                    <w:right w:val="single" w:sz="4" w:space="0" w:color="auto"/>
                  </w:tcBorders>
                  <w:shd w:val="clear" w:color="auto" w:fill="auto"/>
                  <w:noWrap/>
                  <w:vAlign w:val="bottom"/>
                  <w:hideMark/>
                </w:tcPr>
                <w:p w:rsidR="00866957" w:rsidRPr="00866957" w:rsidRDefault="00866957" w:rsidP="00866957">
                  <w:pPr>
                    <w:spacing w:after="0" w:line="240" w:lineRule="auto"/>
                    <w:rPr>
                      <w:rFonts w:ascii="Calibri" w:eastAsia="Times New Roman" w:hAnsi="Calibri" w:cs="Times New Roman"/>
                      <w:color w:val="000000"/>
                      <w:sz w:val="24"/>
                      <w:szCs w:val="24"/>
                      <w:lang w:eastAsia="en-GB"/>
                    </w:rPr>
                  </w:pPr>
                  <w:r w:rsidRPr="00866957">
                    <w:rPr>
                      <w:rFonts w:ascii="Calibri" w:eastAsia="Times New Roman" w:hAnsi="Calibri" w:cs="Times New Roman"/>
                      <w:color w:val="000000"/>
                      <w:sz w:val="24"/>
                      <w:szCs w:val="24"/>
                      <w:lang w:eastAsia="en-GB"/>
                    </w:rPr>
                    <w:t> </w:t>
                  </w:r>
                </w:p>
              </w:tc>
              <w:tc>
                <w:tcPr>
                  <w:tcW w:w="1200" w:type="dxa"/>
                  <w:tcBorders>
                    <w:top w:val="nil"/>
                    <w:left w:val="nil"/>
                    <w:bottom w:val="single" w:sz="4" w:space="0" w:color="auto"/>
                    <w:right w:val="single" w:sz="4" w:space="0" w:color="auto"/>
                  </w:tcBorders>
                  <w:shd w:val="clear" w:color="auto" w:fill="auto"/>
                  <w:noWrap/>
                  <w:vAlign w:val="bottom"/>
                  <w:hideMark/>
                </w:tcPr>
                <w:p w:rsidR="00866957" w:rsidRPr="00866957" w:rsidRDefault="00866957" w:rsidP="00866957">
                  <w:pPr>
                    <w:spacing w:after="0" w:line="240" w:lineRule="auto"/>
                    <w:rPr>
                      <w:rFonts w:ascii="Calibri" w:eastAsia="Times New Roman" w:hAnsi="Calibri" w:cs="Times New Roman"/>
                      <w:color w:val="000000"/>
                      <w:sz w:val="24"/>
                      <w:szCs w:val="24"/>
                      <w:lang w:eastAsia="en-GB"/>
                    </w:rPr>
                  </w:pPr>
                  <w:r w:rsidRPr="00866957">
                    <w:rPr>
                      <w:rFonts w:ascii="Calibri" w:eastAsia="Times New Roman" w:hAnsi="Calibri" w:cs="Times New Roman"/>
                      <w:color w:val="000000"/>
                      <w:sz w:val="24"/>
                      <w:szCs w:val="24"/>
                      <w:lang w:eastAsia="en-GB"/>
                    </w:rPr>
                    <w:t> </w:t>
                  </w:r>
                </w:p>
              </w:tc>
              <w:tc>
                <w:tcPr>
                  <w:tcW w:w="1220" w:type="dxa"/>
                  <w:tcBorders>
                    <w:top w:val="nil"/>
                    <w:left w:val="nil"/>
                    <w:bottom w:val="single" w:sz="4" w:space="0" w:color="auto"/>
                    <w:right w:val="single" w:sz="4" w:space="0" w:color="auto"/>
                  </w:tcBorders>
                  <w:shd w:val="clear" w:color="auto" w:fill="auto"/>
                  <w:noWrap/>
                  <w:vAlign w:val="bottom"/>
                  <w:hideMark/>
                </w:tcPr>
                <w:p w:rsidR="00866957" w:rsidRPr="00866957" w:rsidRDefault="00866957" w:rsidP="00866957">
                  <w:pPr>
                    <w:spacing w:after="0" w:line="240" w:lineRule="auto"/>
                    <w:rPr>
                      <w:rFonts w:ascii="Calibri" w:eastAsia="Times New Roman" w:hAnsi="Calibri" w:cs="Times New Roman"/>
                      <w:color w:val="000000"/>
                      <w:sz w:val="24"/>
                      <w:szCs w:val="24"/>
                      <w:lang w:eastAsia="en-GB"/>
                    </w:rPr>
                  </w:pPr>
                  <w:r w:rsidRPr="00866957">
                    <w:rPr>
                      <w:rFonts w:ascii="Calibri" w:eastAsia="Times New Roman" w:hAnsi="Calibri" w:cs="Times New Roman"/>
                      <w:color w:val="000000"/>
                      <w:sz w:val="24"/>
                      <w:szCs w:val="24"/>
                      <w:lang w:eastAsia="en-GB"/>
                    </w:rPr>
                    <w:t> </w:t>
                  </w:r>
                </w:p>
              </w:tc>
            </w:tr>
            <w:tr w:rsidR="00866957" w:rsidRPr="00866957" w:rsidTr="00866957">
              <w:trPr>
                <w:trHeight w:val="315"/>
              </w:trPr>
              <w:tc>
                <w:tcPr>
                  <w:tcW w:w="1399" w:type="dxa"/>
                  <w:tcBorders>
                    <w:top w:val="nil"/>
                    <w:left w:val="single" w:sz="4" w:space="0" w:color="auto"/>
                    <w:bottom w:val="single" w:sz="4" w:space="0" w:color="auto"/>
                    <w:right w:val="single" w:sz="4" w:space="0" w:color="auto"/>
                  </w:tcBorders>
                  <w:shd w:val="clear" w:color="auto" w:fill="auto"/>
                  <w:noWrap/>
                  <w:vAlign w:val="bottom"/>
                  <w:hideMark/>
                </w:tcPr>
                <w:p w:rsidR="00866957" w:rsidRPr="00866957" w:rsidRDefault="00866957" w:rsidP="00866957">
                  <w:pPr>
                    <w:spacing w:after="0" w:line="240" w:lineRule="auto"/>
                    <w:rPr>
                      <w:rFonts w:ascii="Calibri" w:eastAsia="Times New Roman" w:hAnsi="Calibri" w:cs="Times New Roman"/>
                      <w:color w:val="000000"/>
                      <w:sz w:val="24"/>
                      <w:szCs w:val="24"/>
                      <w:lang w:eastAsia="en-GB"/>
                    </w:rPr>
                  </w:pPr>
                  <w:r w:rsidRPr="00866957">
                    <w:rPr>
                      <w:rFonts w:ascii="Calibri" w:eastAsia="Times New Roman" w:hAnsi="Calibri" w:cs="Times New Roman"/>
                      <w:color w:val="000000"/>
                      <w:sz w:val="24"/>
                      <w:szCs w:val="24"/>
                      <w:lang w:eastAsia="en-GB"/>
                    </w:rPr>
                    <w:t>Understated Sales</w:t>
                  </w:r>
                </w:p>
              </w:tc>
              <w:tc>
                <w:tcPr>
                  <w:tcW w:w="1260" w:type="dxa"/>
                  <w:tcBorders>
                    <w:top w:val="nil"/>
                    <w:left w:val="nil"/>
                    <w:bottom w:val="single" w:sz="4" w:space="0" w:color="auto"/>
                    <w:right w:val="single" w:sz="4" w:space="0" w:color="auto"/>
                  </w:tcBorders>
                  <w:shd w:val="clear" w:color="auto" w:fill="auto"/>
                  <w:noWrap/>
                  <w:vAlign w:val="bottom"/>
                  <w:hideMark/>
                </w:tcPr>
                <w:p w:rsidR="00866957" w:rsidRPr="00866957" w:rsidRDefault="00866957" w:rsidP="00866957">
                  <w:pPr>
                    <w:spacing w:after="0" w:line="240" w:lineRule="auto"/>
                    <w:rPr>
                      <w:rFonts w:ascii="Calibri" w:eastAsia="Times New Roman" w:hAnsi="Calibri" w:cs="Times New Roman"/>
                      <w:color w:val="000000"/>
                      <w:sz w:val="24"/>
                      <w:szCs w:val="24"/>
                      <w:lang w:eastAsia="en-GB"/>
                    </w:rPr>
                  </w:pPr>
                  <w:r w:rsidRPr="00866957">
                    <w:rPr>
                      <w:rFonts w:ascii="Calibri" w:eastAsia="Times New Roman" w:hAnsi="Calibri" w:cs="Times New Roman"/>
                      <w:color w:val="000000"/>
                      <w:sz w:val="24"/>
                      <w:szCs w:val="24"/>
                      <w:lang w:eastAsia="en-GB"/>
                    </w:rPr>
                    <w:t> </w:t>
                  </w:r>
                </w:p>
              </w:tc>
              <w:tc>
                <w:tcPr>
                  <w:tcW w:w="1180" w:type="dxa"/>
                  <w:tcBorders>
                    <w:top w:val="nil"/>
                    <w:left w:val="nil"/>
                    <w:bottom w:val="single" w:sz="4" w:space="0" w:color="auto"/>
                    <w:right w:val="single" w:sz="4" w:space="0" w:color="auto"/>
                  </w:tcBorders>
                  <w:shd w:val="clear" w:color="auto" w:fill="auto"/>
                  <w:noWrap/>
                  <w:vAlign w:val="bottom"/>
                  <w:hideMark/>
                </w:tcPr>
                <w:p w:rsidR="00866957" w:rsidRPr="00866957" w:rsidRDefault="00866957" w:rsidP="00866957">
                  <w:pPr>
                    <w:spacing w:after="0" w:line="240" w:lineRule="auto"/>
                    <w:rPr>
                      <w:rFonts w:ascii="Calibri" w:eastAsia="Times New Roman" w:hAnsi="Calibri" w:cs="Times New Roman"/>
                      <w:color w:val="000000"/>
                      <w:sz w:val="24"/>
                      <w:szCs w:val="24"/>
                      <w:lang w:eastAsia="en-GB"/>
                    </w:rPr>
                  </w:pPr>
                  <w:r w:rsidRPr="00866957">
                    <w:rPr>
                      <w:rFonts w:ascii="Calibri" w:eastAsia="Times New Roman" w:hAnsi="Calibri" w:cs="Times New Roman"/>
                      <w:color w:val="000000"/>
                      <w:sz w:val="24"/>
                      <w:szCs w:val="24"/>
                      <w:lang w:eastAsia="en-GB"/>
                    </w:rPr>
                    <w:t> </w:t>
                  </w:r>
                </w:p>
              </w:tc>
              <w:tc>
                <w:tcPr>
                  <w:tcW w:w="1120" w:type="dxa"/>
                  <w:tcBorders>
                    <w:top w:val="nil"/>
                    <w:left w:val="nil"/>
                    <w:bottom w:val="single" w:sz="4" w:space="0" w:color="auto"/>
                    <w:right w:val="single" w:sz="4" w:space="0" w:color="auto"/>
                  </w:tcBorders>
                  <w:shd w:val="clear" w:color="auto" w:fill="auto"/>
                  <w:noWrap/>
                  <w:vAlign w:val="bottom"/>
                  <w:hideMark/>
                </w:tcPr>
                <w:p w:rsidR="00866957" w:rsidRPr="00866957" w:rsidRDefault="00866957" w:rsidP="00866957">
                  <w:pPr>
                    <w:spacing w:after="0" w:line="240" w:lineRule="auto"/>
                    <w:rPr>
                      <w:rFonts w:ascii="Calibri" w:eastAsia="Times New Roman" w:hAnsi="Calibri" w:cs="Times New Roman"/>
                      <w:color w:val="000000"/>
                      <w:sz w:val="24"/>
                      <w:szCs w:val="24"/>
                      <w:lang w:eastAsia="en-GB"/>
                    </w:rPr>
                  </w:pPr>
                  <w:r w:rsidRPr="00866957">
                    <w:rPr>
                      <w:rFonts w:ascii="Calibri" w:eastAsia="Times New Roman" w:hAnsi="Calibri" w:cs="Times New Roman"/>
                      <w:color w:val="000000"/>
                      <w:sz w:val="24"/>
                      <w:szCs w:val="24"/>
                      <w:lang w:eastAsia="en-GB"/>
                    </w:rPr>
                    <w:t> </w:t>
                  </w:r>
                </w:p>
              </w:tc>
              <w:tc>
                <w:tcPr>
                  <w:tcW w:w="1200" w:type="dxa"/>
                  <w:tcBorders>
                    <w:top w:val="nil"/>
                    <w:left w:val="nil"/>
                    <w:bottom w:val="single" w:sz="4" w:space="0" w:color="auto"/>
                    <w:right w:val="single" w:sz="4" w:space="0" w:color="auto"/>
                  </w:tcBorders>
                  <w:shd w:val="clear" w:color="auto" w:fill="auto"/>
                  <w:noWrap/>
                  <w:vAlign w:val="bottom"/>
                  <w:hideMark/>
                </w:tcPr>
                <w:p w:rsidR="00866957" w:rsidRPr="00866957" w:rsidRDefault="00866957" w:rsidP="00866957">
                  <w:pPr>
                    <w:spacing w:after="0" w:line="240" w:lineRule="auto"/>
                    <w:rPr>
                      <w:rFonts w:ascii="Calibri" w:eastAsia="Times New Roman" w:hAnsi="Calibri" w:cs="Times New Roman"/>
                      <w:color w:val="000000"/>
                      <w:sz w:val="24"/>
                      <w:szCs w:val="24"/>
                      <w:lang w:eastAsia="en-GB"/>
                    </w:rPr>
                  </w:pPr>
                  <w:r w:rsidRPr="00866957">
                    <w:rPr>
                      <w:rFonts w:ascii="Calibri" w:eastAsia="Times New Roman" w:hAnsi="Calibri" w:cs="Times New Roman"/>
                      <w:color w:val="000000"/>
                      <w:sz w:val="24"/>
                      <w:szCs w:val="24"/>
                      <w:lang w:eastAsia="en-GB"/>
                    </w:rPr>
                    <w:t> </w:t>
                  </w:r>
                </w:p>
              </w:tc>
              <w:tc>
                <w:tcPr>
                  <w:tcW w:w="1220" w:type="dxa"/>
                  <w:tcBorders>
                    <w:top w:val="nil"/>
                    <w:left w:val="nil"/>
                    <w:bottom w:val="single" w:sz="4" w:space="0" w:color="auto"/>
                    <w:right w:val="single" w:sz="4" w:space="0" w:color="auto"/>
                  </w:tcBorders>
                  <w:shd w:val="clear" w:color="auto" w:fill="auto"/>
                  <w:noWrap/>
                  <w:vAlign w:val="bottom"/>
                  <w:hideMark/>
                </w:tcPr>
                <w:p w:rsidR="00866957" w:rsidRPr="00866957" w:rsidRDefault="00866957" w:rsidP="00866957">
                  <w:pPr>
                    <w:spacing w:after="0" w:line="240" w:lineRule="auto"/>
                    <w:rPr>
                      <w:rFonts w:ascii="Calibri" w:eastAsia="Times New Roman" w:hAnsi="Calibri" w:cs="Times New Roman"/>
                      <w:color w:val="000000"/>
                      <w:sz w:val="24"/>
                      <w:szCs w:val="24"/>
                      <w:lang w:eastAsia="en-GB"/>
                    </w:rPr>
                  </w:pPr>
                  <w:r w:rsidRPr="00866957">
                    <w:rPr>
                      <w:rFonts w:ascii="Calibri" w:eastAsia="Times New Roman" w:hAnsi="Calibri" w:cs="Times New Roman"/>
                      <w:color w:val="000000"/>
                      <w:sz w:val="24"/>
                      <w:szCs w:val="24"/>
                      <w:lang w:eastAsia="en-GB"/>
                    </w:rPr>
                    <w:t> </w:t>
                  </w:r>
                </w:p>
              </w:tc>
            </w:tr>
            <w:tr w:rsidR="00866957" w:rsidRPr="00866957" w:rsidTr="00866957">
              <w:trPr>
                <w:trHeight w:val="315"/>
              </w:trPr>
              <w:tc>
                <w:tcPr>
                  <w:tcW w:w="1399" w:type="dxa"/>
                  <w:tcBorders>
                    <w:top w:val="nil"/>
                    <w:left w:val="single" w:sz="4" w:space="0" w:color="auto"/>
                    <w:bottom w:val="single" w:sz="4" w:space="0" w:color="auto"/>
                    <w:right w:val="single" w:sz="4" w:space="0" w:color="auto"/>
                  </w:tcBorders>
                  <w:shd w:val="clear" w:color="auto" w:fill="auto"/>
                  <w:noWrap/>
                  <w:vAlign w:val="bottom"/>
                  <w:hideMark/>
                </w:tcPr>
                <w:p w:rsidR="00866957" w:rsidRPr="00866957" w:rsidRDefault="00866957" w:rsidP="00866957">
                  <w:pPr>
                    <w:spacing w:after="0" w:line="240" w:lineRule="auto"/>
                    <w:rPr>
                      <w:rFonts w:ascii="Calibri" w:eastAsia="Times New Roman" w:hAnsi="Calibri" w:cs="Times New Roman"/>
                      <w:color w:val="000000"/>
                      <w:sz w:val="24"/>
                      <w:szCs w:val="24"/>
                      <w:lang w:eastAsia="en-GB"/>
                    </w:rPr>
                  </w:pPr>
                  <w:r w:rsidRPr="00866957">
                    <w:rPr>
                      <w:rFonts w:ascii="Calibri" w:eastAsia="Times New Roman" w:hAnsi="Calibri" w:cs="Times New Roman"/>
                      <w:color w:val="000000"/>
                      <w:sz w:val="24"/>
                      <w:szCs w:val="24"/>
                      <w:lang w:eastAsia="en-GB"/>
                    </w:rPr>
                    <w:t>False discount</w:t>
                  </w:r>
                </w:p>
              </w:tc>
              <w:tc>
                <w:tcPr>
                  <w:tcW w:w="1260" w:type="dxa"/>
                  <w:tcBorders>
                    <w:top w:val="nil"/>
                    <w:left w:val="nil"/>
                    <w:bottom w:val="single" w:sz="4" w:space="0" w:color="auto"/>
                    <w:right w:val="single" w:sz="4" w:space="0" w:color="auto"/>
                  </w:tcBorders>
                  <w:shd w:val="clear" w:color="auto" w:fill="auto"/>
                  <w:noWrap/>
                  <w:vAlign w:val="bottom"/>
                  <w:hideMark/>
                </w:tcPr>
                <w:p w:rsidR="00866957" w:rsidRPr="00866957" w:rsidRDefault="00866957" w:rsidP="00866957">
                  <w:pPr>
                    <w:spacing w:after="0" w:line="240" w:lineRule="auto"/>
                    <w:rPr>
                      <w:rFonts w:ascii="Calibri" w:eastAsia="Times New Roman" w:hAnsi="Calibri" w:cs="Times New Roman"/>
                      <w:color w:val="000000"/>
                      <w:sz w:val="24"/>
                      <w:szCs w:val="24"/>
                      <w:lang w:eastAsia="en-GB"/>
                    </w:rPr>
                  </w:pPr>
                  <w:r w:rsidRPr="00866957">
                    <w:rPr>
                      <w:rFonts w:ascii="Calibri" w:eastAsia="Times New Roman" w:hAnsi="Calibri" w:cs="Times New Roman"/>
                      <w:color w:val="000000"/>
                      <w:sz w:val="24"/>
                      <w:szCs w:val="24"/>
                      <w:lang w:eastAsia="en-GB"/>
                    </w:rPr>
                    <w:t> </w:t>
                  </w:r>
                </w:p>
              </w:tc>
              <w:tc>
                <w:tcPr>
                  <w:tcW w:w="1180" w:type="dxa"/>
                  <w:tcBorders>
                    <w:top w:val="nil"/>
                    <w:left w:val="nil"/>
                    <w:bottom w:val="single" w:sz="4" w:space="0" w:color="auto"/>
                    <w:right w:val="single" w:sz="4" w:space="0" w:color="auto"/>
                  </w:tcBorders>
                  <w:shd w:val="clear" w:color="auto" w:fill="auto"/>
                  <w:noWrap/>
                  <w:vAlign w:val="bottom"/>
                  <w:hideMark/>
                </w:tcPr>
                <w:p w:rsidR="00866957" w:rsidRPr="00866957" w:rsidRDefault="00866957" w:rsidP="00866957">
                  <w:pPr>
                    <w:spacing w:after="0" w:line="240" w:lineRule="auto"/>
                    <w:rPr>
                      <w:rFonts w:ascii="Calibri" w:eastAsia="Times New Roman" w:hAnsi="Calibri" w:cs="Times New Roman"/>
                      <w:color w:val="000000"/>
                      <w:sz w:val="24"/>
                      <w:szCs w:val="24"/>
                      <w:lang w:eastAsia="en-GB"/>
                    </w:rPr>
                  </w:pPr>
                  <w:r w:rsidRPr="00866957">
                    <w:rPr>
                      <w:rFonts w:ascii="Calibri" w:eastAsia="Times New Roman" w:hAnsi="Calibri" w:cs="Times New Roman"/>
                      <w:color w:val="000000"/>
                      <w:sz w:val="24"/>
                      <w:szCs w:val="24"/>
                      <w:lang w:eastAsia="en-GB"/>
                    </w:rPr>
                    <w:t> </w:t>
                  </w:r>
                </w:p>
              </w:tc>
              <w:tc>
                <w:tcPr>
                  <w:tcW w:w="1120" w:type="dxa"/>
                  <w:tcBorders>
                    <w:top w:val="nil"/>
                    <w:left w:val="nil"/>
                    <w:bottom w:val="single" w:sz="4" w:space="0" w:color="auto"/>
                    <w:right w:val="single" w:sz="4" w:space="0" w:color="auto"/>
                  </w:tcBorders>
                  <w:shd w:val="clear" w:color="auto" w:fill="auto"/>
                  <w:noWrap/>
                  <w:vAlign w:val="bottom"/>
                  <w:hideMark/>
                </w:tcPr>
                <w:p w:rsidR="00866957" w:rsidRPr="00866957" w:rsidRDefault="00866957" w:rsidP="00866957">
                  <w:pPr>
                    <w:spacing w:after="0" w:line="240" w:lineRule="auto"/>
                    <w:rPr>
                      <w:rFonts w:ascii="Calibri" w:eastAsia="Times New Roman" w:hAnsi="Calibri" w:cs="Times New Roman"/>
                      <w:color w:val="000000"/>
                      <w:sz w:val="24"/>
                      <w:szCs w:val="24"/>
                      <w:lang w:eastAsia="en-GB"/>
                    </w:rPr>
                  </w:pPr>
                  <w:r w:rsidRPr="00866957">
                    <w:rPr>
                      <w:rFonts w:ascii="Calibri" w:eastAsia="Times New Roman" w:hAnsi="Calibri" w:cs="Times New Roman"/>
                      <w:color w:val="000000"/>
                      <w:sz w:val="24"/>
                      <w:szCs w:val="24"/>
                      <w:lang w:eastAsia="en-GB"/>
                    </w:rPr>
                    <w:t> </w:t>
                  </w:r>
                </w:p>
              </w:tc>
              <w:tc>
                <w:tcPr>
                  <w:tcW w:w="1200" w:type="dxa"/>
                  <w:tcBorders>
                    <w:top w:val="nil"/>
                    <w:left w:val="nil"/>
                    <w:bottom w:val="single" w:sz="4" w:space="0" w:color="auto"/>
                    <w:right w:val="single" w:sz="4" w:space="0" w:color="auto"/>
                  </w:tcBorders>
                  <w:shd w:val="clear" w:color="auto" w:fill="auto"/>
                  <w:noWrap/>
                  <w:vAlign w:val="bottom"/>
                  <w:hideMark/>
                </w:tcPr>
                <w:p w:rsidR="00866957" w:rsidRPr="00866957" w:rsidRDefault="00866957" w:rsidP="00866957">
                  <w:pPr>
                    <w:spacing w:after="0" w:line="240" w:lineRule="auto"/>
                    <w:rPr>
                      <w:rFonts w:ascii="Calibri" w:eastAsia="Times New Roman" w:hAnsi="Calibri" w:cs="Times New Roman"/>
                      <w:color w:val="000000"/>
                      <w:sz w:val="24"/>
                      <w:szCs w:val="24"/>
                      <w:lang w:eastAsia="en-GB"/>
                    </w:rPr>
                  </w:pPr>
                  <w:r w:rsidRPr="00866957">
                    <w:rPr>
                      <w:rFonts w:ascii="Calibri" w:eastAsia="Times New Roman" w:hAnsi="Calibri" w:cs="Times New Roman"/>
                      <w:color w:val="000000"/>
                      <w:sz w:val="24"/>
                      <w:szCs w:val="24"/>
                      <w:lang w:eastAsia="en-GB"/>
                    </w:rPr>
                    <w:t> </w:t>
                  </w:r>
                </w:p>
              </w:tc>
              <w:tc>
                <w:tcPr>
                  <w:tcW w:w="1220" w:type="dxa"/>
                  <w:tcBorders>
                    <w:top w:val="nil"/>
                    <w:left w:val="nil"/>
                    <w:bottom w:val="single" w:sz="4" w:space="0" w:color="auto"/>
                    <w:right w:val="single" w:sz="4" w:space="0" w:color="auto"/>
                  </w:tcBorders>
                  <w:shd w:val="clear" w:color="auto" w:fill="auto"/>
                  <w:noWrap/>
                  <w:vAlign w:val="bottom"/>
                  <w:hideMark/>
                </w:tcPr>
                <w:p w:rsidR="00866957" w:rsidRPr="00866957" w:rsidRDefault="00866957" w:rsidP="00866957">
                  <w:pPr>
                    <w:spacing w:after="0" w:line="240" w:lineRule="auto"/>
                    <w:rPr>
                      <w:rFonts w:ascii="Calibri" w:eastAsia="Times New Roman" w:hAnsi="Calibri" w:cs="Times New Roman"/>
                      <w:color w:val="000000"/>
                      <w:sz w:val="24"/>
                      <w:szCs w:val="24"/>
                      <w:lang w:eastAsia="en-GB"/>
                    </w:rPr>
                  </w:pPr>
                  <w:r w:rsidRPr="00866957">
                    <w:rPr>
                      <w:rFonts w:ascii="Calibri" w:eastAsia="Times New Roman" w:hAnsi="Calibri" w:cs="Times New Roman"/>
                      <w:color w:val="000000"/>
                      <w:sz w:val="24"/>
                      <w:szCs w:val="24"/>
                      <w:lang w:eastAsia="en-GB"/>
                    </w:rPr>
                    <w:t> </w:t>
                  </w:r>
                </w:p>
              </w:tc>
            </w:tr>
            <w:tr w:rsidR="00866957" w:rsidRPr="00866957" w:rsidTr="00866957">
              <w:trPr>
                <w:trHeight w:val="315"/>
              </w:trPr>
              <w:tc>
                <w:tcPr>
                  <w:tcW w:w="1399" w:type="dxa"/>
                  <w:tcBorders>
                    <w:top w:val="nil"/>
                    <w:left w:val="single" w:sz="4" w:space="0" w:color="auto"/>
                    <w:bottom w:val="single" w:sz="4" w:space="0" w:color="auto"/>
                    <w:right w:val="single" w:sz="4" w:space="0" w:color="auto"/>
                  </w:tcBorders>
                  <w:shd w:val="clear" w:color="auto" w:fill="auto"/>
                  <w:noWrap/>
                  <w:vAlign w:val="bottom"/>
                  <w:hideMark/>
                </w:tcPr>
                <w:p w:rsidR="00866957" w:rsidRPr="00866957" w:rsidRDefault="00866957" w:rsidP="00866957">
                  <w:pPr>
                    <w:spacing w:after="0" w:line="240" w:lineRule="auto"/>
                    <w:rPr>
                      <w:rFonts w:ascii="Calibri" w:eastAsia="Times New Roman" w:hAnsi="Calibri" w:cs="Times New Roman"/>
                      <w:color w:val="000000"/>
                      <w:sz w:val="24"/>
                      <w:szCs w:val="24"/>
                      <w:lang w:eastAsia="en-GB"/>
                    </w:rPr>
                  </w:pPr>
                  <w:r w:rsidRPr="00866957">
                    <w:rPr>
                      <w:rFonts w:ascii="Calibri" w:eastAsia="Times New Roman" w:hAnsi="Calibri" w:cs="Times New Roman"/>
                      <w:color w:val="000000"/>
                      <w:sz w:val="24"/>
                      <w:szCs w:val="24"/>
                      <w:lang w:eastAsia="en-GB"/>
                    </w:rPr>
                    <w:t xml:space="preserve">Cash larceny </w:t>
                  </w:r>
                </w:p>
              </w:tc>
              <w:tc>
                <w:tcPr>
                  <w:tcW w:w="1260" w:type="dxa"/>
                  <w:tcBorders>
                    <w:top w:val="nil"/>
                    <w:left w:val="nil"/>
                    <w:bottom w:val="single" w:sz="4" w:space="0" w:color="auto"/>
                    <w:right w:val="single" w:sz="4" w:space="0" w:color="auto"/>
                  </w:tcBorders>
                  <w:shd w:val="clear" w:color="auto" w:fill="auto"/>
                  <w:noWrap/>
                  <w:vAlign w:val="bottom"/>
                  <w:hideMark/>
                </w:tcPr>
                <w:p w:rsidR="00866957" w:rsidRPr="00866957" w:rsidRDefault="00866957" w:rsidP="00866957">
                  <w:pPr>
                    <w:spacing w:after="0" w:line="240" w:lineRule="auto"/>
                    <w:rPr>
                      <w:rFonts w:ascii="Calibri" w:eastAsia="Times New Roman" w:hAnsi="Calibri" w:cs="Times New Roman"/>
                      <w:color w:val="000000"/>
                      <w:sz w:val="24"/>
                      <w:szCs w:val="24"/>
                      <w:lang w:eastAsia="en-GB"/>
                    </w:rPr>
                  </w:pPr>
                  <w:r w:rsidRPr="00866957">
                    <w:rPr>
                      <w:rFonts w:ascii="Calibri" w:eastAsia="Times New Roman" w:hAnsi="Calibri" w:cs="Times New Roman"/>
                      <w:color w:val="000000"/>
                      <w:sz w:val="24"/>
                      <w:szCs w:val="24"/>
                      <w:lang w:eastAsia="en-GB"/>
                    </w:rPr>
                    <w:t> </w:t>
                  </w:r>
                </w:p>
              </w:tc>
              <w:tc>
                <w:tcPr>
                  <w:tcW w:w="1180" w:type="dxa"/>
                  <w:tcBorders>
                    <w:top w:val="nil"/>
                    <w:left w:val="nil"/>
                    <w:bottom w:val="single" w:sz="4" w:space="0" w:color="auto"/>
                    <w:right w:val="single" w:sz="4" w:space="0" w:color="auto"/>
                  </w:tcBorders>
                  <w:shd w:val="clear" w:color="auto" w:fill="auto"/>
                  <w:noWrap/>
                  <w:vAlign w:val="bottom"/>
                  <w:hideMark/>
                </w:tcPr>
                <w:p w:rsidR="00866957" w:rsidRPr="00866957" w:rsidRDefault="00866957" w:rsidP="00866957">
                  <w:pPr>
                    <w:spacing w:after="0" w:line="240" w:lineRule="auto"/>
                    <w:rPr>
                      <w:rFonts w:ascii="Calibri" w:eastAsia="Times New Roman" w:hAnsi="Calibri" w:cs="Times New Roman"/>
                      <w:color w:val="000000"/>
                      <w:sz w:val="24"/>
                      <w:szCs w:val="24"/>
                      <w:lang w:eastAsia="en-GB"/>
                    </w:rPr>
                  </w:pPr>
                  <w:r w:rsidRPr="00866957">
                    <w:rPr>
                      <w:rFonts w:ascii="Calibri" w:eastAsia="Times New Roman" w:hAnsi="Calibri" w:cs="Times New Roman"/>
                      <w:color w:val="000000"/>
                      <w:sz w:val="24"/>
                      <w:szCs w:val="24"/>
                      <w:lang w:eastAsia="en-GB"/>
                    </w:rPr>
                    <w:t> </w:t>
                  </w:r>
                </w:p>
              </w:tc>
              <w:tc>
                <w:tcPr>
                  <w:tcW w:w="1120" w:type="dxa"/>
                  <w:tcBorders>
                    <w:top w:val="nil"/>
                    <w:left w:val="nil"/>
                    <w:bottom w:val="single" w:sz="4" w:space="0" w:color="auto"/>
                    <w:right w:val="single" w:sz="4" w:space="0" w:color="auto"/>
                  </w:tcBorders>
                  <w:shd w:val="clear" w:color="auto" w:fill="auto"/>
                  <w:noWrap/>
                  <w:vAlign w:val="bottom"/>
                  <w:hideMark/>
                </w:tcPr>
                <w:p w:rsidR="00866957" w:rsidRPr="00866957" w:rsidRDefault="00866957" w:rsidP="00866957">
                  <w:pPr>
                    <w:spacing w:after="0" w:line="240" w:lineRule="auto"/>
                    <w:rPr>
                      <w:rFonts w:ascii="Calibri" w:eastAsia="Times New Roman" w:hAnsi="Calibri" w:cs="Times New Roman"/>
                      <w:color w:val="000000"/>
                      <w:sz w:val="24"/>
                      <w:szCs w:val="24"/>
                      <w:lang w:eastAsia="en-GB"/>
                    </w:rPr>
                  </w:pPr>
                  <w:r w:rsidRPr="00866957">
                    <w:rPr>
                      <w:rFonts w:ascii="Calibri" w:eastAsia="Times New Roman" w:hAnsi="Calibri" w:cs="Times New Roman"/>
                      <w:color w:val="000000"/>
                      <w:sz w:val="24"/>
                      <w:szCs w:val="24"/>
                      <w:lang w:eastAsia="en-GB"/>
                    </w:rPr>
                    <w:t> </w:t>
                  </w:r>
                </w:p>
              </w:tc>
              <w:tc>
                <w:tcPr>
                  <w:tcW w:w="1200" w:type="dxa"/>
                  <w:tcBorders>
                    <w:top w:val="nil"/>
                    <w:left w:val="nil"/>
                    <w:bottom w:val="single" w:sz="4" w:space="0" w:color="auto"/>
                    <w:right w:val="single" w:sz="4" w:space="0" w:color="auto"/>
                  </w:tcBorders>
                  <w:shd w:val="clear" w:color="auto" w:fill="auto"/>
                  <w:noWrap/>
                  <w:vAlign w:val="bottom"/>
                  <w:hideMark/>
                </w:tcPr>
                <w:p w:rsidR="00866957" w:rsidRPr="00866957" w:rsidRDefault="00866957" w:rsidP="00866957">
                  <w:pPr>
                    <w:spacing w:after="0" w:line="240" w:lineRule="auto"/>
                    <w:rPr>
                      <w:rFonts w:ascii="Calibri" w:eastAsia="Times New Roman" w:hAnsi="Calibri" w:cs="Times New Roman"/>
                      <w:color w:val="000000"/>
                      <w:sz w:val="24"/>
                      <w:szCs w:val="24"/>
                      <w:lang w:eastAsia="en-GB"/>
                    </w:rPr>
                  </w:pPr>
                  <w:r w:rsidRPr="00866957">
                    <w:rPr>
                      <w:rFonts w:ascii="Calibri" w:eastAsia="Times New Roman" w:hAnsi="Calibri" w:cs="Times New Roman"/>
                      <w:color w:val="000000"/>
                      <w:sz w:val="24"/>
                      <w:szCs w:val="24"/>
                      <w:lang w:eastAsia="en-GB"/>
                    </w:rPr>
                    <w:t> </w:t>
                  </w:r>
                </w:p>
              </w:tc>
              <w:tc>
                <w:tcPr>
                  <w:tcW w:w="1220" w:type="dxa"/>
                  <w:tcBorders>
                    <w:top w:val="nil"/>
                    <w:left w:val="nil"/>
                    <w:bottom w:val="single" w:sz="4" w:space="0" w:color="auto"/>
                    <w:right w:val="single" w:sz="4" w:space="0" w:color="auto"/>
                  </w:tcBorders>
                  <w:shd w:val="clear" w:color="auto" w:fill="auto"/>
                  <w:noWrap/>
                  <w:vAlign w:val="bottom"/>
                  <w:hideMark/>
                </w:tcPr>
                <w:p w:rsidR="00866957" w:rsidRPr="00866957" w:rsidRDefault="00866957" w:rsidP="00866957">
                  <w:pPr>
                    <w:spacing w:after="0" w:line="240" w:lineRule="auto"/>
                    <w:rPr>
                      <w:rFonts w:ascii="Calibri" w:eastAsia="Times New Roman" w:hAnsi="Calibri" w:cs="Times New Roman"/>
                      <w:color w:val="000000"/>
                      <w:sz w:val="24"/>
                      <w:szCs w:val="24"/>
                      <w:lang w:eastAsia="en-GB"/>
                    </w:rPr>
                  </w:pPr>
                  <w:r w:rsidRPr="00866957">
                    <w:rPr>
                      <w:rFonts w:ascii="Calibri" w:eastAsia="Times New Roman" w:hAnsi="Calibri" w:cs="Times New Roman"/>
                      <w:color w:val="000000"/>
                      <w:sz w:val="24"/>
                      <w:szCs w:val="24"/>
                      <w:lang w:eastAsia="en-GB"/>
                    </w:rPr>
                    <w:t> </w:t>
                  </w:r>
                </w:p>
              </w:tc>
            </w:tr>
            <w:tr w:rsidR="00866957" w:rsidRPr="00866957" w:rsidTr="00866957">
              <w:trPr>
                <w:trHeight w:val="300"/>
              </w:trPr>
              <w:tc>
                <w:tcPr>
                  <w:tcW w:w="1399" w:type="dxa"/>
                  <w:tcBorders>
                    <w:top w:val="nil"/>
                    <w:left w:val="single" w:sz="4" w:space="0" w:color="auto"/>
                    <w:bottom w:val="single" w:sz="4" w:space="0" w:color="auto"/>
                    <w:right w:val="single" w:sz="4" w:space="0" w:color="auto"/>
                  </w:tcBorders>
                  <w:shd w:val="clear" w:color="auto" w:fill="auto"/>
                  <w:noWrap/>
                  <w:vAlign w:val="bottom"/>
                  <w:hideMark/>
                </w:tcPr>
                <w:p w:rsidR="00866957" w:rsidRPr="00866957" w:rsidRDefault="00866957" w:rsidP="00866957">
                  <w:pPr>
                    <w:spacing w:after="0" w:line="240" w:lineRule="auto"/>
                    <w:rPr>
                      <w:rFonts w:ascii="Calibri" w:eastAsia="Times New Roman" w:hAnsi="Calibri" w:cs="Times New Roman"/>
                      <w:color w:val="000000"/>
                      <w:lang w:eastAsia="en-GB"/>
                    </w:rPr>
                  </w:pPr>
                  <w:r w:rsidRPr="00866957">
                    <w:rPr>
                      <w:rFonts w:ascii="Calibri" w:eastAsia="Times New Roman" w:hAnsi="Calibri" w:cs="Times New Roman"/>
                      <w:color w:val="000000"/>
                      <w:lang w:eastAsia="en-GB"/>
                    </w:rPr>
                    <w:t> </w:t>
                  </w:r>
                </w:p>
              </w:tc>
              <w:tc>
                <w:tcPr>
                  <w:tcW w:w="1260" w:type="dxa"/>
                  <w:tcBorders>
                    <w:top w:val="nil"/>
                    <w:left w:val="nil"/>
                    <w:bottom w:val="single" w:sz="4" w:space="0" w:color="auto"/>
                    <w:right w:val="single" w:sz="4" w:space="0" w:color="auto"/>
                  </w:tcBorders>
                  <w:shd w:val="clear" w:color="auto" w:fill="auto"/>
                  <w:noWrap/>
                  <w:vAlign w:val="bottom"/>
                  <w:hideMark/>
                </w:tcPr>
                <w:p w:rsidR="00866957" w:rsidRPr="00866957" w:rsidRDefault="00866957" w:rsidP="00866957">
                  <w:pPr>
                    <w:spacing w:after="0" w:line="240" w:lineRule="auto"/>
                    <w:rPr>
                      <w:rFonts w:ascii="Calibri" w:eastAsia="Times New Roman" w:hAnsi="Calibri" w:cs="Times New Roman"/>
                      <w:color w:val="000000"/>
                      <w:lang w:eastAsia="en-GB"/>
                    </w:rPr>
                  </w:pPr>
                  <w:r w:rsidRPr="00866957">
                    <w:rPr>
                      <w:rFonts w:ascii="Calibri" w:eastAsia="Times New Roman" w:hAnsi="Calibri" w:cs="Times New Roman"/>
                      <w:color w:val="000000"/>
                      <w:lang w:eastAsia="en-GB"/>
                    </w:rPr>
                    <w:t> </w:t>
                  </w:r>
                </w:p>
              </w:tc>
              <w:tc>
                <w:tcPr>
                  <w:tcW w:w="1180" w:type="dxa"/>
                  <w:tcBorders>
                    <w:top w:val="nil"/>
                    <w:left w:val="nil"/>
                    <w:bottom w:val="single" w:sz="4" w:space="0" w:color="auto"/>
                    <w:right w:val="single" w:sz="4" w:space="0" w:color="auto"/>
                  </w:tcBorders>
                  <w:shd w:val="clear" w:color="auto" w:fill="auto"/>
                  <w:noWrap/>
                  <w:vAlign w:val="bottom"/>
                  <w:hideMark/>
                </w:tcPr>
                <w:p w:rsidR="00866957" w:rsidRPr="00866957" w:rsidRDefault="00866957" w:rsidP="00866957">
                  <w:pPr>
                    <w:spacing w:after="0" w:line="240" w:lineRule="auto"/>
                    <w:rPr>
                      <w:rFonts w:ascii="Calibri" w:eastAsia="Times New Roman" w:hAnsi="Calibri" w:cs="Times New Roman"/>
                      <w:color w:val="000000"/>
                      <w:lang w:eastAsia="en-GB"/>
                    </w:rPr>
                  </w:pPr>
                  <w:r w:rsidRPr="00866957">
                    <w:rPr>
                      <w:rFonts w:ascii="Calibri" w:eastAsia="Times New Roman" w:hAnsi="Calibri" w:cs="Times New Roman"/>
                      <w:color w:val="000000"/>
                      <w:lang w:eastAsia="en-GB"/>
                    </w:rPr>
                    <w:t> </w:t>
                  </w:r>
                </w:p>
              </w:tc>
              <w:tc>
                <w:tcPr>
                  <w:tcW w:w="1120" w:type="dxa"/>
                  <w:tcBorders>
                    <w:top w:val="nil"/>
                    <w:left w:val="nil"/>
                    <w:bottom w:val="single" w:sz="4" w:space="0" w:color="auto"/>
                    <w:right w:val="single" w:sz="4" w:space="0" w:color="auto"/>
                  </w:tcBorders>
                  <w:shd w:val="clear" w:color="auto" w:fill="auto"/>
                  <w:noWrap/>
                  <w:vAlign w:val="bottom"/>
                  <w:hideMark/>
                </w:tcPr>
                <w:p w:rsidR="00866957" w:rsidRPr="00866957" w:rsidRDefault="00866957" w:rsidP="00866957">
                  <w:pPr>
                    <w:spacing w:after="0" w:line="240" w:lineRule="auto"/>
                    <w:rPr>
                      <w:rFonts w:ascii="Calibri" w:eastAsia="Times New Roman" w:hAnsi="Calibri" w:cs="Times New Roman"/>
                      <w:color w:val="000000"/>
                      <w:lang w:eastAsia="en-GB"/>
                    </w:rPr>
                  </w:pPr>
                  <w:r w:rsidRPr="00866957">
                    <w:rPr>
                      <w:rFonts w:ascii="Calibri" w:eastAsia="Times New Roman" w:hAnsi="Calibri" w:cs="Times New Roman"/>
                      <w:color w:val="000000"/>
                      <w:lang w:eastAsia="en-GB"/>
                    </w:rPr>
                    <w:t> </w:t>
                  </w:r>
                </w:p>
              </w:tc>
              <w:tc>
                <w:tcPr>
                  <w:tcW w:w="1200" w:type="dxa"/>
                  <w:tcBorders>
                    <w:top w:val="nil"/>
                    <w:left w:val="nil"/>
                    <w:bottom w:val="single" w:sz="4" w:space="0" w:color="auto"/>
                    <w:right w:val="single" w:sz="4" w:space="0" w:color="auto"/>
                  </w:tcBorders>
                  <w:shd w:val="clear" w:color="auto" w:fill="auto"/>
                  <w:noWrap/>
                  <w:vAlign w:val="bottom"/>
                  <w:hideMark/>
                </w:tcPr>
                <w:p w:rsidR="00866957" w:rsidRPr="00866957" w:rsidRDefault="00866957" w:rsidP="00866957">
                  <w:pPr>
                    <w:spacing w:after="0" w:line="240" w:lineRule="auto"/>
                    <w:rPr>
                      <w:rFonts w:ascii="Calibri" w:eastAsia="Times New Roman" w:hAnsi="Calibri" w:cs="Times New Roman"/>
                      <w:color w:val="000000"/>
                      <w:lang w:eastAsia="en-GB"/>
                    </w:rPr>
                  </w:pPr>
                  <w:r w:rsidRPr="00866957">
                    <w:rPr>
                      <w:rFonts w:ascii="Calibri" w:eastAsia="Times New Roman" w:hAnsi="Calibri" w:cs="Times New Roman"/>
                      <w:color w:val="000000"/>
                      <w:lang w:eastAsia="en-GB"/>
                    </w:rPr>
                    <w:t> </w:t>
                  </w:r>
                </w:p>
              </w:tc>
              <w:tc>
                <w:tcPr>
                  <w:tcW w:w="1220" w:type="dxa"/>
                  <w:tcBorders>
                    <w:top w:val="nil"/>
                    <w:left w:val="nil"/>
                    <w:bottom w:val="single" w:sz="4" w:space="0" w:color="auto"/>
                    <w:right w:val="single" w:sz="4" w:space="0" w:color="auto"/>
                  </w:tcBorders>
                  <w:shd w:val="clear" w:color="auto" w:fill="auto"/>
                  <w:noWrap/>
                  <w:vAlign w:val="bottom"/>
                  <w:hideMark/>
                </w:tcPr>
                <w:p w:rsidR="00866957" w:rsidRPr="00866957" w:rsidRDefault="00866957" w:rsidP="00866957">
                  <w:pPr>
                    <w:spacing w:after="0" w:line="240" w:lineRule="auto"/>
                    <w:rPr>
                      <w:rFonts w:ascii="Calibri" w:eastAsia="Times New Roman" w:hAnsi="Calibri" w:cs="Times New Roman"/>
                      <w:color w:val="000000"/>
                      <w:lang w:eastAsia="en-GB"/>
                    </w:rPr>
                  </w:pPr>
                  <w:r w:rsidRPr="00866957">
                    <w:rPr>
                      <w:rFonts w:ascii="Calibri" w:eastAsia="Times New Roman" w:hAnsi="Calibri" w:cs="Times New Roman"/>
                      <w:color w:val="000000"/>
                      <w:lang w:eastAsia="en-GB"/>
                    </w:rPr>
                    <w:t> </w:t>
                  </w:r>
                </w:p>
              </w:tc>
            </w:tr>
          </w:tbl>
          <w:p w:rsidR="00866957" w:rsidRPr="00362B20" w:rsidRDefault="00866957" w:rsidP="003F21D8">
            <w:pPr>
              <w:spacing w:line="360" w:lineRule="auto"/>
              <w:jc w:val="both"/>
              <w:rPr>
                <w:rFonts w:ascii="Arial" w:hAnsi="Arial" w:cs="Arial"/>
                <w:b/>
                <w:sz w:val="12"/>
                <w:szCs w:val="24"/>
              </w:rPr>
            </w:pPr>
          </w:p>
          <w:p w:rsidR="00965A99" w:rsidRDefault="00866957" w:rsidP="003F21D8">
            <w:pPr>
              <w:spacing w:line="360" w:lineRule="auto"/>
              <w:jc w:val="both"/>
              <w:rPr>
                <w:rFonts w:ascii="Arial" w:hAnsi="Arial" w:cs="Arial"/>
                <w:sz w:val="24"/>
                <w:szCs w:val="24"/>
              </w:rPr>
            </w:pPr>
            <w:r>
              <w:rPr>
                <w:rFonts w:ascii="Arial" w:hAnsi="Arial" w:cs="Arial"/>
                <w:sz w:val="24"/>
                <w:szCs w:val="24"/>
              </w:rPr>
              <w:t xml:space="preserve">The fraud </w:t>
            </w:r>
            <w:r w:rsidR="005E6C5B">
              <w:rPr>
                <w:rFonts w:ascii="Arial" w:hAnsi="Arial" w:cs="Arial"/>
                <w:sz w:val="24"/>
                <w:szCs w:val="24"/>
              </w:rPr>
              <w:t>scheme checklist shown above is in respect of ABC Ventures, a supermarket dealing with wholesale and retailers</w:t>
            </w:r>
            <w:r w:rsidR="00362B20">
              <w:rPr>
                <w:rFonts w:ascii="Arial" w:hAnsi="Arial" w:cs="Arial"/>
                <w:sz w:val="24"/>
                <w:szCs w:val="24"/>
              </w:rPr>
              <w:t xml:space="preserve">; and high </w:t>
            </w:r>
            <w:proofErr w:type="gramStart"/>
            <w:r w:rsidR="00362B20">
              <w:rPr>
                <w:rFonts w:ascii="Arial" w:hAnsi="Arial" w:cs="Arial"/>
                <w:sz w:val="24"/>
                <w:szCs w:val="24"/>
              </w:rPr>
              <w:t>volume of its transactions are</w:t>
            </w:r>
            <w:proofErr w:type="gramEnd"/>
            <w:r w:rsidR="00362B20">
              <w:rPr>
                <w:rFonts w:ascii="Arial" w:hAnsi="Arial" w:cs="Arial"/>
                <w:sz w:val="24"/>
                <w:szCs w:val="24"/>
              </w:rPr>
              <w:t xml:space="preserve"> cash based.</w:t>
            </w:r>
            <w:r w:rsidR="005E6C5B">
              <w:rPr>
                <w:rFonts w:ascii="Arial" w:hAnsi="Arial" w:cs="Arial"/>
                <w:sz w:val="24"/>
                <w:szCs w:val="24"/>
              </w:rPr>
              <w:t xml:space="preserve"> The fraud schemes listed are the identified fraud schemes associated with the business of ABC Ventures.</w:t>
            </w:r>
          </w:p>
          <w:p w:rsidR="00362B20" w:rsidRDefault="00362B20" w:rsidP="003F21D8">
            <w:pPr>
              <w:spacing w:line="360" w:lineRule="auto"/>
              <w:jc w:val="both"/>
              <w:rPr>
                <w:rFonts w:ascii="Arial" w:hAnsi="Arial" w:cs="Arial"/>
                <w:sz w:val="24"/>
                <w:szCs w:val="24"/>
              </w:rPr>
            </w:pPr>
          </w:p>
          <w:p w:rsidR="00362B20" w:rsidRDefault="00362B20" w:rsidP="003F21D8">
            <w:pPr>
              <w:spacing w:line="360" w:lineRule="auto"/>
              <w:jc w:val="both"/>
              <w:rPr>
                <w:rFonts w:ascii="Arial" w:hAnsi="Arial" w:cs="Arial"/>
                <w:sz w:val="24"/>
                <w:szCs w:val="24"/>
              </w:rPr>
            </w:pPr>
            <w:r>
              <w:rPr>
                <w:rFonts w:ascii="Arial" w:hAnsi="Arial" w:cs="Arial"/>
                <w:sz w:val="24"/>
                <w:szCs w:val="24"/>
              </w:rPr>
              <w:t>Definitions:</w:t>
            </w:r>
          </w:p>
          <w:p w:rsidR="00362B20" w:rsidRDefault="00362B20" w:rsidP="003F21D8">
            <w:pPr>
              <w:spacing w:line="360" w:lineRule="auto"/>
              <w:jc w:val="both"/>
              <w:rPr>
                <w:rFonts w:ascii="Arial" w:hAnsi="Arial" w:cs="Arial"/>
                <w:sz w:val="24"/>
                <w:szCs w:val="24"/>
              </w:rPr>
            </w:pPr>
            <w:proofErr w:type="gramStart"/>
            <w:r>
              <w:rPr>
                <w:rFonts w:ascii="Arial" w:hAnsi="Arial" w:cs="Arial"/>
                <w:sz w:val="24"/>
                <w:szCs w:val="24"/>
              </w:rPr>
              <w:t>Sales skimming is</w:t>
            </w:r>
            <w:proofErr w:type="gramEnd"/>
            <w:r>
              <w:rPr>
                <w:rFonts w:ascii="Arial" w:hAnsi="Arial" w:cs="Arial"/>
                <w:sz w:val="24"/>
                <w:szCs w:val="24"/>
              </w:rPr>
              <w:t xml:space="preserve"> when an employee sells goods or services to a customer, collects payment but makes no record of sale.</w:t>
            </w:r>
          </w:p>
          <w:p w:rsidR="00362B20" w:rsidRDefault="00362B20" w:rsidP="003F21D8">
            <w:pPr>
              <w:spacing w:line="360" w:lineRule="auto"/>
              <w:jc w:val="both"/>
              <w:rPr>
                <w:rFonts w:ascii="Arial" w:hAnsi="Arial" w:cs="Arial"/>
                <w:sz w:val="24"/>
                <w:szCs w:val="24"/>
              </w:rPr>
            </w:pPr>
          </w:p>
          <w:p w:rsidR="00362B20" w:rsidRDefault="00362B20" w:rsidP="003F21D8">
            <w:pPr>
              <w:spacing w:line="360" w:lineRule="auto"/>
              <w:jc w:val="both"/>
              <w:rPr>
                <w:rFonts w:ascii="Arial" w:hAnsi="Arial" w:cs="Arial"/>
                <w:sz w:val="24"/>
                <w:szCs w:val="24"/>
              </w:rPr>
            </w:pPr>
            <w:r>
              <w:rPr>
                <w:rFonts w:ascii="Arial" w:hAnsi="Arial" w:cs="Arial"/>
                <w:sz w:val="24"/>
                <w:szCs w:val="24"/>
              </w:rPr>
              <w:t xml:space="preserve">Understated Sales: Is when an employee records less </w:t>
            </w:r>
            <w:r w:rsidR="00136F56">
              <w:rPr>
                <w:rFonts w:ascii="Arial" w:hAnsi="Arial" w:cs="Arial"/>
                <w:sz w:val="24"/>
                <w:szCs w:val="24"/>
              </w:rPr>
              <w:t xml:space="preserve">of what was actually sold in the sales ledger. </w:t>
            </w:r>
          </w:p>
          <w:p w:rsidR="00136F56" w:rsidRDefault="00136F56" w:rsidP="003F21D8">
            <w:pPr>
              <w:spacing w:line="360" w:lineRule="auto"/>
              <w:jc w:val="both"/>
              <w:rPr>
                <w:rFonts w:ascii="Arial" w:hAnsi="Arial" w:cs="Arial"/>
                <w:sz w:val="24"/>
                <w:szCs w:val="24"/>
              </w:rPr>
            </w:pPr>
          </w:p>
          <w:p w:rsidR="000F3E61" w:rsidRDefault="000F3E61" w:rsidP="003F21D8">
            <w:pPr>
              <w:spacing w:line="360" w:lineRule="auto"/>
              <w:jc w:val="both"/>
              <w:rPr>
                <w:rFonts w:ascii="Arial" w:hAnsi="Arial" w:cs="Arial"/>
                <w:sz w:val="24"/>
                <w:szCs w:val="24"/>
              </w:rPr>
            </w:pPr>
            <w:r>
              <w:rPr>
                <w:rFonts w:ascii="Arial" w:hAnsi="Arial" w:cs="Arial"/>
                <w:sz w:val="24"/>
                <w:szCs w:val="24"/>
              </w:rPr>
              <w:t xml:space="preserve">False Discount: Is when an employee receives full payment after sale but intentionally recorded the transaction as if discount was given to the customer. </w:t>
            </w:r>
          </w:p>
          <w:p w:rsidR="00362B20" w:rsidRDefault="00362B20" w:rsidP="003F21D8">
            <w:pPr>
              <w:spacing w:line="360" w:lineRule="auto"/>
              <w:jc w:val="both"/>
              <w:rPr>
                <w:rFonts w:ascii="Arial" w:hAnsi="Arial" w:cs="Arial"/>
                <w:sz w:val="24"/>
                <w:szCs w:val="24"/>
              </w:rPr>
            </w:pPr>
          </w:p>
          <w:p w:rsidR="00362B20" w:rsidRDefault="00362B20" w:rsidP="003F21D8">
            <w:pPr>
              <w:spacing w:line="360" w:lineRule="auto"/>
              <w:jc w:val="both"/>
              <w:rPr>
                <w:rFonts w:ascii="Arial" w:hAnsi="Arial" w:cs="Arial"/>
                <w:sz w:val="24"/>
                <w:szCs w:val="24"/>
              </w:rPr>
            </w:pPr>
          </w:p>
          <w:p w:rsidR="00362B20" w:rsidRDefault="00362B20" w:rsidP="003F21D8">
            <w:pPr>
              <w:spacing w:line="360" w:lineRule="auto"/>
              <w:jc w:val="both"/>
              <w:rPr>
                <w:rFonts w:ascii="Arial" w:hAnsi="Arial" w:cs="Arial"/>
                <w:sz w:val="24"/>
                <w:szCs w:val="24"/>
              </w:rPr>
            </w:pPr>
          </w:p>
          <w:p w:rsidR="00362B20" w:rsidRDefault="00362B20" w:rsidP="003F21D8">
            <w:pPr>
              <w:spacing w:line="360" w:lineRule="auto"/>
              <w:jc w:val="both"/>
              <w:rPr>
                <w:rFonts w:ascii="Arial" w:hAnsi="Arial" w:cs="Arial"/>
                <w:sz w:val="24"/>
                <w:szCs w:val="24"/>
              </w:rPr>
            </w:pPr>
          </w:p>
          <w:p w:rsidR="000F3E61" w:rsidRPr="00010297" w:rsidRDefault="000F3E61" w:rsidP="000F3E61">
            <w:pPr>
              <w:spacing w:line="360" w:lineRule="auto"/>
              <w:jc w:val="both"/>
              <w:rPr>
                <w:rFonts w:ascii="Arial" w:hAnsi="Arial" w:cs="Arial"/>
                <w:sz w:val="24"/>
                <w:szCs w:val="24"/>
              </w:rPr>
            </w:pPr>
            <w:r>
              <w:rPr>
                <w:rFonts w:ascii="Arial" w:hAnsi="Arial" w:cs="Arial"/>
                <w:b/>
                <w:sz w:val="24"/>
                <w:szCs w:val="24"/>
              </w:rPr>
              <w:lastRenderedPageBreak/>
              <w:t xml:space="preserve">                                                                 </w:t>
            </w:r>
            <w:r w:rsidRPr="00010297">
              <w:rPr>
                <w:rFonts w:ascii="Arial" w:hAnsi="Arial" w:cs="Arial"/>
                <w:b/>
                <w:sz w:val="24"/>
                <w:szCs w:val="24"/>
              </w:rPr>
              <w:t>Name:</w:t>
            </w:r>
            <w:r>
              <w:rPr>
                <w:rFonts w:ascii="Arial" w:hAnsi="Arial" w:cs="Arial"/>
                <w:sz w:val="24"/>
                <w:szCs w:val="24"/>
              </w:rPr>
              <w:t xml:space="preserve">   </w:t>
            </w:r>
            <w:r w:rsidRPr="00010297">
              <w:rPr>
                <w:rFonts w:ascii="Arial" w:hAnsi="Arial" w:cs="Arial"/>
                <w:sz w:val="24"/>
                <w:szCs w:val="24"/>
              </w:rPr>
              <w:t>Obajuwon-Ogunlana Olugbenga A.</w:t>
            </w:r>
          </w:p>
          <w:p w:rsidR="000F3E61" w:rsidRPr="00010297" w:rsidRDefault="000F3E61" w:rsidP="000F3E61">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Student Number:</w:t>
            </w:r>
            <w:r w:rsidRPr="00010297">
              <w:rPr>
                <w:rFonts w:ascii="Arial" w:hAnsi="Arial" w:cs="Arial"/>
                <w:sz w:val="24"/>
                <w:szCs w:val="24"/>
              </w:rPr>
              <w:tab/>
              <w:t>1393</w:t>
            </w:r>
          </w:p>
          <w:p w:rsidR="000F3E61" w:rsidRPr="002F313D" w:rsidRDefault="000F3E61" w:rsidP="000F3E61">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b/>
                <w:sz w:val="24"/>
                <w:szCs w:val="24"/>
              </w:rPr>
              <w:t>Assignment Number:</w:t>
            </w:r>
            <w:r>
              <w:rPr>
                <w:rFonts w:ascii="Arial" w:hAnsi="Arial" w:cs="Arial"/>
                <w:b/>
                <w:sz w:val="24"/>
                <w:szCs w:val="24"/>
              </w:rPr>
              <w:t xml:space="preserve"> </w:t>
            </w:r>
            <w:r>
              <w:rPr>
                <w:rFonts w:ascii="Arial" w:hAnsi="Arial" w:cs="Arial"/>
                <w:sz w:val="24"/>
                <w:szCs w:val="24"/>
              </w:rPr>
              <w:t>9</w:t>
            </w:r>
          </w:p>
          <w:p w:rsidR="00362B20" w:rsidRPr="000F3E61" w:rsidRDefault="000F3E61" w:rsidP="003F21D8">
            <w:pPr>
              <w:spacing w:line="360" w:lineRule="auto"/>
              <w:jc w:val="both"/>
              <w:rPr>
                <w:rFonts w:ascii="Arial" w:hAnsi="Arial" w:cs="Arial"/>
                <w:b/>
                <w:sz w:val="24"/>
                <w:szCs w:val="24"/>
              </w:rPr>
            </w:pPr>
            <w:r w:rsidRPr="00ED63F7">
              <w:rPr>
                <w:rFonts w:ascii="Arial" w:hAnsi="Arial" w:cs="Arial"/>
                <w:sz w:val="24"/>
                <w:szCs w:val="24"/>
              </w:rPr>
              <w:tab/>
            </w:r>
            <w:r w:rsidRPr="00ED63F7">
              <w:rPr>
                <w:rFonts w:ascii="Arial" w:hAnsi="Arial" w:cs="Arial"/>
                <w:sz w:val="24"/>
                <w:szCs w:val="24"/>
              </w:rPr>
              <w:tab/>
            </w:r>
            <w:r w:rsidRPr="00ED63F7">
              <w:rPr>
                <w:rFonts w:ascii="Arial" w:hAnsi="Arial" w:cs="Arial"/>
                <w:sz w:val="24"/>
                <w:szCs w:val="24"/>
              </w:rPr>
              <w:tab/>
            </w:r>
            <w:r w:rsidRPr="00ED63F7">
              <w:rPr>
                <w:rFonts w:ascii="Arial" w:hAnsi="Arial" w:cs="Arial"/>
                <w:sz w:val="24"/>
                <w:szCs w:val="24"/>
              </w:rPr>
              <w:tab/>
            </w:r>
            <w:r w:rsidRPr="00ED63F7">
              <w:rPr>
                <w:rFonts w:ascii="Arial" w:hAnsi="Arial" w:cs="Arial"/>
                <w:sz w:val="24"/>
                <w:szCs w:val="24"/>
              </w:rPr>
              <w:tab/>
            </w:r>
            <w:r w:rsidRPr="00ED63F7">
              <w:rPr>
                <w:rFonts w:ascii="Arial" w:hAnsi="Arial" w:cs="Arial"/>
                <w:sz w:val="24"/>
                <w:szCs w:val="24"/>
              </w:rPr>
              <w:tab/>
            </w:r>
            <w:r>
              <w:rPr>
                <w:rFonts w:ascii="Arial" w:hAnsi="Arial" w:cs="Arial"/>
                <w:b/>
                <w:sz w:val="24"/>
                <w:szCs w:val="24"/>
              </w:rPr>
              <w:t>Page 8</w:t>
            </w:r>
            <w:r w:rsidRPr="00ED63F7">
              <w:rPr>
                <w:rFonts w:ascii="Arial" w:hAnsi="Arial" w:cs="Arial"/>
                <w:b/>
                <w:sz w:val="24"/>
                <w:szCs w:val="24"/>
              </w:rPr>
              <w:t>.</w:t>
            </w:r>
          </w:p>
          <w:p w:rsidR="00362B20" w:rsidRPr="00866957" w:rsidRDefault="00362B20" w:rsidP="003F21D8">
            <w:pPr>
              <w:spacing w:line="360" w:lineRule="auto"/>
              <w:jc w:val="both"/>
              <w:rPr>
                <w:rFonts w:ascii="Arial" w:hAnsi="Arial" w:cs="Arial"/>
                <w:sz w:val="24"/>
                <w:szCs w:val="24"/>
              </w:rPr>
            </w:pPr>
            <w:r>
              <w:rPr>
                <w:rFonts w:ascii="Arial" w:hAnsi="Arial" w:cs="Arial"/>
                <w:sz w:val="24"/>
                <w:szCs w:val="24"/>
              </w:rPr>
              <w:t xml:space="preserve">In order to carry out an effective fraud risk assessment, ABC Ventures should evaluate the under listed for proper understanding of how vulnerable is the business to fraud schemes.   </w:t>
            </w:r>
          </w:p>
        </w:tc>
      </w:tr>
      <w:tr w:rsidR="003F21D8" w:rsidTr="00CC2FB3">
        <w:tc>
          <w:tcPr>
            <w:tcW w:w="9242" w:type="dxa"/>
          </w:tcPr>
          <w:tbl>
            <w:tblPr>
              <w:tblW w:w="7967" w:type="dxa"/>
              <w:tblLook w:val="04A0"/>
            </w:tblPr>
            <w:tblGrid>
              <w:gridCol w:w="4673"/>
              <w:gridCol w:w="709"/>
              <w:gridCol w:w="665"/>
              <w:gridCol w:w="960"/>
              <w:gridCol w:w="960"/>
            </w:tblGrid>
            <w:tr w:rsidR="00362B20" w:rsidRPr="00362B20" w:rsidTr="00362B20">
              <w:trPr>
                <w:trHeight w:val="315"/>
              </w:trPr>
              <w:tc>
                <w:tcPr>
                  <w:tcW w:w="46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2B20" w:rsidRPr="00362B20" w:rsidRDefault="00362B20" w:rsidP="00362B20">
                  <w:pPr>
                    <w:spacing w:after="0" w:line="240" w:lineRule="auto"/>
                    <w:jc w:val="center"/>
                    <w:rPr>
                      <w:rFonts w:ascii="Arial" w:eastAsia="Times New Roman" w:hAnsi="Arial" w:cs="Arial"/>
                      <w:b/>
                      <w:bCs/>
                      <w:color w:val="000000"/>
                      <w:sz w:val="24"/>
                      <w:szCs w:val="24"/>
                      <w:lang w:eastAsia="en-GB"/>
                    </w:rPr>
                  </w:pPr>
                  <w:r w:rsidRPr="00362B20">
                    <w:rPr>
                      <w:rFonts w:ascii="Arial" w:eastAsia="Times New Roman" w:hAnsi="Arial" w:cs="Arial"/>
                      <w:b/>
                      <w:bCs/>
                      <w:color w:val="000000"/>
                      <w:sz w:val="24"/>
                      <w:szCs w:val="24"/>
                      <w:lang w:eastAsia="en-GB"/>
                    </w:rPr>
                    <w:lastRenderedPageBreak/>
                    <w:t> </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362B20" w:rsidRPr="00362B20" w:rsidRDefault="00362B20" w:rsidP="00362B20">
                  <w:pPr>
                    <w:spacing w:after="0" w:line="240" w:lineRule="auto"/>
                    <w:jc w:val="center"/>
                    <w:rPr>
                      <w:rFonts w:ascii="Arial" w:eastAsia="Times New Roman" w:hAnsi="Arial" w:cs="Arial"/>
                      <w:b/>
                      <w:bCs/>
                      <w:color w:val="000000"/>
                      <w:sz w:val="24"/>
                      <w:szCs w:val="24"/>
                      <w:lang w:eastAsia="en-GB"/>
                    </w:rPr>
                  </w:pPr>
                  <w:r w:rsidRPr="00362B20">
                    <w:rPr>
                      <w:rFonts w:ascii="Arial" w:eastAsia="Times New Roman" w:hAnsi="Arial" w:cs="Arial"/>
                      <w:b/>
                      <w:bCs/>
                      <w:color w:val="000000"/>
                      <w:sz w:val="24"/>
                      <w:szCs w:val="24"/>
                      <w:lang w:eastAsia="en-GB"/>
                    </w:rPr>
                    <w:t xml:space="preserve">YES </w:t>
                  </w:r>
                </w:p>
              </w:tc>
              <w:tc>
                <w:tcPr>
                  <w:tcW w:w="665" w:type="dxa"/>
                  <w:tcBorders>
                    <w:top w:val="single" w:sz="4" w:space="0" w:color="auto"/>
                    <w:left w:val="nil"/>
                    <w:bottom w:val="single" w:sz="4" w:space="0" w:color="auto"/>
                    <w:right w:val="single" w:sz="4" w:space="0" w:color="auto"/>
                  </w:tcBorders>
                  <w:shd w:val="clear" w:color="auto" w:fill="auto"/>
                  <w:noWrap/>
                  <w:vAlign w:val="bottom"/>
                  <w:hideMark/>
                </w:tcPr>
                <w:p w:rsidR="00362B20" w:rsidRPr="00362B20" w:rsidRDefault="00362B20" w:rsidP="00362B20">
                  <w:pPr>
                    <w:spacing w:after="0" w:line="240" w:lineRule="auto"/>
                    <w:jc w:val="center"/>
                    <w:rPr>
                      <w:rFonts w:ascii="Arial" w:eastAsia="Times New Roman" w:hAnsi="Arial" w:cs="Arial"/>
                      <w:b/>
                      <w:bCs/>
                      <w:color w:val="000000"/>
                      <w:sz w:val="24"/>
                      <w:szCs w:val="24"/>
                      <w:lang w:eastAsia="en-GB"/>
                    </w:rPr>
                  </w:pPr>
                  <w:r w:rsidRPr="00362B20">
                    <w:rPr>
                      <w:rFonts w:ascii="Arial" w:eastAsia="Times New Roman" w:hAnsi="Arial" w:cs="Arial"/>
                      <w:b/>
                      <w:bCs/>
                      <w:color w:val="000000"/>
                      <w:sz w:val="24"/>
                      <w:szCs w:val="24"/>
                      <w:lang w:eastAsia="en-GB"/>
                    </w:rPr>
                    <w:t>NO</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362B20" w:rsidRPr="00362B20" w:rsidRDefault="00362B20" w:rsidP="00362B20">
                  <w:pPr>
                    <w:spacing w:after="0" w:line="240" w:lineRule="auto"/>
                    <w:jc w:val="center"/>
                    <w:rPr>
                      <w:rFonts w:ascii="Arial" w:eastAsia="Times New Roman" w:hAnsi="Arial" w:cs="Arial"/>
                      <w:b/>
                      <w:bCs/>
                      <w:color w:val="000000"/>
                      <w:sz w:val="24"/>
                      <w:szCs w:val="24"/>
                      <w:lang w:eastAsia="en-GB"/>
                    </w:rPr>
                  </w:pPr>
                  <w:r w:rsidRPr="00362B20">
                    <w:rPr>
                      <w:rFonts w:ascii="Arial" w:eastAsia="Times New Roman" w:hAnsi="Arial" w:cs="Arial"/>
                      <w:b/>
                      <w:bCs/>
                      <w:color w:val="000000"/>
                      <w:sz w:val="24"/>
                      <w:szCs w:val="24"/>
                      <w:lang w:eastAsia="en-GB"/>
                    </w:rPr>
                    <w:t>N/A</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362B20" w:rsidRPr="00362B20" w:rsidRDefault="00362B20" w:rsidP="00362B20">
                  <w:pPr>
                    <w:spacing w:after="0" w:line="240" w:lineRule="auto"/>
                    <w:jc w:val="center"/>
                    <w:rPr>
                      <w:rFonts w:ascii="Arial" w:eastAsia="Times New Roman" w:hAnsi="Arial" w:cs="Arial"/>
                      <w:b/>
                      <w:bCs/>
                      <w:color w:val="000000"/>
                      <w:sz w:val="24"/>
                      <w:szCs w:val="24"/>
                      <w:lang w:eastAsia="en-GB"/>
                    </w:rPr>
                  </w:pPr>
                  <w:r w:rsidRPr="00362B20">
                    <w:rPr>
                      <w:rFonts w:ascii="Arial" w:eastAsia="Times New Roman" w:hAnsi="Arial" w:cs="Arial"/>
                      <w:b/>
                      <w:bCs/>
                      <w:color w:val="000000"/>
                      <w:sz w:val="24"/>
                      <w:szCs w:val="24"/>
                      <w:lang w:eastAsia="en-GB"/>
                    </w:rPr>
                    <w:t>REF</w:t>
                  </w:r>
                </w:p>
              </w:tc>
            </w:tr>
            <w:tr w:rsidR="00362B20" w:rsidRPr="00362B20" w:rsidTr="00057CBD">
              <w:trPr>
                <w:trHeight w:val="872"/>
              </w:trPr>
              <w:tc>
                <w:tcPr>
                  <w:tcW w:w="4673" w:type="dxa"/>
                  <w:tcBorders>
                    <w:top w:val="nil"/>
                    <w:left w:val="single" w:sz="4" w:space="0" w:color="auto"/>
                    <w:bottom w:val="single" w:sz="4" w:space="0" w:color="auto"/>
                    <w:right w:val="single" w:sz="4" w:space="0" w:color="auto"/>
                  </w:tcBorders>
                  <w:shd w:val="clear" w:color="auto" w:fill="auto"/>
                  <w:vAlign w:val="bottom"/>
                  <w:hideMark/>
                </w:tcPr>
                <w:p w:rsidR="00362B20" w:rsidRPr="00362B20" w:rsidRDefault="00362B20" w:rsidP="00362B20">
                  <w:pPr>
                    <w:spacing w:after="0" w:line="240" w:lineRule="auto"/>
                    <w:rPr>
                      <w:rFonts w:ascii="Calibri" w:eastAsia="Times New Roman" w:hAnsi="Calibri" w:cs="Times New Roman"/>
                      <w:color w:val="000000"/>
                      <w:lang w:eastAsia="en-GB"/>
                    </w:rPr>
                  </w:pPr>
                  <w:proofErr w:type="gramStart"/>
                  <w:r w:rsidRPr="00362B20">
                    <w:rPr>
                      <w:rFonts w:ascii="Calibri" w:eastAsia="Times New Roman" w:hAnsi="Calibri" w:cs="Times New Roman"/>
                      <w:color w:val="000000"/>
                      <w:lang w:eastAsia="en-GB"/>
                    </w:rPr>
                    <w:t>Are</w:t>
                  </w:r>
                  <w:proofErr w:type="gramEnd"/>
                  <w:r w:rsidRPr="00362B20">
                    <w:rPr>
                      <w:rFonts w:ascii="Calibri" w:eastAsia="Times New Roman" w:hAnsi="Calibri" w:cs="Times New Roman"/>
                      <w:color w:val="000000"/>
                      <w:lang w:eastAsia="en-GB"/>
                    </w:rPr>
                    <w:t xml:space="preserve"> there appropriate segregation of duties and access control regarding who make ledger </w:t>
                  </w:r>
                  <w:r w:rsidR="00057CBD" w:rsidRPr="00362B20">
                    <w:rPr>
                      <w:rFonts w:ascii="Calibri" w:eastAsia="Times New Roman" w:hAnsi="Calibri" w:cs="Times New Roman"/>
                      <w:color w:val="000000"/>
                      <w:lang w:eastAsia="en-GB"/>
                    </w:rPr>
                    <w:t>transactions</w:t>
                  </w:r>
                  <w:r w:rsidRPr="00362B20">
                    <w:rPr>
                      <w:rFonts w:ascii="Calibri" w:eastAsia="Times New Roman" w:hAnsi="Calibri" w:cs="Times New Roman"/>
                      <w:color w:val="000000"/>
                      <w:lang w:eastAsia="en-GB"/>
                    </w:rPr>
                    <w:t xml:space="preserve">? </w:t>
                  </w:r>
                </w:p>
              </w:tc>
              <w:tc>
                <w:tcPr>
                  <w:tcW w:w="709" w:type="dxa"/>
                  <w:tcBorders>
                    <w:top w:val="nil"/>
                    <w:left w:val="nil"/>
                    <w:bottom w:val="single" w:sz="4" w:space="0" w:color="auto"/>
                    <w:right w:val="single" w:sz="4" w:space="0" w:color="auto"/>
                  </w:tcBorders>
                  <w:shd w:val="clear" w:color="auto" w:fill="auto"/>
                  <w:noWrap/>
                  <w:vAlign w:val="bottom"/>
                  <w:hideMark/>
                </w:tcPr>
                <w:p w:rsidR="00362B20" w:rsidRPr="00362B20" w:rsidRDefault="00362B20" w:rsidP="00362B20">
                  <w:pPr>
                    <w:spacing w:after="0" w:line="240" w:lineRule="auto"/>
                    <w:rPr>
                      <w:rFonts w:ascii="Calibri" w:eastAsia="Times New Roman" w:hAnsi="Calibri" w:cs="Times New Roman"/>
                      <w:color w:val="000000"/>
                      <w:lang w:eastAsia="en-GB"/>
                    </w:rPr>
                  </w:pPr>
                  <w:r w:rsidRPr="00362B20">
                    <w:rPr>
                      <w:rFonts w:ascii="Calibri" w:eastAsia="Times New Roman" w:hAnsi="Calibri" w:cs="Times New Roman"/>
                      <w:color w:val="000000"/>
                      <w:lang w:eastAsia="en-GB"/>
                    </w:rPr>
                    <w:t> </w:t>
                  </w:r>
                </w:p>
              </w:tc>
              <w:tc>
                <w:tcPr>
                  <w:tcW w:w="665" w:type="dxa"/>
                  <w:tcBorders>
                    <w:top w:val="nil"/>
                    <w:left w:val="nil"/>
                    <w:bottom w:val="single" w:sz="4" w:space="0" w:color="auto"/>
                    <w:right w:val="single" w:sz="4" w:space="0" w:color="auto"/>
                  </w:tcBorders>
                  <w:shd w:val="clear" w:color="auto" w:fill="auto"/>
                  <w:noWrap/>
                  <w:vAlign w:val="bottom"/>
                  <w:hideMark/>
                </w:tcPr>
                <w:p w:rsidR="00362B20" w:rsidRPr="00362B20" w:rsidRDefault="00362B20" w:rsidP="00362B20">
                  <w:pPr>
                    <w:spacing w:after="0" w:line="240" w:lineRule="auto"/>
                    <w:rPr>
                      <w:rFonts w:ascii="Calibri" w:eastAsia="Times New Roman" w:hAnsi="Calibri" w:cs="Times New Roman"/>
                      <w:color w:val="000000"/>
                      <w:lang w:eastAsia="en-GB"/>
                    </w:rPr>
                  </w:pPr>
                  <w:r w:rsidRPr="00362B20">
                    <w:rPr>
                      <w:rFonts w:ascii="Calibri" w:eastAsia="Times New Roman" w:hAnsi="Calibri" w:cs="Times New Roman"/>
                      <w:color w:val="000000"/>
                      <w:lang w:eastAsia="en-GB"/>
                    </w:rPr>
                    <w:t> </w:t>
                  </w:r>
                </w:p>
              </w:tc>
              <w:tc>
                <w:tcPr>
                  <w:tcW w:w="960" w:type="dxa"/>
                  <w:tcBorders>
                    <w:top w:val="nil"/>
                    <w:left w:val="nil"/>
                    <w:bottom w:val="single" w:sz="4" w:space="0" w:color="auto"/>
                    <w:right w:val="single" w:sz="4" w:space="0" w:color="auto"/>
                  </w:tcBorders>
                  <w:shd w:val="clear" w:color="auto" w:fill="auto"/>
                  <w:noWrap/>
                  <w:vAlign w:val="bottom"/>
                  <w:hideMark/>
                </w:tcPr>
                <w:p w:rsidR="00362B20" w:rsidRPr="00362B20" w:rsidRDefault="00362B20" w:rsidP="00362B20">
                  <w:pPr>
                    <w:spacing w:after="0" w:line="240" w:lineRule="auto"/>
                    <w:rPr>
                      <w:rFonts w:ascii="Calibri" w:eastAsia="Times New Roman" w:hAnsi="Calibri" w:cs="Times New Roman"/>
                      <w:color w:val="000000"/>
                      <w:lang w:eastAsia="en-GB"/>
                    </w:rPr>
                  </w:pPr>
                  <w:r w:rsidRPr="00362B20">
                    <w:rPr>
                      <w:rFonts w:ascii="Calibri" w:eastAsia="Times New Roman" w:hAnsi="Calibri" w:cs="Times New Roman"/>
                      <w:color w:val="000000"/>
                      <w:lang w:eastAsia="en-GB"/>
                    </w:rPr>
                    <w:t> </w:t>
                  </w:r>
                </w:p>
              </w:tc>
              <w:tc>
                <w:tcPr>
                  <w:tcW w:w="960" w:type="dxa"/>
                  <w:tcBorders>
                    <w:top w:val="nil"/>
                    <w:left w:val="nil"/>
                    <w:bottom w:val="single" w:sz="4" w:space="0" w:color="auto"/>
                    <w:right w:val="single" w:sz="4" w:space="0" w:color="auto"/>
                  </w:tcBorders>
                  <w:shd w:val="clear" w:color="auto" w:fill="auto"/>
                  <w:noWrap/>
                  <w:vAlign w:val="bottom"/>
                  <w:hideMark/>
                </w:tcPr>
                <w:p w:rsidR="00362B20" w:rsidRPr="00362B20" w:rsidRDefault="00362B20" w:rsidP="00362B20">
                  <w:pPr>
                    <w:spacing w:after="0" w:line="240" w:lineRule="auto"/>
                    <w:rPr>
                      <w:rFonts w:ascii="Calibri" w:eastAsia="Times New Roman" w:hAnsi="Calibri" w:cs="Times New Roman"/>
                      <w:color w:val="000000"/>
                      <w:lang w:eastAsia="en-GB"/>
                    </w:rPr>
                  </w:pPr>
                  <w:r w:rsidRPr="00362B20">
                    <w:rPr>
                      <w:rFonts w:ascii="Calibri" w:eastAsia="Times New Roman" w:hAnsi="Calibri" w:cs="Times New Roman"/>
                      <w:color w:val="000000"/>
                      <w:lang w:eastAsia="en-GB"/>
                    </w:rPr>
                    <w:t> </w:t>
                  </w:r>
                </w:p>
              </w:tc>
            </w:tr>
            <w:tr w:rsidR="00362B20" w:rsidRPr="00362B20" w:rsidTr="00362B20">
              <w:trPr>
                <w:trHeight w:val="721"/>
              </w:trPr>
              <w:tc>
                <w:tcPr>
                  <w:tcW w:w="4673" w:type="dxa"/>
                  <w:tcBorders>
                    <w:top w:val="nil"/>
                    <w:left w:val="single" w:sz="4" w:space="0" w:color="auto"/>
                    <w:bottom w:val="single" w:sz="4" w:space="0" w:color="auto"/>
                    <w:right w:val="single" w:sz="4" w:space="0" w:color="auto"/>
                  </w:tcBorders>
                  <w:shd w:val="clear" w:color="auto" w:fill="auto"/>
                  <w:vAlign w:val="bottom"/>
                  <w:hideMark/>
                </w:tcPr>
                <w:p w:rsidR="00362B20" w:rsidRPr="00362B20" w:rsidRDefault="00362B20" w:rsidP="00362B20">
                  <w:pPr>
                    <w:spacing w:after="0" w:line="240" w:lineRule="auto"/>
                    <w:rPr>
                      <w:rFonts w:ascii="Calibri" w:eastAsia="Times New Roman" w:hAnsi="Calibri" w:cs="Times New Roman"/>
                      <w:color w:val="000000"/>
                      <w:lang w:eastAsia="en-GB"/>
                    </w:rPr>
                  </w:pPr>
                  <w:r w:rsidRPr="00362B20">
                    <w:rPr>
                      <w:rFonts w:ascii="Calibri" w:eastAsia="Times New Roman" w:hAnsi="Calibri" w:cs="Times New Roman"/>
                      <w:color w:val="000000"/>
                      <w:lang w:eastAsia="en-GB"/>
                    </w:rPr>
                    <w:t xml:space="preserve">Are transactions of ABC properly recorded as to amount, date of </w:t>
                  </w:r>
                  <w:r w:rsidR="00057CBD" w:rsidRPr="00362B20">
                    <w:rPr>
                      <w:rFonts w:ascii="Calibri" w:eastAsia="Times New Roman" w:hAnsi="Calibri" w:cs="Times New Roman"/>
                      <w:color w:val="000000"/>
                      <w:lang w:eastAsia="en-GB"/>
                    </w:rPr>
                    <w:t>occurrence</w:t>
                  </w:r>
                  <w:r w:rsidRPr="00362B20">
                    <w:rPr>
                      <w:rFonts w:ascii="Calibri" w:eastAsia="Times New Roman" w:hAnsi="Calibri" w:cs="Times New Roman"/>
                      <w:color w:val="000000"/>
                      <w:lang w:eastAsia="en-GB"/>
                    </w:rPr>
                    <w:t xml:space="preserve"> and </w:t>
                  </w:r>
                  <w:r w:rsidR="00057CBD" w:rsidRPr="00362B20">
                    <w:rPr>
                      <w:rFonts w:ascii="Calibri" w:eastAsia="Times New Roman" w:hAnsi="Calibri" w:cs="Times New Roman"/>
                      <w:color w:val="000000"/>
                      <w:lang w:eastAsia="en-GB"/>
                    </w:rPr>
                    <w:t>ledger</w:t>
                  </w:r>
                  <w:r w:rsidRPr="00362B20">
                    <w:rPr>
                      <w:rFonts w:ascii="Calibri" w:eastAsia="Times New Roman" w:hAnsi="Calibri" w:cs="Times New Roman"/>
                      <w:color w:val="000000"/>
                      <w:lang w:eastAsia="en-GB"/>
                    </w:rPr>
                    <w:t xml:space="preserve"> account?</w:t>
                  </w:r>
                </w:p>
              </w:tc>
              <w:tc>
                <w:tcPr>
                  <w:tcW w:w="709" w:type="dxa"/>
                  <w:tcBorders>
                    <w:top w:val="nil"/>
                    <w:left w:val="nil"/>
                    <w:bottom w:val="single" w:sz="4" w:space="0" w:color="auto"/>
                    <w:right w:val="single" w:sz="4" w:space="0" w:color="auto"/>
                  </w:tcBorders>
                  <w:shd w:val="clear" w:color="auto" w:fill="auto"/>
                  <w:noWrap/>
                  <w:vAlign w:val="bottom"/>
                  <w:hideMark/>
                </w:tcPr>
                <w:p w:rsidR="00362B20" w:rsidRPr="00362B20" w:rsidRDefault="00362B20" w:rsidP="00362B20">
                  <w:pPr>
                    <w:spacing w:after="0" w:line="240" w:lineRule="auto"/>
                    <w:rPr>
                      <w:rFonts w:ascii="Calibri" w:eastAsia="Times New Roman" w:hAnsi="Calibri" w:cs="Times New Roman"/>
                      <w:color w:val="000000"/>
                      <w:lang w:eastAsia="en-GB"/>
                    </w:rPr>
                  </w:pPr>
                  <w:r w:rsidRPr="00362B20">
                    <w:rPr>
                      <w:rFonts w:ascii="Calibri" w:eastAsia="Times New Roman" w:hAnsi="Calibri" w:cs="Times New Roman"/>
                      <w:color w:val="000000"/>
                      <w:lang w:eastAsia="en-GB"/>
                    </w:rPr>
                    <w:t> </w:t>
                  </w:r>
                </w:p>
              </w:tc>
              <w:tc>
                <w:tcPr>
                  <w:tcW w:w="665" w:type="dxa"/>
                  <w:tcBorders>
                    <w:top w:val="nil"/>
                    <w:left w:val="nil"/>
                    <w:bottom w:val="single" w:sz="4" w:space="0" w:color="auto"/>
                    <w:right w:val="single" w:sz="4" w:space="0" w:color="auto"/>
                  </w:tcBorders>
                  <w:shd w:val="clear" w:color="auto" w:fill="auto"/>
                  <w:noWrap/>
                  <w:vAlign w:val="bottom"/>
                  <w:hideMark/>
                </w:tcPr>
                <w:p w:rsidR="00362B20" w:rsidRPr="00362B20" w:rsidRDefault="00362B20" w:rsidP="00362B20">
                  <w:pPr>
                    <w:spacing w:after="0" w:line="240" w:lineRule="auto"/>
                    <w:rPr>
                      <w:rFonts w:ascii="Calibri" w:eastAsia="Times New Roman" w:hAnsi="Calibri" w:cs="Times New Roman"/>
                      <w:color w:val="000000"/>
                      <w:lang w:eastAsia="en-GB"/>
                    </w:rPr>
                  </w:pPr>
                  <w:r w:rsidRPr="00362B20">
                    <w:rPr>
                      <w:rFonts w:ascii="Calibri" w:eastAsia="Times New Roman" w:hAnsi="Calibri" w:cs="Times New Roman"/>
                      <w:color w:val="000000"/>
                      <w:lang w:eastAsia="en-GB"/>
                    </w:rPr>
                    <w:t> </w:t>
                  </w:r>
                </w:p>
              </w:tc>
              <w:tc>
                <w:tcPr>
                  <w:tcW w:w="960" w:type="dxa"/>
                  <w:tcBorders>
                    <w:top w:val="nil"/>
                    <w:left w:val="nil"/>
                    <w:bottom w:val="single" w:sz="4" w:space="0" w:color="auto"/>
                    <w:right w:val="single" w:sz="4" w:space="0" w:color="auto"/>
                  </w:tcBorders>
                  <w:shd w:val="clear" w:color="auto" w:fill="auto"/>
                  <w:noWrap/>
                  <w:vAlign w:val="bottom"/>
                  <w:hideMark/>
                </w:tcPr>
                <w:p w:rsidR="00362B20" w:rsidRPr="00362B20" w:rsidRDefault="00362B20" w:rsidP="00362B20">
                  <w:pPr>
                    <w:spacing w:after="0" w:line="240" w:lineRule="auto"/>
                    <w:rPr>
                      <w:rFonts w:ascii="Calibri" w:eastAsia="Times New Roman" w:hAnsi="Calibri" w:cs="Times New Roman"/>
                      <w:color w:val="000000"/>
                      <w:lang w:eastAsia="en-GB"/>
                    </w:rPr>
                  </w:pPr>
                  <w:r w:rsidRPr="00362B20">
                    <w:rPr>
                      <w:rFonts w:ascii="Calibri" w:eastAsia="Times New Roman" w:hAnsi="Calibri" w:cs="Times New Roman"/>
                      <w:color w:val="000000"/>
                      <w:lang w:eastAsia="en-GB"/>
                    </w:rPr>
                    <w:t> </w:t>
                  </w:r>
                </w:p>
              </w:tc>
              <w:tc>
                <w:tcPr>
                  <w:tcW w:w="960" w:type="dxa"/>
                  <w:tcBorders>
                    <w:top w:val="nil"/>
                    <w:left w:val="nil"/>
                    <w:bottom w:val="single" w:sz="4" w:space="0" w:color="auto"/>
                    <w:right w:val="single" w:sz="4" w:space="0" w:color="auto"/>
                  </w:tcBorders>
                  <w:shd w:val="clear" w:color="auto" w:fill="auto"/>
                  <w:noWrap/>
                  <w:vAlign w:val="bottom"/>
                  <w:hideMark/>
                </w:tcPr>
                <w:p w:rsidR="00362B20" w:rsidRPr="00362B20" w:rsidRDefault="00362B20" w:rsidP="00362B20">
                  <w:pPr>
                    <w:spacing w:after="0" w:line="240" w:lineRule="auto"/>
                    <w:rPr>
                      <w:rFonts w:ascii="Calibri" w:eastAsia="Times New Roman" w:hAnsi="Calibri" w:cs="Times New Roman"/>
                      <w:color w:val="000000"/>
                      <w:lang w:eastAsia="en-GB"/>
                    </w:rPr>
                  </w:pPr>
                  <w:r w:rsidRPr="00362B20">
                    <w:rPr>
                      <w:rFonts w:ascii="Calibri" w:eastAsia="Times New Roman" w:hAnsi="Calibri" w:cs="Times New Roman"/>
                      <w:color w:val="000000"/>
                      <w:lang w:eastAsia="en-GB"/>
                    </w:rPr>
                    <w:t> </w:t>
                  </w:r>
                </w:p>
              </w:tc>
            </w:tr>
            <w:tr w:rsidR="00362B20" w:rsidRPr="00362B20" w:rsidTr="00362B20">
              <w:trPr>
                <w:trHeight w:val="844"/>
              </w:trPr>
              <w:tc>
                <w:tcPr>
                  <w:tcW w:w="4673" w:type="dxa"/>
                  <w:tcBorders>
                    <w:top w:val="nil"/>
                    <w:left w:val="single" w:sz="4" w:space="0" w:color="auto"/>
                    <w:bottom w:val="single" w:sz="4" w:space="0" w:color="auto"/>
                    <w:right w:val="single" w:sz="4" w:space="0" w:color="auto"/>
                  </w:tcBorders>
                  <w:shd w:val="clear" w:color="auto" w:fill="auto"/>
                  <w:vAlign w:val="bottom"/>
                  <w:hideMark/>
                </w:tcPr>
                <w:p w:rsidR="00362B20" w:rsidRPr="00362B20" w:rsidRDefault="00362B20" w:rsidP="00362B20">
                  <w:pPr>
                    <w:spacing w:after="0" w:line="240" w:lineRule="auto"/>
                    <w:rPr>
                      <w:rFonts w:ascii="Calibri" w:eastAsia="Times New Roman" w:hAnsi="Calibri" w:cs="Times New Roman"/>
                      <w:color w:val="000000"/>
                      <w:lang w:eastAsia="en-GB"/>
                    </w:rPr>
                  </w:pPr>
                  <w:r w:rsidRPr="00362B20">
                    <w:rPr>
                      <w:rFonts w:ascii="Calibri" w:eastAsia="Times New Roman" w:hAnsi="Calibri" w:cs="Times New Roman"/>
                      <w:color w:val="000000"/>
                      <w:lang w:eastAsia="en-GB"/>
                    </w:rPr>
                    <w:t xml:space="preserve">Is there any measures adopted to ensure that physical access to the </w:t>
                  </w:r>
                  <w:r w:rsidR="00057CBD" w:rsidRPr="00362B20">
                    <w:rPr>
                      <w:rFonts w:ascii="Calibri" w:eastAsia="Times New Roman" w:hAnsi="Calibri" w:cs="Times New Roman"/>
                      <w:color w:val="000000"/>
                      <w:lang w:eastAsia="en-GB"/>
                    </w:rPr>
                    <w:t>account</w:t>
                  </w:r>
                  <w:r w:rsidRPr="00362B20">
                    <w:rPr>
                      <w:rFonts w:ascii="Calibri" w:eastAsia="Times New Roman" w:hAnsi="Calibri" w:cs="Times New Roman"/>
                      <w:color w:val="000000"/>
                      <w:lang w:eastAsia="en-GB"/>
                    </w:rPr>
                    <w:t xml:space="preserve"> system is safeguard?  </w:t>
                  </w:r>
                </w:p>
              </w:tc>
              <w:tc>
                <w:tcPr>
                  <w:tcW w:w="709" w:type="dxa"/>
                  <w:tcBorders>
                    <w:top w:val="nil"/>
                    <w:left w:val="nil"/>
                    <w:bottom w:val="single" w:sz="4" w:space="0" w:color="auto"/>
                    <w:right w:val="single" w:sz="4" w:space="0" w:color="auto"/>
                  </w:tcBorders>
                  <w:shd w:val="clear" w:color="auto" w:fill="auto"/>
                  <w:noWrap/>
                  <w:vAlign w:val="bottom"/>
                  <w:hideMark/>
                </w:tcPr>
                <w:p w:rsidR="00362B20" w:rsidRPr="00362B20" w:rsidRDefault="00362B20" w:rsidP="00362B20">
                  <w:pPr>
                    <w:spacing w:after="0" w:line="240" w:lineRule="auto"/>
                    <w:rPr>
                      <w:rFonts w:ascii="Calibri" w:eastAsia="Times New Roman" w:hAnsi="Calibri" w:cs="Times New Roman"/>
                      <w:color w:val="000000"/>
                      <w:lang w:eastAsia="en-GB"/>
                    </w:rPr>
                  </w:pPr>
                  <w:r w:rsidRPr="00362B20">
                    <w:rPr>
                      <w:rFonts w:ascii="Calibri" w:eastAsia="Times New Roman" w:hAnsi="Calibri" w:cs="Times New Roman"/>
                      <w:color w:val="000000"/>
                      <w:lang w:eastAsia="en-GB"/>
                    </w:rPr>
                    <w:t> </w:t>
                  </w:r>
                </w:p>
              </w:tc>
              <w:tc>
                <w:tcPr>
                  <w:tcW w:w="665" w:type="dxa"/>
                  <w:tcBorders>
                    <w:top w:val="nil"/>
                    <w:left w:val="nil"/>
                    <w:bottom w:val="single" w:sz="4" w:space="0" w:color="auto"/>
                    <w:right w:val="single" w:sz="4" w:space="0" w:color="auto"/>
                  </w:tcBorders>
                  <w:shd w:val="clear" w:color="auto" w:fill="auto"/>
                  <w:noWrap/>
                  <w:vAlign w:val="bottom"/>
                  <w:hideMark/>
                </w:tcPr>
                <w:p w:rsidR="00362B20" w:rsidRPr="00362B20" w:rsidRDefault="00362B20" w:rsidP="00362B20">
                  <w:pPr>
                    <w:spacing w:after="0" w:line="240" w:lineRule="auto"/>
                    <w:rPr>
                      <w:rFonts w:ascii="Calibri" w:eastAsia="Times New Roman" w:hAnsi="Calibri" w:cs="Times New Roman"/>
                      <w:color w:val="000000"/>
                      <w:lang w:eastAsia="en-GB"/>
                    </w:rPr>
                  </w:pPr>
                  <w:r w:rsidRPr="00362B20">
                    <w:rPr>
                      <w:rFonts w:ascii="Calibri" w:eastAsia="Times New Roman" w:hAnsi="Calibri" w:cs="Times New Roman"/>
                      <w:color w:val="000000"/>
                      <w:lang w:eastAsia="en-GB"/>
                    </w:rPr>
                    <w:t> </w:t>
                  </w:r>
                </w:p>
              </w:tc>
              <w:tc>
                <w:tcPr>
                  <w:tcW w:w="960" w:type="dxa"/>
                  <w:tcBorders>
                    <w:top w:val="nil"/>
                    <w:left w:val="nil"/>
                    <w:bottom w:val="single" w:sz="4" w:space="0" w:color="auto"/>
                    <w:right w:val="single" w:sz="4" w:space="0" w:color="auto"/>
                  </w:tcBorders>
                  <w:shd w:val="clear" w:color="auto" w:fill="auto"/>
                  <w:noWrap/>
                  <w:vAlign w:val="bottom"/>
                  <w:hideMark/>
                </w:tcPr>
                <w:p w:rsidR="00362B20" w:rsidRPr="00362B20" w:rsidRDefault="00362B20" w:rsidP="00362B20">
                  <w:pPr>
                    <w:spacing w:after="0" w:line="240" w:lineRule="auto"/>
                    <w:rPr>
                      <w:rFonts w:ascii="Calibri" w:eastAsia="Times New Roman" w:hAnsi="Calibri" w:cs="Times New Roman"/>
                      <w:color w:val="000000"/>
                      <w:lang w:eastAsia="en-GB"/>
                    </w:rPr>
                  </w:pPr>
                  <w:r w:rsidRPr="00362B20">
                    <w:rPr>
                      <w:rFonts w:ascii="Calibri" w:eastAsia="Times New Roman" w:hAnsi="Calibri" w:cs="Times New Roman"/>
                      <w:color w:val="000000"/>
                      <w:lang w:eastAsia="en-GB"/>
                    </w:rPr>
                    <w:t> </w:t>
                  </w:r>
                </w:p>
              </w:tc>
              <w:tc>
                <w:tcPr>
                  <w:tcW w:w="960" w:type="dxa"/>
                  <w:tcBorders>
                    <w:top w:val="nil"/>
                    <w:left w:val="nil"/>
                    <w:bottom w:val="single" w:sz="4" w:space="0" w:color="auto"/>
                    <w:right w:val="single" w:sz="4" w:space="0" w:color="auto"/>
                  </w:tcBorders>
                  <w:shd w:val="clear" w:color="auto" w:fill="auto"/>
                  <w:noWrap/>
                  <w:vAlign w:val="bottom"/>
                  <w:hideMark/>
                </w:tcPr>
                <w:p w:rsidR="00362B20" w:rsidRPr="00362B20" w:rsidRDefault="00362B20" w:rsidP="00362B20">
                  <w:pPr>
                    <w:spacing w:after="0" w:line="240" w:lineRule="auto"/>
                    <w:rPr>
                      <w:rFonts w:ascii="Calibri" w:eastAsia="Times New Roman" w:hAnsi="Calibri" w:cs="Times New Roman"/>
                      <w:color w:val="000000"/>
                      <w:lang w:eastAsia="en-GB"/>
                    </w:rPr>
                  </w:pPr>
                  <w:r w:rsidRPr="00362B20">
                    <w:rPr>
                      <w:rFonts w:ascii="Calibri" w:eastAsia="Times New Roman" w:hAnsi="Calibri" w:cs="Times New Roman"/>
                      <w:color w:val="000000"/>
                      <w:lang w:eastAsia="en-GB"/>
                    </w:rPr>
                    <w:t> </w:t>
                  </w:r>
                </w:p>
              </w:tc>
            </w:tr>
            <w:tr w:rsidR="00362B20" w:rsidRPr="00362B20" w:rsidTr="00362B20">
              <w:trPr>
                <w:trHeight w:val="983"/>
              </w:trPr>
              <w:tc>
                <w:tcPr>
                  <w:tcW w:w="4673" w:type="dxa"/>
                  <w:tcBorders>
                    <w:top w:val="nil"/>
                    <w:left w:val="single" w:sz="4" w:space="0" w:color="auto"/>
                    <w:bottom w:val="single" w:sz="4" w:space="0" w:color="auto"/>
                    <w:right w:val="single" w:sz="4" w:space="0" w:color="auto"/>
                  </w:tcBorders>
                  <w:shd w:val="clear" w:color="auto" w:fill="auto"/>
                  <w:vAlign w:val="bottom"/>
                  <w:hideMark/>
                </w:tcPr>
                <w:p w:rsidR="00362B20" w:rsidRPr="00362B20" w:rsidRDefault="00362B20" w:rsidP="00362B20">
                  <w:pPr>
                    <w:spacing w:after="0" w:line="240" w:lineRule="auto"/>
                    <w:rPr>
                      <w:rFonts w:ascii="Calibri" w:eastAsia="Times New Roman" w:hAnsi="Calibri" w:cs="Times New Roman"/>
                      <w:color w:val="000000"/>
                      <w:lang w:eastAsia="en-GB"/>
                    </w:rPr>
                  </w:pPr>
                  <w:r w:rsidRPr="00362B20">
                    <w:rPr>
                      <w:rFonts w:ascii="Calibri" w:eastAsia="Times New Roman" w:hAnsi="Calibri" w:cs="Times New Roman"/>
                      <w:color w:val="000000"/>
                      <w:lang w:eastAsia="en-GB"/>
                    </w:rPr>
                    <w:t>How is reconciliation don</w:t>
                  </w:r>
                  <w:r w:rsidR="00057CBD">
                    <w:rPr>
                      <w:rFonts w:ascii="Calibri" w:eastAsia="Times New Roman" w:hAnsi="Calibri" w:cs="Times New Roman"/>
                      <w:color w:val="000000"/>
                      <w:lang w:eastAsia="en-GB"/>
                    </w:rPr>
                    <w:t>e? Is there independent reconci</w:t>
                  </w:r>
                  <w:r w:rsidRPr="00362B20">
                    <w:rPr>
                      <w:rFonts w:ascii="Calibri" w:eastAsia="Times New Roman" w:hAnsi="Calibri" w:cs="Times New Roman"/>
                      <w:color w:val="000000"/>
                      <w:lang w:eastAsia="en-GB"/>
                    </w:rPr>
                    <w:t>l</w:t>
                  </w:r>
                  <w:r w:rsidR="00057CBD">
                    <w:rPr>
                      <w:rFonts w:ascii="Calibri" w:eastAsia="Times New Roman" w:hAnsi="Calibri" w:cs="Times New Roman"/>
                      <w:color w:val="000000"/>
                      <w:lang w:eastAsia="en-GB"/>
                    </w:rPr>
                    <w:t>ia</w:t>
                  </w:r>
                  <w:r w:rsidRPr="00362B20">
                    <w:rPr>
                      <w:rFonts w:ascii="Calibri" w:eastAsia="Times New Roman" w:hAnsi="Calibri" w:cs="Times New Roman"/>
                      <w:color w:val="000000"/>
                      <w:lang w:eastAsia="en-GB"/>
                    </w:rPr>
                    <w:t xml:space="preserve">tion as well as internal verification of account and ledger? </w:t>
                  </w:r>
                </w:p>
              </w:tc>
              <w:tc>
                <w:tcPr>
                  <w:tcW w:w="709" w:type="dxa"/>
                  <w:tcBorders>
                    <w:top w:val="nil"/>
                    <w:left w:val="nil"/>
                    <w:bottom w:val="single" w:sz="4" w:space="0" w:color="auto"/>
                    <w:right w:val="single" w:sz="4" w:space="0" w:color="auto"/>
                  </w:tcBorders>
                  <w:shd w:val="clear" w:color="auto" w:fill="auto"/>
                  <w:noWrap/>
                  <w:vAlign w:val="bottom"/>
                  <w:hideMark/>
                </w:tcPr>
                <w:p w:rsidR="00362B20" w:rsidRPr="00362B20" w:rsidRDefault="00362B20" w:rsidP="00362B20">
                  <w:pPr>
                    <w:spacing w:after="0" w:line="240" w:lineRule="auto"/>
                    <w:rPr>
                      <w:rFonts w:ascii="Calibri" w:eastAsia="Times New Roman" w:hAnsi="Calibri" w:cs="Times New Roman"/>
                      <w:color w:val="000000"/>
                      <w:lang w:eastAsia="en-GB"/>
                    </w:rPr>
                  </w:pPr>
                  <w:r w:rsidRPr="00362B20">
                    <w:rPr>
                      <w:rFonts w:ascii="Calibri" w:eastAsia="Times New Roman" w:hAnsi="Calibri" w:cs="Times New Roman"/>
                      <w:color w:val="000000"/>
                      <w:lang w:eastAsia="en-GB"/>
                    </w:rPr>
                    <w:t> </w:t>
                  </w:r>
                </w:p>
              </w:tc>
              <w:tc>
                <w:tcPr>
                  <w:tcW w:w="665" w:type="dxa"/>
                  <w:tcBorders>
                    <w:top w:val="nil"/>
                    <w:left w:val="nil"/>
                    <w:bottom w:val="single" w:sz="4" w:space="0" w:color="auto"/>
                    <w:right w:val="single" w:sz="4" w:space="0" w:color="auto"/>
                  </w:tcBorders>
                  <w:shd w:val="clear" w:color="auto" w:fill="auto"/>
                  <w:noWrap/>
                  <w:vAlign w:val="bottom"/>
                  <w:hideMark/>
                </w:tcPr>
                <w:p w:rsidR="00362B20" w:rsidRPr="00362B20" w:rsidRDefault="00362B20" w:rsidP="00362B20">
                  <w:pPr>
                    <w:spacing w:after="0" w:line="240" w:lineRule="auto"/>
                    <w:rPr>
                      <w:rFonts w:ascii="Calibri" w:eastAsia="Times New Roman" w:hAnsi="Calibri" w:cs="Times New Roman"/>
                      <w:color w:val="000000"/>
                      <w:lang w:eastAsia="en-GB"/>
                    </w:rPr>
                  </w:pPr>
                  <w:r w:rsidRPr="00362B20">
                    <w:rPr>
                      <w:rFonts w:ascii="Calibri" w:eastAsia="Times New Roman" w:hAnsi="Calibri" w:cs="Times New Roman"/>
                      <w:color w:val="000000"/>
                      <w:lang w:eastAsia="en-GB"/>
                    </w:rPr>
                    <w:t> </w:t>
                  </w:r>
                </w:p>
              </w:tc>
              <w:tc>
                <w:tcPr>
                  <w:tcW w:w="960" w:type="dxa"/>
                  <w:tcBorders>
                    <w:top w:val="nil"/>
                    <w:left w:val="nil"/>
                    <w:bottom w:val="single" w:sz="4" w:space="0" w:color="auto"/>
                    <w:right w:val="single" w:sz="4" w:space="0" w:color="auto"/>
                  </w:tcBorders>
                  <w:shd w:val="clear" w:color="auto" w:fill="auto"/>
                  <w:noWrap/>
                  <w:vAlign w:val="bottom"/>
                  <w:hideMark/>
                </w:tcPr>
                <w:p w:rsidR="00362B20" w:rsidRPr="00362B20" w:rsidRDefault="00362B20" w:rsidP="00362B20">
                  <w:pPr>
                    <w:spacing w:after="0" w:line="240" w:lineRule="auto"/>
                    <w:rPr>
                      <w:rFonts w:ascii="Calibri" w:eastAsia="Times New Roman" w:hAnsi="Calibri" w:cs="Times New Roman"/>
                      <w:color w:val="000000"/>
                      <w:lang w:eastAsia="en-GB"/>
                    </w:rPr>
                  </w:pPr>
                  <w:r w:rsidRPr="00362B20">
                    <w:rPr>
                      <w:rFonts w:ascii="Calibri" w:eastAsia="Times New Roman" w:hAnsi="Calibri" w:cs="Times New Roman"/>
                      <w:color w:val="000000"/>
                      <w:lang w:eastAsia="en-GB"/>
                    </w:rPr>
                    <w:t> </w:t>
                  </w:r>
                </w:p>
              </w:tc>
              <w:tc>
                <w:tcPr>
                  <w:tcW w:w="960" w:type="dxa"/>
                  <w:tcBorders>
                    <w:top w:val="nil"/>
                    <w:left w:val="nil"/>
                    <w:bottom w:val="single" w:sz="4" w:space="0" w:color="auto"/>
                    <w:right w:val="single" w:sz="4" w:space="0" w:color="auto"/>
                  </w:tcBorders>
                  <w:shd w:val="clear" w:color="auto" w:fill="auto"/>
                  <w:noWrap/>
                  <w:vAlign w:val="bottom"/>
                  <w:hideMark/>
                </w:tcPr>
                <w:p w:rsidR="00362B20" w:rsidRPr="00362B20" w:rsidRDefault="00362B20" w:rsidP="00362B20">
                  <w:pPr>
                    <w:spacing w:after="0" w:line="240" w:lineRule="auto"/>
                    <w:rPr>
                      <w:rFonts w:ascii="Calibri" w:eastAsia="Times New Roman" w:hAnsi="Calibri" w:cs="Times New Roman"/>
                      <w:color w:val="000000"/>
                      <w:lang w:eastAsia="en-GB"/>
                    </w:rPr>
                  </w:pPr>
                  <w:r w:rsidRPr="00362B20">
                    <w:rPr>
                      <w:rFonts w:ascii="Calibri" w:eastAsia="Times New Roman" w:hAnsi="Calibri" w:cs="Times New Roman"/>
                      <w:color w:val="000000"/>
                      <w:lang w:eastAsia="en-GB"/>
                    </w:rPr>
                    <w:t> </w:t>
                  </w:r>
                </w:p>
              </w:tc>
            </w:tr>
            <w:tr w:rsidR="00362B20" w:rsidRPr="00362B20" w:rsidTr="00362B20">
              <w:trPr>
                <w:trHeight w:val="600"/>
              </w:trPr>
              <w:tc>
                <w:tcPr>
                  <w:tcW w:w="4673" w:type="dxa"/>
                  <w:tcBorders>
                    <w:top w:val="nil"/>
                    <w:left w:val="single" w:sz="4" w:space="0" w:color="auto"/>
                    <w:bottom w:val="single" w:sz="4" w:space="0" w:color="auto"/>
                    <w:right w:val="single" w:sz="4" w:space="0" w:color="auto"/>
                  </w:tcBorders>
                  <w:shd w:val="clear" w:color="auto" w:fill="auto"/>
                  <w:vAlign w:val="bottom"/>
                  <w:hideMark/>
                </w:tcPr>
                <w:p w:rsidR="00362B20" w:rsidRPr="00362B20" w:rsidRDefault="00362B20" w:rsidP="00362B20">
                  <w:pPr>
                    <w:spacing w:after="0" w:line="240" w:lineRule="auto"/>
                    <w:rPr>
                      <w:rFonts w:ascii="Calibri" w:eastAsia="Times New Roman" w:hAnsi="Calibri" w:cs="Times New Roman"/>
                      <w:color w:val="000000"/>
                      <w:lang w:eastAsia="en-GB"/>
                    </w:rPr>
                  </w:pPr>
                  <w:r w:rsidRPr="00362B20">
                    <w:rPr>
                      <w:rFonts w:ascii="Calibri" w:eastAsia="Times New Roman" w:hAnsi="Calibri" w:cs="Times New Roman"/>
                      <w:color w:val="000000"/>
                      <w:lang w:eastAsia="en-GB"/>
                    </w:rPr>
                    <w:t>Are the case receipt numbered?</w:t>
                  </w:r>
                </w:p>
              </w:tc>
              <w:tc>
                <w:tcPr>
                  <w:tcW w:w="709" w:type="dxa"/>
                  <w:tcBorders>
                    <w:top w:val="nil"/>
                    <w:left w:val="nil"/>
                    <w:bottom w:val="single" w:sz="4" w:space="0" w:color="auto"/>
                    <w:right w:val="single" w:sz="4" w:space="0" w:color="auto"/>
                  </w:tcBorders>
                  <w:shd w:val="clear" w:color="auto" w:fill="auto"/>
                  <w:noWrap/>
                  <w:vAlign w:val="bottom"/>
                  <w:hideMark/>
                </w:tcPr>
                <w:p w:rsidR="00362B20" w:rsidRPr="00362B20" w:rsidRDefault="00362B20" w:rsidP="00362B20">
                  <w:pPr>
                    <w:spacing w:after="0" w:line="240" w:lineRule="auto"/>
                    <w:rPr>
                      <w:rFonts w:ascii="Calibri" w:eastAsia="Times New Roman" w:hAnsi="Calibri" w:cs="Times New Roman"/>
                      <w:color w:val="000000"/>
                      <w:lang w:eastAsia="en-GB"/>
                    </w:rPr>
                  </w:pPr>
                  <w:r w:rsidRPr="00362B20">
                    <w:rPr>
                      <w:rFonts w:ascii="Calibri" w:eastAsia="Times New Roman" w:hAnsi="Calibri" w:cs="Times New Roman"/>
                      <w:color w:val="000000"/>
                      <w:lang w:eastAsia="en-GB"/>
                    </w:rPr>
                    <w:t> </w:t>
                  </w:r>
                </w:p>
              </w:tc>
              <w:tc>
                <w:tcPr>
                  <w:tcW w:w="665" w:type="dxa"/>
                  <w:tcBorders>
                    <w:top w:val="nil"/>
                    <w:left w:val="nil"/>
                    <w:bottom w:val="single" w:sz="4" w:space="0" w:color="auto"/>
                    <w:right w:val="single" w:sz="4" w:space="0" w:color="auto"/>
                  </w:tcBorders>
                  <w:shd w:val="clear" w:color="auto" w:fill="auto"/>
                  <w:noWrap/>
                  <w:vAlign w:val="bottom"/>
                  <w:hideMark/>
                </w:tcPr>
                <w:p w:rsidR="00362B20" w:rsidRPr="00362B20" w:rsidRDefault="00362B20" w:rsidP="00362B20">
                  <w:pPr>
                    <w:spacing w:after="0" w:line="240" w:lineRule="auto"/>
                    <w:rPr>
                      <w:rFonts w:ascii="Calibri" w:eastAsia="Times New Roman" w:hAnsi="Calibri" w:cs="Times New Roman"/>
                      <w:color w:val="000000"/>
                      <w:lang w:eastAsia="en-GB"/>
                    </w:rPr>
                  </w:pPr>
                  <w:r w:rsidRPr="00362B20">
                    <w:rPr>
                      <w:rFonts w:ascii="Calibri" w:eastAsia="Times New Roman" w:hAnsi="Calibri" w:cs="Times New Roman"/>
                      <w:color w:val="000000"/>
                      <w:lang w:eastAsia="en-GB"/>
                    </w:rPr>
                    <w:t> </w:t>
                  </w:r>
                </w:p>
              </w:tc>
              <w:tc>
                <w:tcPr>
                  <w:tcW w:w="960" w:type="dxa"/>
                  <w:tcBorders>
                    <w:top w:val="nil"/>
                    <w:left w:val="nil"/>
                    <w:bottom w:val="single" w:sz="4" w:space="0" w:color="auto"/>
                    <w:right w:val="single" w:sz="4" w:space="0" w:color="auto"/>
                  </w:tcBorders>
                  <w:shd w:val="clear" w:color="auto" w:fill="auto"/>
                  <w:noWrap/>
                  <w:vAlign w:val="bottom"/>
                  <w:hideMark/>
                </w:tcPr>
                <w:p w:rsidR="00362B20" w:rsidRPr="00362B20" w:rsidRDefault="00362B20" w:rsidP="00362B20">
                  <w:pPr>
                    <w:spacing w:after="0" w:line="240" w:lineRule="auto"/>
                    <w:rPr>
                      <w:rFonts w:ascii="Calibri" w:eastAsia="Times New Roman" w:hAnsi="Calibri" w:cs="Times New Roman"/>
                      <w:color w:val="000000"/>
                      <w:lang w:eastAsia="en-GB"/>
                    </w:rPr>
                  </w:pPr>
                  <w:r w:rsidRPr="00362B20">
                    <w:rPr>
                      <w:rFonts w:ascii="Calibri" w:eastAsia="Times New Roman" w:hAnsi="Calibri" w:cs="Times New Roman"/>
                      <w:color w:val="000000"/>
                      <w:lang w:eastAsia="en-GB"/>
                    </w:rPr>
                    <w:t> </w:t>
                  </w:r>
                </w:p>
              </w:tc>
              <w:tc>
                <w:tcPr>
                  <w:tcW w:w="960" w:type="dxa"/>
                  <w:tcBorders>
                    <w:top w:val="nil"/>
                    <w:left w:val="nil"/>
                    <w:bottom w:val="single" w:sz="4" w:space="0" w:color="auto"/>
                    <w:right w:val="single" w:sz="4" w:space="0" w:color="auto"/>
                  </w:tcBorders>
                  <w:shd w:val="clear" w:color="auto" w:fill="auto"/>
                  <w:noWrap/>
                  <w:vAlign w:val="bottom"/>
                  <w:hideMark/>
                </w:tcPr>
                <w:p w:rsidR="00362B20" w:rsidRPr="00362B20" w:rsidRDefault="00362B20" w:rsidP="00362B20">
                  <w:pPr>
                    <w:spacing w:after="0" w:line="240" w:lineRule="auto"/>
                    <w:rPr>
                      <w:rFonts w:ascii="Calibri" w:eastAsia="Times New Roman" w:hAnsi="Calibri" w:cs="Times New Roman"/>
                      <w:color w:val="000000"/>
                      <w:lang w:eastAsia="en-GB"/>
                    </w:rPr>
                  </w:pPr>
                  <w:r w:rsidRPr="00362B20">
                    <w:rPr>
                      <w:rFonts w:ascii="Calibri" w:eastAsia="Times New Roman" w:hAnsi="Calibri" w:cs="Times New Roman"/>
                      <w:color w:val="000000"/>
                      <w:lang w:eastAsia="en-GB"/>
                    </w:rPr>
                    <w:t> </w:t>
                  </w:r>
                </w:p>
              </w:tc>
            </w:tr>
            <w:tr w:rsidR="00362B20" w:rsidRPr="00362B20" w:rsidTr="00362B20">
              <w:trPr>
                <w:trHeight w:val="1219"/>
              </w:trPr>
              <w:tc>
                <w:tcPr>
                  <w:tcW w:w="4673" w:type="dxa"/>
                  <w:tcBorders>
                    <w:top w:val="nil"/>
                    <w:left w:val="single" w:sz="4" w:space="0" w:color="auto"/>
                    <w:bottom w:val="single" w:sz="4" w:space="0" w:color="auto"/>
                    <w:right w:val="single" w:sz="4" w:space="0" w:color="auto"/>
                  </w:tcBorders>
                  <w:shd w:val="clear" w:color="auto" w:fill="auto"/>
                  <w:vAlign w:val="bottom"/>
                  <w:hideMark/>
                </w:tcPr>
                <w:p w:rsidR="00362B20" w:rsidRPr="00362B20" w:rsidRDefault="00362B20" w:rsidP="00362B20">
                  <w:pPr>
                    <w:spacing w:after="0" w:line="240" w:lineRule="auto"/>
                    <w:rPr>
                      <w:rFonts w:ascii="Calibri" w:eastAsia="Times New Roman" w:hAnsi="Calibri" w:cs="Times New Roman"/>
                      <w:color w:val="000000"/>
                      <w:lang w:eastAsia="en-GB"/>
                    </w:rPr>
                  </w:pPr>
                  <w:r w:rsidRPr="00362B20">
                    <w:rPr>
                      <w:rFonts w:ascii="Calibri" w:eastAsia="Times New Roman" w:hAnsi="Calibri" w:cs="Times New Roman"/>
                      <w:color w:val="000000"/>
                      <w:lang w:eastAsia="en-GB"/>
                    </w:rPr>
                    <w:t xml:space="preserve">Is account receivable or cashier restricted from preparing bank deposits, obtaining access to the receipt book, access to the collections from customers? </w:t>
                  </w:r>
                </w:p>
              </w:tc>
              <w:tc>
                <w:tcPr>
                  <w:tcW w:w="709" w:type="dxa"/>
                  <w:tcBorders>
                    <w:top w:val="nil"/>
                    <w:left w:val="nil"/>
                    <w:bottom w:val="single" w:sz="4" w:space="0" w:color="auto"/>
                    <w:right w:val="single" w:sz="4" w:space="0" w:color="auto"/>
                  </w:tcBorders>
                  <w:shd w:val="clear" w:color="auto" w:fill="auto"/>
                  <w:noWrap/>
                  <w:vAlign w:val="bottom"/>
                  <w:hideMark/>
                </w:tcPr>
                <w:p w:rsidR="00362B20" w:rsidRPr="00362B20" w:rsidRDefault="00362B20" w:rsidP="00362B20">
                  <w:pPr>
                    <w:spacing w:after="0" w:line="240" w:lineRule="auto"/>
                    <w:rPr>
                      <w:rFonts w:ascii="Calibri" w:eastAsia="Times New Roman" w:hAnsi="Calibri" w:cs="Times New Roman"/>
                      <w:color w:val="000000"/>
                      <w:lang w:eastAsia="en-GB"/>
                    </w:rPr>
                  </w:pPr>
                  <w:r w:rsidRPr="00362B20">
                    <w:rPr>
                      <w:rFonts w:ascii="Calibri" w:eastAsia="Times New Roman" w:hAnsi="Calibri" w:cs="Times New Roman"/>
                      <w:color w:val="000000"/>
                      <w:lang w:eastAsia="en-GB"/>
                    </w:rPr>
                    <w:t> </w:t>
                  </w:r>
                </w:p>
              </w:tc>
              <w:tc>
                <w:tcPr>
                  <w:tcW w:w="665" w:type="dxa"/>
                  <w:tcBorders>
                    <w:top w:val="nil"/>
                    <w:left w:val="nil"/>
                    <w:bottom w:val="single" w:sz="4" w:space="0" w:color="auto"/>
                    <w:right w:val="single" w:sz="4" w:space="0" w:color="auto"/>
                  </w:tcBorders>
                  <w:shd w:val="clear" w:color="auto" w:fill="auto"/>
                  <w:noWrap/>
                  <w:vAlign w:val="bottom"/>
                  <w:hideMark/>
                </w:tcPr>
                <w:p w:rsidR="00362B20" w:rsidRPr="00362B20" w:rsidRDefault="00362B20" w:rsidP="00362B20">
                  <w:pPr>
                    <w:spacing w:after="0" w:line="240" w:lineRule="auto"/>
                    <w:rPr>
                      <w:rFonts w:ascii="Calibri" w:eastAsia="Times New Roman" w:hAnsi="Calibri" w:cs="Times New Roman"/>
                      <w:color w:val="000000"/>
                      <w:lang w:eastAsia="en-GB"/>
                    </w:rPr>
                  </w:pPr>
                  <w:r w:rsidRPr="00362B20">
                    <w:rPr>
                      <w:rFonts w:ascii="Calibri" w:eastAsia="Times New Roman" w:hAnsi="Calibri" w:cs="Times New Roman"/>
                      <w:color w:val="000000"/>
                      <w:lang w:eastAsia="en-GB"/>
                    </w:rPr>
                    <w:t> </w:t>
                  </w:r>
                </w:p>
              </w:tc>
              <w:tc>
                <w:tcPr>
                  <w:tcW w:w="960" w:type="dxa"/>
                  <w:tcBorders>
                    <w:top w:val="nil"/>
                    <w:left w:val="nil"/>
                    <w:bottom w:val="single" w:sz="4" w:space="0" w:color="auto"/>
                    <w:right w:val="single" w:sz="4" w:space="0" w:color="auto"/>
                  </w:tcBorders>
                  <w:shd w:val="clear" w:color="auto" w:fill="auto"/>
                  <w:noWrap/>
                  <w:vAlign w:val="bottom"/>
                  <w:hideMark/>
                </w:tcPr>
                <w:p w:rsidR="00362B20" w:rsidRPr="00362B20" w:rsidRDefault="00362B20" w:rsidP="00362B20">
                  <w:pPr>
                    <w:spacing w:after="0" w:line="240" w:lineRule="auto"/>
                    <w:rPr>
                      <w:rFonts w:ascii="Calibri" w:eastAsia="Times New Roman" w:hAnsi="Calibri" w:cs="Times New Roman"/>
                      <w:color w:val="000000"/>
                      <w:lang w:eastAsia="en-GB"/>
                    </w:rPr>
                  </w:pPr>
                  <w:r w:rsidRPr="00362B20">
                    <w:rPr>
                      <w:rFonts w:ascii="Calibri" w:eastAsia="Times New Roman" w:hAnsi="Calibri" w:cs="Times New Roman"/>
                      <w:color w:val="000000"/>
                      <w:lang w:eastAsia="en-GB"/>
                    </w:rPr>
                    <w:t> </w:t>
                  </w:r>
                </w:p>
              </w:tc>
              <w:tc>
                <w:tcPr>
                  <w:tcW w:w="960" w:type="dxa"/>
                  <w:tcBorders>
                    <w:top w:val="nil"/>
                    <w:left w:val="nil"/>
                    <w:bottom w:val="single" w:sz="4" w:space="0" w:color="auto"/>
                    <w:right w:val="single" w:sz="4" w:space="0" w:color="auto"/>
                  </w:tcBorders>
                  <w:shd w:val="clear" w:color="auto" w:fill="auto"/>
                  <w:noWrap/>
                  <w:vAlign w:val="bottom"/>
                  <w:hideMark/>
                </w:tcPr>
                <w:p w:rsidR="00362B20" w:rsidRPr="00362B20" w:rsidRDefault="00362B20" w:rsidP="00362B20">
                  <w:pPr>
                    <w:spacing w:after="0" w:line="240" w:lineRule="auto"/>
                    <w:rPr>
                      <w:rFonts w:ascii="Calibri" w:eastAsia="Times New Roman" w:hAnsi="Calibri" w:cs="Times New Roman"/>
                      <w:color w:val="000000"/>
                      <w:lang w:eastAsia="en-GB"/>
                    </w:rPr>
                  </w:pPr>
                  <w:r w:rsidRPr="00362B20">
                    <w:rPr>
                      <w:rFonts w:ascii="Calibri" w:eastAsia="Times New Roman" w:hAnsi="Calibri" w:cs="Times New Roman"/>
                      <w:color w:val="000000"/>
                      <w:lang w:eastAsia="en-GB"/>
                    </w:rPr>
                    <w:t> </w:t>
                  </w:r>
                </w:p>
              </w:tc>
            </w:tr>
            <w:tr w:rsidR="00362B20" w:rsidRPr="00362B20" w:rsidTr="00362B20">
              <w:trPr>
                <w:trHeight w:val="600"/>
              </w:trPr>
              <w:tc>
                <w:tcPr>
                  <w:tcW w:w="4673" w:type="dxa"/>
                  <w:tcBorders>
                    <w:top w:val="nil"/>
                    <w:left w:val="single" w:sz="4" w:space="0" w:color="auto"/>
                    <w:bottom w:val="single" w:sz="4" w:space="0" w:color="auto"/>
                    <w:right w:val="single" w:sz="4" w:space="0" w:color="auto"/>
                  </w:tcBorders>
                  <w:shd w:val="clear" w:color="auto" w:fill="auto"/>
                  <w:vAlign w:val="bottom"/>
                  <w:hideMark/>
                </w:tcPr>
                <w:p w:rsidR="00362B20" w:rsidRPr="00362B20" w:rsidRDefault="00362B20" w:rsidP="00362B20">
                  <w:pPr>
                    <w:spacing w:after="0" w:line="240" w:lineRule="auto"/>
                    <w:rPr>
                      <w:rFonts w:ascii="Calibri" w:eastAsia="Times New Roman" w:hAnsi="Calibri" w:cs="Times New Roman"/>
                      <w:color w:val="000000"/>
                      <w:lang w:eastAsia="en-GB"/>
                    </w:rPr>
                  </w:pPr>
                  <w:r w:rsidRPr="00362B20">
                    <w:rPr>
                      <w:rFonts w:ascii="Calibri" w:eastAsia="Times New Roman" w:hAnsi="Calibri" w:cs="Times New Roman"/>
                      <w:color w:val="000000"/>
                      <w:lang w:eastAsia="en-GB"/>
                    </w:rPr>
                    <w:t xml:space="preserve">Is there surprise cash counts and procedure supervision? </w:t>
                  </w:r>
                </w:p>
              </w:tc>
              <w:tc>
                <w:tcPr>
                  <w:tcW w:w="709" w:type="dxa"/>
                  <w:tcBorders>
                    <w:top w:val="nil"/>
                    <w:left w:val="nil"/>
                    <w:bottom w:val="single" w:sz="4" w:space="0" w:color="auto"/>
                    <w:right w:val="single" w:sz="4" w:space="0" w:color="auto"/>
                  </w:tcBorders>
                  <w:shd w:val="clear" w:color="auto" w:fill="auto"/>
                  <w:noWrap/>
                  <w:vAlign w:val="bottom"/>
                  <w:hideMark/>
                </w:tcPr>
                <w:p w:rsidR="00362B20" w:rsidRPr="00362B20" w:rsidRDefault="00362B20" w:rsidP="00362B20">
                  <w:pPr>
                    <w:spacing w:after="0" w:line="240" w:lineRule="auto"/>
                    <w:rPr>
                      <w:rFonts w:ascii="Calibri" w:eastAsia="Times New Roman" w:hAnsi="Calibri" w:cs="Times New Roman"/>
                      <w:color w:val="000000"/>
                      <w:lang w:eastAsia="en-GB"/>
                    </w:rPr>
                  </w:pPr>
                  <w:r w:rsidRPr="00362B20">
                    <w:rPr>
                      <w:rFonts w:ascii="Calibri" w:eastAsia="Times New Roman" w:hAnsi="Calibri" w:cs="Times New Roman"/>
                      <w:color w:val="000000"/>
                      <w:lang w:eastAsia="en-GB"/>
                    </w:rPr>
                    <w:t> </w:t>
                  </w:r>
                </w:p>
              </w:tc>
              <w:tc>
                <w:tcPr>
                  <w:tcW w:w="665" w:type="dxa"/>
                  <w:tcBorders>
                    <w:top w:val="nil"/>
                    <w:left w:val="nil"/>
                    <w:bottom w:val="single" w:sz="4" w:space="0" w:color="auto"/>
                    <w:right w:val="single" w:sz="4" w:space="0" w:color="auto"/>
                  </w:tcBorders>
                  <w:shd w:val="clear" w:color="auto" w:fill="auto"/>
                  <w:noWrap/>
                  <w:vAlign w:val="bottom"/>
                  <w:hideMark/>
                </w:tcPr>
                <w:p w:rsidR="00362B20" w:rsidRPr="00362B20" w:rsidRDefault="00362B20" w:rsidP="00362B20">
                  <w:pPr>
                    <w:spacing w:after="0" w:line="240" w:lineRule="auto"/>
                    <w:rPr>
                      <w:rFonts w:ascii="Calibri" w:eastAsia="Times New Roman" w:hAnsi="Calibri" w:cs="Times New Roman"/>
                      <w:color w:val="000000"/>
                      <w:lang w:eastAsia="en-GB"/>
                    </w:rPr>
                  </w:pPr>
                  <w:r w:rsidRPr="00362B20">
                    <w:rPr>
                      <w:rFonts w:ascii="Calibri" w:eastAsia="Times New Roman" w:hAnsi="Calibri" w:cs="Times New Roman"/>
                      <w:color w:val="000000"/>
                      <w:lang w:eastAsia="en-GB"/>
                    </w:rPr>
                    <w:t> </w:t>
                  </w:r>
                </w:p>
              </w:tc>
              <w:tc>
                <w:tcPr>
                  <w:tcW w:w="960" w:type="dxa"/>
                  <w:tcBorders>
                    <w:top w:val="nil"/>
                    <w:left w:val="nil"/>
                    <w:bottom w:val="single" w:sz="4" w:space="0" w:color="auto"/>
                    <w:right w:val="single" w:sz="4" w:space="0" w:color="auto"/>
                  </w:tcBorders>
                  <w:shd w:val="clear" w:color="auto" w:fill="auto"/>
                  <w:noWrap/>
                  <w:vAlign w:val="bottom"/>
                  <w:hideMark/>
                </w:tcPr>
                <w:p w:rsidR="00362B20" w:rsidRPr="00362B20" w:rsidRDefault="00362B20" w:rsidP="00362B20">
                  <w:pPr>
                    <w:spacing w:after="0" w:line="240" w:lineRule="auto"/>
                    <w:rPr>
                      <w:rFonts w:ascii="Calibri" w:eastAsia="Times New Roman" w:hAnsi="Calibri" w:cs="Times New Roman"/>
                      <w:color w:val="000000"/>
                      <w:lang w:eastAsia="en-GB"/>
                    </w:rPr>
                  </w:pPr>
                  <w:r w:rsidRPr="00362B20">
                    <w:rPr>
                      <w:rFonts w:ascii="Calibri" w:eastAsia="Times New Roman" w:hAnsi="Calibri" w:cs="Times New Roman"/>
                      <w:color w:val="000000"/>
                      <w:lang w:eastAsia="en-GB"/>
                    </w:rPr>
                    <w:t> </w:t>
                  </w:r>
                </w:p>
              </w:tc>
              <w:tc>
                <w:tcPr>
                  <w:tcW w:w="960" w:type="dxa"/>
                  <w:tcBorders>
                    <w:top w:val="nil"/>
                    <w:left w:val="nil"/>
                    <w:bottom w:val="single" w:sz="4" w:space="0" w:color="auto"/>
                    <w:right w:val="single" w:sz="4" w:space="0" w:color="auto"/>
                  </w:tcBorders>
                  <w:shd w:val="clear" w:color="auto" w:fill="auto"/>
                  <w:noWrap/>
                  <w:vAlign w:val="bottom"/>
                  <w:hideMark/>
                </w:tcPr>
                <w:p w:rsidR="00362B20" w:rsidRPr="00362B20" w:rsidRDefault="00362B20" w:rsidP="00362B20">
                  <w:pPr>
                    <w:spacing w:after="0" w:line="240" w:lineRule="auto"/>
                    <w:rPr>
                      <w:rFonts w:ascii="Calibri" w:eastAsia="Times New Roman" w:hAnsi="Calibri" w:cs="Times New Roman"/>
                      <w:color w:val="000000"/>
                      <w:lang w:eastAsia="en-GB"/>
                    </w:rPr>
                  </w:pPr>
                  <w:r w:rsidRPr="00362B20">
                    <w:rPr>
                      <w:rFonts w:ascii="Calibri" w:eastAsia="Times New Roman" w:hAnsi="Calibri" w:cs="Times New Roman"/>
                      <w:color w:val="000000"/>
                      <w:lang w:eastAsia="en-GB"/>
                    </w:rPr>
                    <w:t> </w:t>
                  </w:r>
                </w:p>
              </w:tc>
            </w:tr>
            <w:tr w:rsidR="00362B20" w:rsidRPr="00362B20" w:rsidTr="00057CBD">
              <w:trPr>
                <w:trHeight w:val="720"/>
              </w:trPr>
              <w:tc>
                <w:tcPr>
                  <w:tcW w:w="4673" w:type="dxa"/>
                  <w:tcBorders>
                    <w:top w:val="nil"/>
                    <w:left w:val="single" w:sz="4" w:space="0" w:color="auto"/>
                    <w:bottom w:val="single" w:sz="4" w:space="0" w:color="auto"/>
                    <w:right w:val="single" w:sz="4" w:space="0" w:color="auto"/>
                  </w:tcBorders>
                  <w:shd w:val="clear" w:color="auto" w:fill="auto"/>
                  <w:vAlign w:val="bottom"/>
                  <w:hideMark/>
                </w:tcPr>
                <w:p w:rsidR="00362B20" w:rsidRPr="00362B20" w:rsidRDefault="00362B20" w:rsidP="00362B20">
                  <w:pPr>
                    <w:spacing w:after="0" w:line="240" w:lineRule="auto"/>
                    <w:rPr>
                      <w:rFonts w:ascii="Calibri" w:eastAsia="Times New Roman" w:hAnsi="Calibri" w:cs="Times New Roman"/>
                      <w:color w:val="000000"/>
                      <w:lang w:eastAsia="en-GB"/>
                    </w:rPr>
                  </w:pPr>
                  <w:r w:rsidRPr="00362B20">
                    <w:rPr>
                      <w:rFonts w:ascii="Calibri" w:eastAsia="Times New Roman" w:hAnsi="Calibri" w:cs="Times New Roman"/>
                      <w:color w:val="000000"/>
                      <w:lang w:eastAsia="en-GB"/>
                    </w:rPr>
                    <w:t>Is the employee making bank deposit also the cashier or account receivable book keeper?</w:t>
                  </w:r>
                </w:p>
              </w:tc>
              <w:tc>
                <w:tcPr>
                  <w:tcW w:w="709" w:type="dxa"/>
                  <w:tcBorders>
                    <w:top w:val="nil"/>
                    <w:left w:val="nil"/>
                    <w:bottom w:val="single" w:sz="4" w:space="0" w:color="auto"/>
                    <w:right w:val="single" w:sz="4" w:space="0" w:color="auto"/>
                  </w:tcBorders>
                  <w:shd w:val="clear" w:color="auto" w:fill="auto"/>
                  <w:noWrap/>
                  <w:vAlign w:val="bottom"/>
                  <w:hideMark/>
                </w:tcPr>
                <w:p w:rsidR="00362B20" w:rsidRPr="00362B20" w:rsidRDefault="00362B20" w:rsidP="00362B20">
                  <w:pPr>
                    <w:spacing w:after="0" w:line="240" w:lineRule="auto"/>
                    <w:rPr>
                      <w:rFonts w:ascii="Calibri" w:eastAsia="Times New Roman" w:hAnsi="Calibri" w:cs="Times New Roman"/>
                      <w:color w:val="000000"/>
                      <w:lang w:eastAsia="en-GB"/>
                    </w:rPr>
                  </w:pPr>
                  <w:r w:rsidRPr="00362B20">
                    <w:rPr>
                      <w:rFonts w:ascii="Calibri" w:eastAsia="Times New Roman" w:hAnsi="Calibri" w:cs="Times New Roman"/>
                      <w:color w:val="000000"/>
                      <w:lang w:eastAsia="en-GB"/>
                    </w:rPr>
                    <w:t> </w:t>
                  </w:r>
                </w:p>
              </w:tc>
              <w:tc>
                <w:tcPr>
                  <w:tcW w:w="665" w:type="dxa"/>
                  <w:tcBorders>
                    <w:top w:val="nil"/>
                    <w:left w:val="nil"/>
                    <w:bottom w:val="single" w:sz="4" w:space="0" w:color="auto"/>
                    <w:right w:val="single" w:sz="4" w:space="0" w:color="auto"/>
                  </w:tcBorders>
                  <w:shd w:val="clear" w:color="auto" w:fill="auto"/>
                  <w:noWrap/>
                  <w:vAlign w:val="bottom"/>
                  <w:hideMark/>
                </w:tcPr>
                <w:p w:rsidR="00362B20" w:rsidRPr="00362B20" w:rsidRDefault="00362B20" w:rsidP="00362B20">
                  <w:pPr>
                    <w:spacing w:after="0" w:line="240" w:lineRule="auto"/>
                    <w:rPr>
                      <w:rFonts w:ascii="Calibri" w:eastAsia="Times New Roman" w:hAnsi="Calibri" w:cs="Times New Roman"/>
                      <w:color w:val="000000"/>
                      <w:lang w:eastAsia="en-GB"/>
                    </w:rPr>
                  </w:pPr>
                  <w:r w:rsidRPr="00362B20">
                    <w:rPr>
                      <w:rFonts w:ascii="Calibri" w:eastAsia="Times New Roman" w:hAnsi="Calibri" w:cs="Times New Roman"/>
                      <w:color w:val="000000"/>
                      <w:lang w:eastAsia="en-GB"/>
                    </w:rPr>
                    <w:t> </w:t>
                  </w:r>
                </w:p>
              </w:tc>
              <w:tc>
                <w:tcPr>
                  <w:tcW w:w="960" w:type="dxa"/>
                  <w:tcBorders>
                    <w:top w:val="nil"/>
                    <w:left w:val="nil"/>
                    <w:bottom w:val="single" w:sz="4" w:space="0" w:color="auto"/>
                    <w:right w:val="single" w:sz="4" w:space="0" w:color="auto"/>
                  </w:tcBorders>
                  <w:shd w:val="clear" w:color="auto" w:fill="auto"/>
                  <w:noWrap/>
                  <w:vAlign w:val="bottom"/>
                  <w:hideMark/>
                </w:tcPr>
                <w:p w:rsidR="00362B20" w:rsidRPr="00362B20" w:rsidRDefault="00362B20" w:rsidP="00362B20">
                  <w:pPr>
                    <w:spacing w:after="0" w:line="240" w:lineRule="auto"/>
                    <w:rPr>
                      <w:rFonts w:ascii="Calibri" w:eastAsia="Times New Roman" w:hAnsi="Calibri" w:cs="Times New Roman"/>
                      <w:color w:val="000000"/>
                      <w:lang w:eastAsia="en-GB"/>
                    </w:rPr>
                  </w:pPr>
                  <w:r w:rsidRPr="00362B20">
                    <w:rPr>
                      <w:rFonts w:ascii="Calibri" w:eastAsia="Times New Roman" w:hAnsi="Calibri" w:cs="Times New Roman"/>
                      <w:color w:val="000000"/>
                      <w:lang w:eastAsia="en-GB"/>
                    </w:rPr>
                    <w:t> </w:t>
                  </w:r>
                </w:p>
              </w:tc>
              <w:tc>
                <w:tcPr>
                  <w:tcW w:w="960" w:type="dxa"/>
                  <w:tcBorders>
                    <w:top w:val="nil"/>
                    <w:left w:val="nil"/>
                    <w:bottom w:val="single" w:sz="4" w:space="0" w:color="auto"/>
                    <w:right w:val="single" w:sz="4" w:space="0" w:color="auto"/>
                  </w:tcBorders>
                  <w:shd w:val="clear" w:color="auto" w:fill="auto"/>
                  <w:noWrap/>
                  <w:vAlign w:val="bottom"/>
                  <w:hideMark/>
                </w:tcPr>
                <w:p w:rsidR="00362B20" w:rsidRPr="00362B20" w:rsidRDefault="00362B20" w:rsidP="00362B20">
                  <w:pPr>
                    <w:spacing w:after="0" w:line="240" w:lineRule="auto"/>
                    <w:rPr>
                      <w:rFonts w:ascii="Calibri" w:eastAsia="Times New Roman" w:hAnsi="Calibri" w:cs="Times New Roman"/>
                      <w:color w:val="000000"/>
                      <w:lang w:eastAsia="en-GB"/>
                    </w:rPr>
                  </w:pPr>
                  <w:r w:rsidRPr="00362B20">
                    <w:rPr>
                      <w:rFonts w:ascii="Calibri" w:eastAsia="Times New Roman" w:hAnsi="Calibri" w:cs="Times New Roman"/>
                      <w:color w:val="000000"/>
                      <w:lang w:eastAsia="en-GB"/>
                    </w:rPr>
                    <w:t> </w:t>
                  </w:r>
                </w:p>
              </w:tc>
            </w:tr>
            <w:tr w:rsidR="00362B20" w:rsidRPr="00362B20" w:rsidTr="00362B20">
              <w:trPr>
                <w:trHeight w:val="1008"/>
              </w:trPr>
              <w:tc>
                <w:tcPr>
                  <w:tcW w:w="4673" w:type="dxa"/>
                  <w:tcBorders>
                    <w:top w:val="nil"/>
                    <w:left w:val="single" w:sz="4" w:space="0" w:color="auto"/>
                    <w:bottom w:val="single" w:sz="4" w:space="0" w:color="auto"/>
                    <w:right w:val="single" w:sz="4" w:space="0" w:color="auto"/>
                  </w:tcBorders>
                  <w:shd w:val="clear" w:color="auto" w:fill="auto"/>
                  <w:vAlign w:val="bottom"/>
                  <w:hideMark/>
                </w:tcPr>
                <w:p w:rsidR="00362B20" w:rsidRPr="00362B20" w:rsidRDefault="00362B20" w:rsidP="00362B20">
                  <w:pPr>
                    <w:spacing w:after="0" w:line="240" w:lineRule="auto"/>
                    <w:rPr>
                      <w:rFonts w:ascii="Calibri" w:eastAsia="Times New Roman" w:hAnsi="Calibri" w:cs="Times New Roman"/>
                      <w:color w:val="000000"/>
                      <w:lang w:eastAsia="en-GB"/>
                    </w:rPr>
                  </w:pPr>
                  <w:r w:rsidRPr="00362B20">
                    <w:rPr>
                      <w:rFonts w:ascii="Calibri" w:eastAsia="Times New Roman" w:hAnsi="Calibri" w:cs="Times New Roman"/>
                      <w:color w:val="000000"/>
                      <w:lang w:eastAsia="en-GB"/>
                    </w:rPr>
                    <w:t>Is there any company policy, well communicated to the employees of ABC as regards punishment or sanction for any employee caught in any fraudulent act?</w:t>
                  </w:r>
                </w:p>
              </w:tc>
              <w:tc>
                <w:tcPr>
                  <w:tcW w:w="709" w:type="dxa"/>
                  <w:tcBorders>
                    <w:top w:val="nil"/>
                    <w:left w:val="nil"/>
                    <w:bottom w:val="single" w:sz="4" w:space="0" w:color="auto"/>
                    <w:right w:val="single" w:sz="4" w:space="0" w:color="auto"/>
                  </w:tcBorders>
                  <w:shd w:val="clear" w:color="auto" w:fill="auto"/>
                  <w:noWrap/>
                  <w:vAlign w:val="bottom"/>
                  <w:hideMark/>
                </w:tcPr>
                <w:p w:rsidR="00362B20" w:rsidRPr="00362B20" w:rsidRDefault="00362B20" w:rsidP="00362B20">
                  <w:pPr>
                    <w:spacing w:after="0" w:line="240" w:lineRule="auto"/>
                    <w:rPr>
                      <w:rFonts w:ascii="Calibri" w:eastAsia="Times New Roman" w:hAnsi="Calibri" w:cs="Times New Roman"/>
                      <w:color w:val="000000"/>
                      <w:lang w:eastAsia="en-GB"/>
                    </w:rPr>
                  </w:pPr>
                  <w:r w:rsidRPr="00362B20">
                    <w:rPr>
                      <w:rFonts w:ascii="Calibri" w:eastAsia="Times New Roman" w:hAnsi="Calibri" w:cs="Times New Roman"/>
                      <w:color w:val="000000"/>
                      <w:lang w:eastAsia="en-GB"/>
                    </w:rPr>
                    <w:t> </w:t>
                  </w:r>
                </w:p>
              </w:tc>
              <w:tc>
                <w:tcPr>
                  <w:tcW w:w="665" w:type="dxa"/>
                  <w:tcBorders>
                    <w:top w:val="nil"/>
                    <w:left w:val="nil"/>
                    <w:bottom w:val="single" w:sz="4" w:space="0" w:color="auto"/>
                    <w:right w:val="single" w:sz="4" w:space="0" w:color="auto"/>
                  </w:tcBorders>
                  <w:shd w:val="clear" w:color="auto" w:fill="auto"/>
                  <w:noWrap/>
                  <w:vAlign w:val="bottom"/>
                  <w:hideMark/>
                </w:tcPr>
                <w:p w:rsidR="00362B20" w:rsidRPr="00362B20" w:rsidRDefault="00362B20" w:rsidP="00362B20">
                  <w:pPr>
                    <w:spacing w:after="0" w:line="240" w:lineRule="auto"/>
                    <w:rPr>
                      <w:rFonts w:ascii="Calibri" w:eastAsia="Times New Roman" w:hAnsi="Calibri" w:cs="Times New Roman"/>
                      <w:color w:val="000000"/>
                      <w:lang w:eastAsia="en-GB"/>
                    </w:rPr>
                  </w:pPr>
                  <w:r w:rsidRPr="00362B20">
                    <w:rPr>
                      <w:rFonts w:ascii="Calibri" w:eastAsia="Times New Roman" w:hAnsi="Calibri" w:cs="Times New Roman"/>
                      <w:color w:val="000000"/>
                      <w:lang w:eastAsia="en-GB"/>
                    </w:rPr>
                    <w:t> </w:t>
                  </w:r>
                </w:p>
              </w:tc>
              <w:tc>
                <w:tcPr>
                  <w:tcW w:w="960" w:type="dxa"/>
                  <w:tcBorders>
                    <w:top w:val="nil"/>
                    <w:left w:val="nil"/>
                    <w:bottom w:val="single" w:sz="4" w:space="0" w:color="auto"/>
                    <w:right w:val="single" w:sz="4" w:space="0" w:color="auto"/>
                  </w:tcBorders>
                  <w:shd w:val="clear" w:color="auto" w:fill="auto"/>
                  <w:noWrap/>
                  <w:vAlign w:val="bottom"/>
                  <w:hideMark/>
                </w:tcPr>
                <w:p w:rsidR="00362B20" w:rsidRPr="00362B20" w:rsidRDefault="00362B20" w:rsidP="00362B20">
                  <w:pPr>
                    <w:spacing w:after="0" w:line="240" w:lineRule="auto"/>
                    <w:rPr>
                      <w:rFonts w:ascii="Calibri" w:eastAsia="Times New Roman" w:hAnsi="Calibri" w:cs="Times New Roman"/>
                      <w:color w:val="000000"/>
                      <w:lang w:eastAsia="en-GB"/>
                    </w:rPr>
                  </w:pPr>
                  <w:r w:rsidRPr="00362B20">
                    <w:rPr>
                      <w:rFonts w:ascii="Calibri" w:eastAsia="Times New Roman" w:hAnsi="Calibri" w:cs="Times New Roman"/>
                      <w:color w:val="000000"/>
                      <w:lang w:eastAsia="en-GB"/>
                    </w:rPr>
                    <w:t> </w:t>
                  </w:r>
                </w:p>
              </w:tc>
              <w:tc>
                <w:tcPr>
                  <w:tcW w:w="960" w:type="dxa"/>
                  <w:tcBorders>
                    <w:top w:val="nil"/>
                    <w:left w:val="nil"/>
                    <w:bottom w:val="single" w:sz="4" w:space="0" w:color="auto"/>
                    <w:right w:val="single" w:sz="4" w:space="0" w:color="auto"/>
                  </w:tcBorders>
                  <w:shd w:val="clear" w:color="auto" w:fill="auto"/>
                  <w:noWrap/>
                  <w:vAlign w:val="bottom"/>
                  <w:hideMark/>
                </w:tcPr>
                <w:p w:rsidR="00362B20" w:rsidRPr="00362B20" w:rsidRDefault="00362B20" w:rsidP="00362B20">
                  <w:pPr>
                    <w:spacing w:after="0" w:line="240" w:lineRule="auto"/>
                    <w:rPr>
                      <w:rFonts w:ascii="Calibri" w:eastAsia="Times New Roman" w:hAnsi="Calibri" w:cs="Times New Roman"/>
                      <w:color w:val="000000"/>
                      <w:lang w:eastAsia="en-GB"/>
                    </w:rPr>
                  </w:pPr>
                  <w:r w:rsidRPr="00362B20">
                    <w:rPr>
                      <w:rFonts w:ascii="Calibri" w:eastAsia="Times New Roman" w:hAnsi="Calibri" w:cs="Times New Roman"/>
                      <w:color w:val="000000"/>
                      <w:lang w:eastAsia="en-GB"/>
                    </w:rPr>
                    <w:t> </w:t>
                  </w:r>
                </w:p>
              </w:tc>
            </w:tr>
            <w:tr w:rsidR="00362B20" w:rsidRPr="00362B20" w:rsidTr="00362B20">
              <w:trPr>
                <w:trHeight w:val="627"/>
              </w:trPr>
              <w:tc>
                <w:tcPr>
                  <w:tcW w:w="4673" w:type="dxa"/>
                  <w:tcBorders>
                    <w:top w:val="nil"/>
                    <w:left w:val="single" w:sz="4" w:space="0" w:color="auto"/>
                    <w:bottom w:val="single" w:sz="4" w:space="0" w:color="auto"/>
                    <w:right w:val="single" w:sz="4" w:space="0" w:color="auto"/>
                  </w:tcBorders>
                  <w:shd w:val="clear" w:color="auto" w:fill="auto"/>
                  <w:vAlign w:val="bottom"/>
                  <w:hideMark/>
                </w:tcPr>
                <w:p w:rsidR="00362B20" w:rsidRPr="00362B20" w:rsidRDefault="00362B20" w:rsidP="00362B20">
                  <w:pPr>
                    <w:spacing w:after="0" w:line="240" w:lineRule="auto"/>
                    <w:rPr>
                      <w:rFonts w:ascii="Calibri" w:eastAsia="Times New Roman" w:hAnsi="Calibri" w:cs="Times New Roman"/>
                      <w:color w:val="000000"/>
                      <w:lang w:eastAsia="en-GB"/>
                    </w:rPr>
                  </w:pPr>
                  <w:r w:rsidRPr="00362B20">
                    <w:rPr>
                      <w:rFonts w:ascii="Calibri" w:eastAsia="Times New Roman" w:hAnsi="Calibri" w:cs="Times New Roman"/>
                      <w:color w:val="000000"/>
                      <w:lang w:eastAsia="en-GB"/>
                    </w:rPr>
                    <w:t>Is there any internal control function or section within the system?</w:t>
                  </w:r>
                </w:p>
              </w:tc>
              <w:tc>
                <w:tcPr>
                  <w:tcW w:w="709" w:type="dxa"/>
                  <w:tcBorders>
                    <w:top w:val="nil"/>
                    <w:left w:val="nil"/>
                    <w:bottom w:val="single" w:sz="4" w:space="0" w:color="auto"/>
                    <w:right w:val="single" w:sz="4" w:space="0" w:color="auto"/>
                  </w:tcBorders>
                  <w:shd w:val="clear" w:color="auto" w:fill="auto"/>
                  <w:noWrap/>
                  <w:vAlign w:val="bottom"/>
                  <w:hideMark/>
                </w:tcPr>
                <w:p w:rsidR="00362B20" w:rsidRPr="00362B20" w:rsidRDefault="00362B20" w:rsidP="00362B20">
                  <w:pPr>
                    <w:spacing w:after="0" w:line="240" w:lineRule="auto"/>
                    <w:rPr>
                      <w:rFonts w:ascii="Calibri" w:eastAsia="Times New Roman" w:hAnsi="Calibri" w:cs="Times New Roman"/>
                      <w:color w:val="000000"/>
                      <w:lang w:eastAsia="en-GB"/>
                    </w:rPr>
                  </w:pPr>
                  <w:r w:rsidRPr="00362B20">
                    <w:rPr>
                      <w:rFonts w:ascii="Calibri" w:eastAsia="Times New Roman" w:hAnsi="Calibri" w:cs="Times New Roman"/>
                      <w:color w:val="000000"/>
                      <w:lang w:eastAsia="en-GB"/>
                    </w:rPr>
                    <w:t> </w:t>
                  </w:r>
                </w:p>
              </w:tc>
              <w:tc>
                <w:tcPr>
                  <w:tcW w:w="665" w:type="dxa"/>
                  <w:tcBorders>
                    <w:top w:val="nil"/>
                    <w:left w:val="nil"/>
                    <w:bottom w:val="single" w:sz="4" w:space="0" w:color="auto"/>
                    <w:right w:val="single" w:sz="4" w:space="0" w:color="auto"/>
                  </w:tcBorders>
                  <w:shd w:val="clear" w:color="auto" w:fill="auto"/>
                  <w:noWrap/>
                  <w:vAlign w:val="bottom"/>
                  <w:hideMark/>
                </w:tcPr>
                <w:p w:rsidR="00362B20" w:rsidRPr="00362B20" w:rsidRDefault="00362B20" w:rsidP="00362B20">
                  <w:pPr>
                    <w:spacing w:after="0" w:line="240" w:lineRule="auto"/>
                    <w:rPr>
                      <w:rFonts w:ascii="Calibri" w:eastAsia="Times New Roman" w:hAnsi="Calibri" w:cs="Times New Roman"/>
                      <w:color w:val="000000"/>
                      <w:lang w:eastAsia="en-GB"/>
                    </w:rPr>
                  </w:pPr>
                  <w:r w:rsidRPr="00362B20">
                    <w:rPr>
                      <w:rFonts w:ascii="Calibri" w:eastAsia="Times New Roman" w:hAnsi="Calibri" w:cs="Times New Roman"/>
                      <w:color w:val="000000"/>
                      <w:lang w:eastAsia="en-GB"/>
                    </w:rPr>
                    <w:t> </w:t>
                  </w:r>
                </w:p>
              </w:tc>
              <w:tc>
                <w:tcPr>
                  <w:tcW w:w="960" w:type="dxa"/>
                  <w:tcBorders>
                    <w:top w:val="nil"/>
                    <w:left w:val="nil"/>
                    <w:bottom w:val="single" w:sz="4" w:space="0" w:color="auto"/>
                    <w:right w:val="single" w:sz="4" w:space="0" w:color="auto"/>
                  </w:tcBorders>
                  <w:shd w:val="clear" w:color="auto" w:fill="auto"/>
                  <w:noWrap/>
                  <w:vAlign w:val="bottom"/>
                  <w:hideMark/>
                </w:tcPr>
                <w:p w:rsidR="00362B20" w:rsidRPr="00362B20" w:rsidRDefault="00362B20" w:rsidP="00362B20">
                  <w:pPr>
                    <w:spacing w:after="0" w:line="240" w:lineRule="auto"/>
                    <w:rPr>
                      <w:rFonts w:ascii="Calibri" w:eastAsia="Times New Roman" w:hAnsi="Calibri" w:cs="Times New Roman"/>
                      <w:color w:val="000000"/>
                      <w:lang w:eastAsia="en-GB"/>
                    </w:rPr>
                  </w:pPr>
                  <w:r w:rsidRPr="00362B20">
                    <w:rPr>
                      <w:rFonts w:ascii="Calibri" w:eastAsia="Times New Roman" w:hAnsi="Calibri" w:cs="Times New Roman"/>
                      <w:color w:val="000000"/>
                      <w:lang w:eastAsia="en-GB"/>
                    </w:rPr>
                    <w:t> </w:t>
                  </w:r>
                </w:p>
              </w:tc>
              <w:tc>
                <w:tcPr>
                  <w:tcW w:w="960" w:type="dxa"/>
                  <w:tcBorders>
                    <w:top w:val="nil"/>
                    <w:left w:val="nil"/>
                    <w:bottom w:val="single" w:sz="4" w:space="0" w:color="auto"/>
                    <w:right w:val="single" w:sz="4" w:space="0" w:color="auto"/>
                  </w:tcBorders>
                  <w:shd w:val="clear" w:color="auto" w:fill="auto"/>
                  <w:noWrap/>
                  <w:vAlign w:val="bottom"/>
                  <w:hideMark/>
                </w:tcPr>
                <w:p w:rsidR="00362B20" w:rsidRPr="00362B20" w:rsidRDefault="00362B20" w:rsidP="00362B20">
                  <w:pPr>
                    <w:spacing w:after="0" w:line="240" w:lineRule="auto"/>
                    <w:rPr>
                      <w:rFonts w:ascii="Calibri" w:eastAsia="Times New Roman" w:hAnsi="Calibri" w:cs="Times New Roman"/>
                      <w:color w:val="000000"/>
                      <w:lang w:eastAsia="en-GB"/>
                    </w:rPr>
                  </w:pPr>
                  <w:r w:rsidRPr="00362B20">
                    <w:rPr>
                      <w:rFonts w:ascii="Calibri" w:eastAsia="Times New Roman" w:hAnsi="Calibri" w:cs="Times New Roman"/>
                      <w:color w:val="000000"/>
                      <w:lang w:eastAsia="en-GB"/>
                    </w:rPr>
                    <w:t> </w:t>
                  </w:r>
                </w:p>
              </w:tc>
            </w:tr>
            <w:tr w:rsidR="00362B20" w:rsidRPr="00362B20" w:rsidTr="00362B20">
              <w:trPr>
                <w:trHeight w:val="423"/>
              </w:trPr>
              <w:tc>
                <w:tcPr>
                  <w:tcW w:w="4673" w:type="dxa"/>
                  <w:tcBorders>
                    <w:top w:val="nil"/>
                    <w:left w:val="single" w:sz="4" w:space="0" w:color="auto"/>
                    <w:bottom w:val="single" w:sz="4" w:space="0" w:color="auto"/>
                    <w:right w:val="single" w:sz="4" w:space="0" w:color="auto"/>
                  </w:tcBorders>
                  <w:shd w:val="clear" w:color="auto" w:fill="auto"/>
                  <w:vAlign w:val="bottom"/>
                  <w:hideMark/>
                </w:tcPr>
                <w:p w:rsidR="00362B20" w:rsidRPr="00362B20" w:rsidRDefault="00362B20" w:rsidP="00362B20">
                  <w:pPr>
                    <w:spacing w:after="0" w:line="240" w:lineRule="auto"/>
                    <w:rPr>
                      <w:rFonts w:ascii="Calibri" w:eastAsia="Times New Roman" w:hAnsi="Calibri" w:cs="Times New Roman"/>
                      <w:color w:val="000000"/>
                      <w:lang w:eastAsia="en-GB"/>
                    </w:rPr>
                  </w:pPr>
                  <w:r w:rsidRPr="00362B20">
                    <w:rPr>
                      <w:rFonts w:ascii="Calibri" w:eastAsia="Times New Roman" w:hAnsi="Calibri" w:cs="Times New Roman"/>
                      <w:color w:val="000000"/>
                      <w:lang w:eastAsia="en-GB"/>
                    </w:rPr>
                    <w:t xml:space="preserve">Does ABC </w:t>
                  </w:r>
                  <w:proofErr w:type="gramStart"/>
                  <w:r w:rsidRPr="00362B20">
                    <w:rPr>
                      <w:rFonts w:ascii="Calibri" w:eastAsia="Times New Roman" w:hAnsi="Calibri" w:cs="Times New Roman"/>
                      <w:color w:val="000000"/>
                      <w:lang w:eastAsia="en-GB"/>
                    </w:rPr>
                    <w:t>has</w:t>
                  </w:r>
                  <w:proofErr w:type="gramEnd"/>
                  <w:r w:rsidRPr="00362B20">
                    <w:rPr>
                      <w:rFonts w:ascii="Calibri" w:eastAsia="Times New Roman" w:hAnsi="Calibri" w:cs="Times New Roman"/>
                      <w:color w:val="000000"/>
                      <w:lang w:eastAsia="en-GB"/>
                    </w:rPr>
                    <w:t xml:space="preserve"> any ethical culture that is known within the organisation?</w:t>
                  </w:r>
                </w:p>
              </w:tc>
              <w:tc>
                <w:tcPr>
                  <w:tcW w:w="709" w:type="dxa"/>
                  <w:tcBorders>
                    <w:top w:val="nil"/>
                    <w:left w:val="nil"/>
                    <w:bottom w:val="single" w:sz="4" w:space="0" w:color="auto"/>
                    <w:right w:val="single" w:sz="4" w:space="0" w:color="auto"/>
                  </w:tcBorders>
                  <w:shd w:val="clear" w:color="auto" w:fill="auto"/>
                  <w:noWrap/>
                  <w:vAlign w:val="bottom"/>
                  <w:hideMark/>
                </w:tcPr>
                <w:p w:rsidR="00362B20" w:rsidRPr="00362B20" w:rsidRDefault="00362B20" w:rsidP="00362B20">
                  <w:pPr>
                    <w:spacing w:after="0" w:line="240" w:lineRule="auto"/>
                    <w:rPr>
                      <w:rFonts w:ascii="Calibri" w:eastAsia="Times New Roman" w:hAnsi="Calibri" w:cs="Times New Roman"/>
                      <w:color w:val="000000"/>
                      <w:lang w:eastAsia="en-GB"/>
                    </w:rPr>
                  </w:pPr>
                  <w:r w:rsidRPr="00362B20">
                    <w:rPr>
                      <w:rFonts w:ascii="Calibri" w:eastAsia="Times New Roman" w:hAnsi="Calibri" w:cs="Times New Roman"/>
                      <w:color w:val="000000"/>
                      <w:lang w:eastAsia="en-GB"/>
                    </w:rPr>
                    <w:t> </w:t>
                  </w:r>
                </w:p>
              </w:tc>
              <w:tc>
                <w:tcPr>
                  <w:tcW w:w="665" w:type="dxa"/>
                  <w:tcBorders>
                    <w:top w:val="nil"/>
                    <w:left w:val="nil"/>
                    <w:bottom w:val="single" w:sz="4" w:space="0" w:color="auto"/>
                    <w:right w:val="single" w:sz="4" w:space="0" w:color="auto"/>
                  </w:tcBorders>
                  <w:shd w:val="clear" w:color="auto" w:fill="auto"/>
                  <w:noWrap/>
                  <w:vAlign w:val="bottom"/>
                  <w:hideMark/>
                </w:tcPr>
                <w:p w:rsidR="00362B20" w:rsidRPr="00362B20" w:rsidRDefault="00362B20" w:rsidP="00362B20">
                  <w:pPr>
                    <w:spacing w:after="0" w:line="240" w:lineRule="auto"/>
                    <w:rPr>
                      <w:rFonts w:ascii="Calibri" w:eastAsia="Times New Roman" w:hAnsi="Calibri" w:cs="Times New Roman"/>
                      <w:color w:val="000000"/>
                      <w:lang w:eastAsia="en-GB"/>
                    </w:rPr>
                  </w:pPr>
                  <w:r w:rsidRPr="00362B20">
                    <w:rPr>
                      <w:rFonts w:ascii="Calibri" w:eastAsia="Times New Roman" w:hAnsi="Calibri" w:cs="Times New Roman"/>
                      <w:color w:val="000000"/>
                      <w:lang w:eastAsia="en-GB"/>
                    </w:rPr>
                    <w:t> </w:t>
                  </w:r>
                </w:p>
              </w:tc>
              <w:tc>
                <w:tcPr>
                  <w:tcW w:w="960" w:type="dxa"/>
                  <w:tcBorders>
                    <w:top w:val="nil"/>
                    <w:left w:val="nil"/>
                    <w:bottom w:val="single" w:sz="4" w:space="0" w:color="auto"/>
                    <w:right w:val="single" w:sz="4" w:space="0" w:color="auto"/>
                  </w:tcBorders>
                  <w:shd w:val="clear" w:color="auto" w:fill="auto"/>
                  <w:noWrap/>
                  <w:vAlign w:val="bottom"/>
                  <w:hideMark/>
                </w:tcPr>
                <w:p w:rsidR="00362B20" w:rsidRPr="00362B20" w:rsidRDefault="00362B20" w:rsidP="00362B20">
                  <w:pPr>
                    <w:spacing w:after="0" w:line="240" w:lineRule="auto"/>
                    <w:rPr>
                      <w:rFonts w:ascii="Calibri" w:eastAsia="Times New Roman" w:hAnsi="Calibri" w:cs="Times New Roman"/>
                      <w:color w:val="000000"/>
                      <w:lang w:eastAsia="en-GB"/>
                    </w:rPr>
                  </w:pPr>
                  <w:r w:rsidRPr="00362B20">
                    <w:rPr>
                      <w:rFonts w:ascii="Calibri" w:eastAsia="Times New Roman" w:hAnsi="Calibri" w:cs="Times New Roman"/>
                      <w:color w:val="000000"/>
                      <w:lang w:eastAsia="en-GB"/>
                    </w:rPr>
                    <w:t> </w:t>
                  </w:r>
                </w:p>
              </w:tc>
              <w:tc>
                <w:tcPr>
                  <w:tcW w:w="960" w:type="dxa"/>
                  <w:tcBorders>
                    <w:top w:val="nil"/>
                    <w:left w:val="nil"/>
                    <w:bottom w:val="single" w:sz="4" w:space="0" w:color="auto"/>
                    <w:right w:val="single" w:sz="4" w:space="0" w:color="auto"/>
                  </w:tcBorders>
                  <w:shd w:val="clear" w:color="auto" w:fill="auto"/>
                  <w:noWrap/>
                  <w:vAlign w:val="bottom"/>
                  <w:hideMark/>
                </w:tcPr>
                <w:p w:rsidR="00362B20" w:rsidRPr="00362B20" w:rsidRDefault="00362B20" w:rsidP="00362B20">
                  <w:pPr>
                    <w:spacing w:after="0" w:line="240" w:lineRule="auto"/>
                    <w:rPr>
                      <w:rFonts w:ascii="Calibri" w:eastAsia="Times New Roman" w:hAnsi="Calibri" w:cs="Times New Roman"/>
                      <w:color w:val="000000"/>
                      <w:lang w:eastAsia="en-GB"/>
                    </w:rPr>
                  </w:pPr>
                  <w:r w:rsidRPr="00362B20">
                    <w:rPr>
                      <w:rFonts w:ascii="Calibri" w:eastAsia="Times New Roman" w:hAnsi="Calibri" w:cs="Times New Roman"/>
                      <w:color w:val="000000"/>
                      <w:lang w:eastAsia="en-GB"/>
                    </w:rPr>
                    <w:t> </w:t>
                  </w:r>
                </w:p>
              </w:tc>
            </w:tr>
            <w:tr w:rsidR="00362B20" w:rsidRPr="00362B20" w:rsidTr="00362B20">
              <w:trPr>
                <w:trHeight w:val="1140"/>
              </w:trPr>
              <w:tc>
                <w:tcPr>
                  <w:tcW w:w="4673" w:type="dxa"/>
                  <w:tcBorders>
                    <w:top w:val="nil"/>
                    <w:left w:val="single" w:sz="4" w:space="0" w:color="auto"/>
                    <w:bottom w:val="single" w:sz="4" w:space="0" w:color="auto"/>
                    <w:right w:val="single" w:sz="4" w:space="0" w:color="auto"/>
                  </w:tcBorders>
                  <w:shd w:val="clear" w:color="auto" w:fill="auto"/>
                  <w:vAlign w:val="bottom"/>
                  <w:hideMark/>
                </w:tcPr>
                <w:p w:rsidR="00362B20" w:rsidRPr="00362B20" w:rsidRDefault="00362B20" w:rsidP="00362B20">
                  <w:pPr>
                    <w:spacing w:after="0" w:line="240" w:lineRule="auto"/>
                    <w:rPr>
                      <w:rFonts w:ascii="Calibri" w:eastAsia="Times New Roman" w:hAnsi="Calibri" w:cs="Times New Roman"/>
                      <w:color w:val="000000"/>
                      <w:lang w:eastAsia="en-GB"/>
                    </w:rPr>
                  </w:pPr>
                  <w:r w:rsidRPr="00362B20">
                    <w:rPr>
                      <w:rFonts w:ascii="Calibri" w:eastAsia="Times New Roman" w:hAnsi="Calibri" w:cs="Times New Roman"/>
                      <w:color w:val="000000"/>
                      <w:lang w:eastAsia="en-GB"/>
                    </w:rPr>
                    <w:t xml:space="preserve">What are the procedures of employment into ABC Supermarket? Do they carry out background checks on their prospect employee before employment? </w:t>
                  </w:r>
                </w:p>
              </w:tc>
              <w:tc>
                <w:tcPr>
                  <w:tcW w:w="709" w:type="dxa"/>
                  <w:tcBorders>
                    <w:top w:val="nil"/>
                    <w:left w:val="nil"/>
                    <w:bottom w:val="single" w:sz="4" w:space="0" w:color="auto"/>
                    <w:right w:val="single" w:sz="4" w:space="0" w:color="auto"/>
                  </w:tcBorders>
                  <w:shd w:val="clear" w:color="auto" w:fill="auto"/>
                  <w:noWrap/>
                  <w:vAlign w:val="bottom"/>
                  <w:hideMark/>
                </w:tcPr>
                <w:p w:rsidR="00362B20" w:rsidRPr="00362B20" w:rsidRDefault="00362B20" w:rsidP="00362B20">
                  <w:pPr>
                    <w:spacing w:after="0" w:line="240" w:lineRule="auto"/>
                    <w:rPr>
                      <w:rFonts w:ascii="Calibri" w:eastAsia="Times New Roman" w:hAnsi="Calibri" w:cs="Times New Roman"/>
                      <w:color w:val="000000"/>
                      <w:lang w:eastAsia="en-GB"/>
                    </w:rPr>
                  </w:pPr>
                  <w:r w:rsidRPr="00362B20">
                    <w:rPr>
                      <w:rFonts w:ascii="Calibri" w:eastAsia="Times New Roman" w:hAnsi="Calibri" w:cs="Times New Roman"/>
                      <w:color w:val="000000"/>
                      <w:lang w:eastAsia="en-GB"/>
                    </w:rPr>
                    <w:t> </w:t>
                  </w:r>
                </w:p>
              </w:tc>
              <w:tc>
                <w:tcPr>
                  <w:tcW w:w="665" w:type="dxa"/>
                  <w:tcBorders>
                    <w:top w:val="nil"/>
                    <w:left w:val="nil"/>
                    <w:bottom w:val="single" w:sz="4" w:space="0" w:color="auto"/>
                    <w:right w:val="single" w:sz="4" w:space="0" w:color="auto"/>
                  </w:tcBorders>
                  <w:shd w:val="clear" w:color="auto" w:fill="auto"/>
                  <w:noWrap/>
                  <w:vAlign w:val="bottom"/>
                  <w:hideMark/>
                </w:tcPr>
                <w:p w:rsidR="00362B20" w:rsidRPr="00362B20" w:rsidRDefault="00362B20" w:rsidP="00362B20">
                  <w:pPr>
                    <w:spacing w:after="0" w:line="240" w:lineRule="auto"/>
                    <w:rPr>
                      <w:rFonts w:ascii="Calibri" w:eastAsia="Times New Roman" w:hAnsi="Calibri" w:cs="Times New Roman"/>
                      <w:color w:val="000000"/>
                      <w:lang w:eastAsia="en-GB"/>
                    </w:rPr>
                  </w:pPr>
                  <w:r w:rsidRPr="00362B20">
                    <w:rPr>
                      <w:rFonts w:ascii="Calibri" w:eastAsia="Times New Roman" w:hAnsi="Calibri" w:cs="Times New Roman"/>
                      <w:color w:val="000000"/>
                      <w:lang w:eastAsia="en-GB"/>
                    </w:rPr>
                    <w:t> </w:t>
                  </w:r>
                </w:p>
              </w:tc>
              <w:tc>
                <w:tcPr>
                  <w:tcW w:w="960" w:type="dxa"/>
                  <w:tcBorders>
                    <w:top w:val="nil"/>
                    <w:left w:val="nil"/>
                    <w:bottom w:val="single" w:sz="4" w:space="0" w:color="auto"/>
                    <w:right w:val="single" w:sz="4" w:space="0" w:color="auto"/>
                  </w:tcBorders>
                  <w:shd w:val="clear" w:color="auto" w:fill="auto"/>
                  <w:noWrap/>
                  <w:vAlign w:val="bottom"/>
                  <w:hideMark/>
                </w:tcPr>
                <w:p w:rsidR="00362B20" w:rsidRPr="00362B20" w:rsidRDefault="00362B20" w:rsidP="00362B20">
                  <w:pPr>
                    <w:spacing w:after="0" w:line="240" w:lineRule="auto"/>
                    <w:rPr>
                      <w:rFonts w:ascii="Calibri" w:eastAsia="Times New Roman" w:hAnsi="Calibri" w:cs="Times New Roman"/>
                      <w:color w:val="000000"/>
                      <w:lang w:eastAsia="en-GB"/>
                    </w:rPr>
                  </w:pPr>
                  <w:r w:rsidRPr="00362B20">
                    <w:rPr>
                      <w:rFonts w:ascii="Calibri" w:eastAsia="Times New Roman" w:hAnsi="Calibri" w:cs="Times New Roman"/>
                      <w:color w:val="000000"/>
                      <w:lang w:eastAsia="en-GB"/>
                    </w:rPr>
                    <w:t> </w:t>
                  </w:r>
                </w:p>
              </w:tc>
              <w:tc>
                <w:tcPr>
                  <w:tcW w:w="960" w:type="dxa"/>
                  <w:tcBorders>
                    <w:top w:val="nil"/>
                    <w:left w:val="nil"/>
                    <w:bottom w:val="single" w:sz="4" w:space="0" w:color="auto"/>
                    <w:right w:val="single" w:sz="4" w:space="0" w:color="auto"/>
                  </w:tcBorders>
                  <w:shd w:val="clear" w:color="auto" w:fill="auto"/>
                  <w:noWrap/>
                  <w:vAlign w:val="bottom"/>
                  <w:hideMark/>
                </w:tcPr>
                <w:p w:rsidR="00362B20" w:rsidRPr="00362B20" w:rsidRDefault="00362B20" w:rsidP="00362B20">
                  <w:pPr>
                    <w:spacing w:after="0" w:line="240" w:lineRule="auto"/>
                    <w:rPr>
                      <w:rFonts w:ascii="Calibri" w:eastAsia="Times New Roman" w:hAnsi="Calibri" w:cs="Times New Roman"/>
                      <w:color w:val="000000"/>
                      <w:lang w:eastAsia="en-GB"/>
                    </w:rPr>
                  </w:pPr>
                  <w:r w:rsidRPr="00362B20">
                    <w:rPr>
                      <w:rFonts w:ascii="Calibri" w:eastAsia="Times New Roman" w:hAnsi="Calibri" w:cs="Times New Roman"/>
                      <w:color w:val="000000"/>
                      <w:lang w:eastAsia="en-GB"/>
                    </w:rPr>
                    <w:t> </w:t>
                  </w:r>
                </w:p>
              </w:tc>
            </w:tr>
            <w:tr w:rsidR="00362B20" w:rsidRPr="00362B20" w:rsidTr="00362B20">
              <w:trPr>
                <w:trHeight w:val="300"/>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rsidR="00362B20" w:rsidRPr="00362B20" w:rsidRDefault="00362B20" w:rsidP="00362B20">
                  <w:pPr>
                    <w:spacing w:after="0" w:line="240" w:lineRule="auto"/>
                    <w:rPr>
                      <w:rFonts w:ascii="Calibri" w:eastAsia="Times New Roman" w:hAnsi="Calibri" w:cs="Times New Roman"/>
                      <w:color w:val="000000"/>
                      <w:lang w:eastAsia="en-GB"/>
                    </w:rPr>
                  </w:pPr>
                  <w:r w:rsidRPr="00362B20">
                    <w:rPr>
                      <w:rFonts w:ascii="Calibri" w:eastAsia="Times New Roman" w:hAnsi="Calibri" w:cs="Times New Roman"/>
                      <w:color w:val="000000"/>
                      <w:lang w:eastAsia="en-GB"/>
                    </w:rPr>
                    <w:t> </w:t>
                  </w:r>
                </w:p>
              </w:tc>
              <w:tc>
                <w:tcPr>
                  <w:tcW w:w="709" w:type="dxa"/>
                  <w:tcBorders>
                    <w:top w:val="nil"/>
                    <w:left w:val="nil"/>
                    <w:bottom w:val="single" w:sz="4" w:space="0" w:color="auto"/>
                    <w:right w:val="single" w:sz="4" w:space="0" w:color="auto"/>
                  </w:tcBorders>
                  <w:shd w:val="clear" w:color="auto" w:fill="auto"/>
                  <w:noWrap/>
                  <w:vAlign w:val="bottom"/>
                  <w:hideMark/>
                </w:tcPr>
                <w:p w:rsidR="00362B20" w:rsidRPr="00362B20" w:rsidRDefault="00362B20" w:rsidP="00362B20">
                  <w:pPr>
                    <w:spacing w:after="0" w:line="240" w:lineRule="auto"/>
                    <w:rPr>
                      <w:rFonts w:ascii="Calibri" w:eastAsia="Times New Roman" w:hAnsi="Calibri" w:cs="Times New Roman"/>
                      <w:color w:val="000000"/>
                      <w:lang w:eastAsia="en-GB"/>
                    </w:rPr>
                  </w:pPr>
                  <w:r w:rsidRPr="00362B20">
                    <w:rPr>
                      <w:rFonts w:ascii="Calibri" w:eastAsia="Times New Roman" w:hAnsi="Calibri" w:cs="Times New Roman"/>
                      <w:color w:val="000000"/>
                      <w:lang w:eastAsia="en-GB"/>
                    </w:rPr>
                    <w:t> </w:t>
                  </w:r>
                </w:p>
              </w:tc>
              <w:tc>
                <w:tcPr>
                  <w:tcW w:w="665" w:type="dxa"/>
                  <w:tcBorders>
                    <w:top w:val="nil"/>
                    <w:left w:val="nil"/>
                    <w:bottom w:val="single" w:sz="4" w:space="0" w:color="auto"/>
                    <w:right w:val="single" w:sz="4" w:space="0" w:color="auto"/>
                  </w:tcBorders>
                  <w:shd w:val="clear" w:color="auto" w:fill="auto"/>
                  <w:noWrap/>
                  <w:vAlign w:val="bottom"/>
                  <w:hideMark/>
                </w:tcPr>
                <w:p w:rsidR="00362B20" w:rsidRPr="00362B20" w:rsidRDefault="00362B20" w:rsidP="00362B20">
                  <w:pPr>
                    <w:spacing w:after="0" w:line="240" w:lineRule="auto"/>
                    <w:rPr>
                      <w:rFonts w:ascii="Calibri" w:eastAsia="Times New Roman" w:hAnsi="Calibri" w:cs="Times New Roman"/>
                      <w:color w:val="000000"/>
                      <w:lang w:eastAsia="en-GB"/>
                    </w:rPr>
                  </w:pPr>
                  <w:r w:rsidRPr="00362B20">
                    <w:rPr>
                      <w:rFonts w:ascii="Calibri" w:eastAsia="Times New Roman" w:hAnsi="Calibri" w:cs="Times New Roman"/>
                      <w:color w:val="000000"/>
                      <w:lang w:eastAsia="en-GB"/>
                    </w:rPr>
                    <w:t> </w:t>
                  </w:r>
                </w:p>
              </w:tc>
              <w:tc>
                <w:tcPr>
                  <w:tcW w:w="960" w:type="dxa"/>
                  <w:tcBorders>
                    <w:top w:val="nil"/>
                    <w:left w:val="nil"/>
                    <w:bottom w:val="single" w:sz="4" w:space="0" w:color="auto"/>
                    <w:right w:val="single" w:sz="4" w:space="0" w:color="auto"/>
                  </w:tcBorders>
                  <w:shd w:val="clear" w:color="auto" w:fill="auto"/>
                  <w:noWrap/>
                  <w:vAlign w:val="bottom"/>
                  <w:hideMark/>
                </w:tcPr>
                <w:p w:rsidR="00362B20" w:rsidRPr="00362B20" w:rsidRDefault="00362B20" w:rsidP="00362B20">
                  <w:pPr>
                    <w:spacing w:after="0" w:line="240" w:lineRule="auto"/>
                    <w:rPr>
                      <w:rFonts w:ascii="Calibri" w:eastAsia="Times New Roman" w:hAnsi="Calibri" w:cs="Times New Roman"/>
                      <w:color w:val="000000"/>
                      <w:lang w:eastAsia="en-GB"/>
                    </w:rPr>
                  </w:pPr>
                  <w:r w:rsidRPr="00362B20">
                    <w:rPr>
                      <w:rFonts w:ascii="Calibri" w:eastAsia="Times New Roman" w:hAnsi="Calibri" w:cs="Times New Roman"/>
                      <w:color w:val="000000"/>
                      <w:lang w:eastAsia="en-GB"/>
                    </w:rPr>
                    <w:t> </w:t>
                  </w:r>
                </w:p>
              </w:tc>
              <w:tc>
                <w:tcPr>
                  <w:tcW w:w="960" w:type="dxa"/>
                  <w:tcBorders>
                    <w:top w:val="nil"/>
                    <w:left w:val="nil"/>
                    <w:bottom w:val="single" w:sz="4" w:space="0" w:color="auto"/>
                    <w:right w:val="single" w:sz="4" w:space="0" w:color="auto"/>
                  </w:tcBorders>
                  <w:shd w:val="clear" w:color="auto" w:fill="auto"/>
                  <w:noWrap/>
                  <w:vAlign w:val="bottom"/>
                  <w:hideMark/>
                </w:tcPr>
                <w:p w:rsidR="00362B20" w:rsidRPr="00362B20" w:rsidRDefault="00362B20" w:rsidP="00362B20">
                  <w:pPr>
                    <w:spacing w:after="0" w:line="240" w:lineRule="auto"/>
                    <w:rPr>
                      <w:rFonts w:ascii="Calibri" w:eastAsia="Times New Roman" w:hAnsi="Calibri" w:cs="Times New Roman"/>
                      <w:color w:val="000000"/>
                      <w:lang w:eastAsia="en-GB"/>
                    </w:rPr>
                  </w:pPr>
                  <w:r w:rsidRPr="00362B20">
                    <w:rPr>
                      <w:rFonts w:ascii="Calibri" w:eastAsia="Times New Roman" w:hAnsi="Calibri" w:cs="Times New Roman"/>
                      <w:color w:val="000000"/>
                      <w:lang w:eastAsia="en-GB"/>
                    </w:rPr>
                    <w:t> </w:t>
                  </w:r>
                </w:p>
              </w:tc>
            </w:tr>
          </w:tbl>
          <w:p w:rsidR="003F21D8" w:rsidRPr="00010297" w:rsidRDefault="003F21D8" w:rsidP="003F21D8">
            <w:pPr>
              <w:spacing w:line="360" w:lineRule="auto"/>
              <w:jc w:val="both"/>
              <w:rPr>
                <w:rFonts w:ascii="Arial" w:hAnsi="Arial" w:cs="Arial"/>
                <w:b/>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F2B23" w:rsidP="00A851DA">
            <w:pPr>
              <w:rPr>
                <w:rFonts w:cs="Bliss-Regular"/>
                <w:color w:val="000000"/>
              </w:rPr>
            </w:pPr>
            <w:r>
              <w:rPr>
                <w:rFonts w:cs="Bliss-Regular"/>
                <w:color w:val="000000"/>
              </w:rPr>
              <w:t xml:space="preserve">Obajuwon-Ogunlana Olugbenga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57CBD" w:rsidP="00A851DA">
            <w:pPr>
              <w:rPr>
                <w:rFonts w:cs="Bliss-Regular"/>
                <w:color w:val="000000"/>
              </w:rPr>
            </w:pPr>
            <w:r>
              <w:rPr>
                <w:rFonts w:cs="Bliss-Regular"/>
                <w:color w:val="000000"/>
              </w:rPr>
              <w:t>13-04</w:t>
            </w:r>
            <w:r w:rsidR="000F2B23">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32A4" w:rsidRDefault="008332A4" w:rsidP="00CB4D0A">
      <w:pPr>
        <w:spacing w:after="0" w:line="240" w:lineRule="auto"/>
      </w:pPr>
      <w:r>
        <w:separator/>
      </w:r>
    </w:p>
  </w:endnote>
  <w:endnote w:type="continuationSeparator" w:id="0">
    <w:p w:rsidR="008332A4" w:rsidRDefault="008332A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32A4" w:rsidRDefault="008332A4" w:rsidP="00CB4D0A">
      <w:pPr>
        <w:spacing w:after="0" w:line="240" w:lineRule="auto"/>
      </w:pPr>
      <w:r>
        <w:separator/>
      </w:r>
    </w:p>
  </w:footnote>
  <w:footnote w:type="continuationSeparator" w:id="0">
    <w:p w:rsidR="008332A4" w:rsidRDefault="008332A4"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E4BE5"/>
    <w:multiLevelType w:val="hybridMultilevel"/>
    <w:tmpl w:val="9118AE5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7AC76CC"/>
    <w:multiLevelType w:val="hybridMultilevel"/>
    <w:tmpl w:val="49629824"/>
    <w:lvl w:ilvl="0" w:tplc="228A6DA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9B67E30"/>
    <w:multiLevelType w:val="hybridMultilevel"/>
    <w:tmpl w:val="1062D20A"/>
    <w:lvl w:ilvl="0" w:tplc="CB84FAE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85A5E70"/>
    <w:multiLevelType w:val="multilevel"/>
    <w:tmpl w:val="990CE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4"/>
    <w:lvlOverride w:ilvl="0">
      <w:lvl w:ilvl="0">
        <w:numFmt w:val="bullet"/>
        <w:lvlText w:val="o"/>
        <w:lvlJc w:val="left"/>
        <w:pPr>
          <w:tabs>
            <w:tab w:val="num" w:pos="720"/>
          </w:tabs>
          <w:ind w:left="720" w:hanging="360"/>
        </w:pPr>
        <w:rPr>
          <w:rFonts w:ascii="Courier New" w:hAnsi="Courier New" w:hint="default"/>
          <w:sz w:val="20"/>
        </w:rPr>
      </w:lvl>
    </w:lvlOverride>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24578"/>
  </w:hdrShapeDefaults>
  <w:footnotePr>
    <w:footnote w:id="-1"/>
    <w:footnote w:id="0"/>
  </w:footnotePr>
  <w:endnotePr>
    <w:endnote w:id="-1"/>
    <w:endnote w:id="0"/>
  </w:endnotePr>
  <w:compat/>
  <w:rsids>
    <w:rsidRoot w:val="00490CB9"/>
    <w:rsid w:val="000158F9"/>
    <w:rsid w:val="00035CDD"/>
    <w:rsid w:val="00040083"/>
    <w:rsid w:val="00055992"/>
    <w:rsid w:val="00057CBD"/>
    <w:rsid w:val="000820E8"/>
    <w:rsid w:val="000F2B23"/>
    <w:rsid w:val="000F3E61"/>
    <w:rsid w:val="001175EE"/>
    <w:rsid w:val="00136F56"/>
    <w:rsid w:val="00157CF6"/>
    <w:rsid w:val="00177266"/>
    <w:rsid w:val="00182416"/>
    <w:rsid w:val="00187EB4"/>
    <w:rsid w:val="001A0055"/>
    <w:rsid w:val="001B44A9"/>
    <w:rsid w:val="001F0481"/>
    <w:rsid w:val="00200C92"/>
    <w:rsid w:val="0020451E"/>
    <w:rsid w:val="00206B9D"/>
    <w:rsid w:val="0022425B"/>
    <w:rsid w:val="0023259C"/>
    <w:rsid w:val="00260384"/>
    <w:rsid w:val="002B0BD7"/>
    <w:rsid w:val="002B573D"/>
    <w:rsid w:val="002C5CB2"/>
    <w:rsid w:val="002F35C0"/>
    <w:rsid w:val="002F779F"/>
    <w:rsid w:val="00362B20"/>
    <w:rsid w:val="00371885"/>
    <w:rsid w:val="003E2B87"/>
    <w:rsid w:val="003F21D8"/>
    <w:rsid w:val="00402786"/>
    <w:rsid w:val="00405895"/>
    <w:rsid w:val="004058DF"/>
    <w:rsid w:val="00434D22"/>
    <w:rsid w:val="00443E6F"/>
    <w:rsid w:val="00452BAC"/>
    <w:rsid w:val="00486F1A"/>
    <w:rsid w:val="00490CB9"/>
    <w:rsid w:val="004A0899"/>
    <w:rsid w:val="004A2CE2"/>
    <w:rsid w:val="004E3CDA"/>
    <w:rsid w:val="004F4B4D"/>
    <w:rsid w:val="0050216D"/>
    <w:rsid w:val="00503D7E"/>
    <w:rsid w:val="00507546"/>
    <w:rsid w:val="0050778F"/>
    <w:rsid w:val="0052725E"/>
    <w:rsid w:val="00527C11"/>
    <w:rsid w:val="00535F31"/>
    <w:rsid w:val="00565190"/>
    <w:rsid w:val="00574D64"/>
    <w:rsid w:val="00591365"/>
    <w:rsid w:val="005B31E4"/>
    <w:rsid w:val="005E6C5B"/>
    <w:rsid w:val="006034F6"/>
    <w:rsid w:val="00607874"/>
    <w:rsid w:val="00607E77"/>
    <w:rsid w:val="00617BB3"/>
    <w:rsid w:val="00645CDD"/>
    <w:rsid w:val="00656BA4"/>
    <w:rsid w:val="00670C87"/>
    <w:rsid w:val="006763B1"/>
    <w:rsid w:val="006823A7"/>
    <w:rsid w:val="00687EE8"/>
    <w:rsid w:val="006B6F67"/>
    <w:rsid w:val="006F25F3"/>
    <w:rsid w:val="0070347F"/>
    <w:rsid w:val="0070678E"/>
    <w:rsid w:val="0073347A"/>
    <w:rsid w:val="00765CB9"/>
    <w:rsid w:val="007B4AA7"/>
    <w:rsid w:val="00827D66"/>
    <w:rsid w:val="00831C11"/>
    <w:rsid w:val="008332A4"/>
    <w:rsid w:val="00850A4E"/>
    <w:rsid w:val="00864D1C"/>
    <w:rsid w:val="00866957"/>
    <w:rsid w:val="008866D3"/>
    <w:rsid w:val="00895E23"/>
    <w:rsid w:val="008A60B4"/>
    <w:rsid w:val="008B3C31"/>
    <w:rsid w:val="008B64FE"/>
    <w:rsid w:val="00935BF7"/>
    <w:rsid w:val="0095442C"/>
    <w:rsid w:val="00965A99"/>
    <w:rsid w:val="00983942"/>
    <w:rsid w:val="009B0B2F"/>
    <w:rsid w:val="009C37E0"/>
    <w:rsid w:val="009C793B"/>
    <w:rsid w:val="009E41F4"/>
    <w:rsid w:val="00A14B66"/>
    <w:rsid w:val="00A36230"/>
    <w:rsid w:val="00A65CF7"/>
    <w:rsid w:val="00A80A6D"/>
    <w:rsid w:val="00A81AB4"/>
    <w:rsid w:val="00A851DA"/>
    <w:rsid w:val="00A8632C"/>
    <w:rsid w:val="00AC7D5B"/>
    <w:rsid w:val="00AE1481"/>
    <w:rsid w:val="00AE2CCB"/>
    <w:rsid w:val="00B0415E"/>
    <w:rsid w:val="00B04678"/>
    <w:rsid w:val="00B312EC"/>
    <w:rsid w:val="00B451BF"/>
    <w:rsid w:val="00BC46DF"/>
    <w:rsid w:val="00C03577"/>
    <w:rsid w:val="00C30897"/>
    <w:rsid w:val="00C53029"/>
    <w:rsid w:val="00C65FEA"/>
    <w:rsid w:val="00C73406"/>
    <w:rsid w:val="00CA0AC2"/>
    <w:rsid w:val="00CB4D0A"/>
    <w:rsid w:val="00CC2FB3"/>
    <w:rsid w:val="00CC575A"/>
    <w:rsid w:val="00CE088A"/>
    <w:rsid w:val="00CF123B"/>
    <w:rsid w:val="00D039AC"/>
    <w:rsid w:val="00D160A6"/>
    <w:rsid w:val="00D36378"/>
    <w:rsid w:val="00D427DE"/>
    <w:rsid w:val="00D5587D"/>
    <w:rsid w:val="00D707CC"/>
    <w:rsid w:val="00D730D2"/>
    <w:rsid w:val="00D821FE"/>
    <w:rsid w:val="00D83C0B"/>
    <w:rsid w:val="00DB0793"/>
    <w:rsid w:val="00E00821"/>
    <w:rsid w:val="00E04DB4"/>
    <w:rsid w:val="00E223CD"/>
    <w:rsid w:val="00E22400"/>
    <w:rsid w:val="00E30679"/>
    <w:rsid w:val="00E4597D"/>
    <w:rsid w:val="00E54832"/>
    <w:rsid w:val="00E56A90"/>
    <w:rsid w:val="00E641CC"/>
    <w:rsid w:val="00E6575E"/>
    <w:rsid w:val="00EA30AB"/>
    <w:rsid w:val="00EB3925"/>
    <w:rsid w:val="00ED63F7"/>
    <w:rsid w:val="00EF4A63"/>
    <w:rsid w:val="00F03A4D"/>
    <w:rsid w:val="00F05550"/>
    <w:rsid w:val="00F47912"/>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57059972">
      <w:bodyDiv w:val="1"/>
      <w:marLeft w:val="0"/>
      <w:marRight w:val="0"/>
      <w:marTop w:val="0"/>
      <w:marBottom w:val="0"/>
      <w:divBdr>
        <w:top w:val="none" w:sz="0" w:space="0" w:color="auto"/>
        <w:left w:val="none" w:sz="0" w:space="0" w:color="auto"/>
        <w:bottom w:val="none" w:sz="0" w:space="0" w:color="auto"/>
        <w:right w:val="none" w:sz="0" w:space="0" w:color="auto"/>
      </w:divBdr>
    </w:div>
    <w:div w:id="111714487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4E2C29-A615-4E82-80A7-F648B30059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9</Pages>
  <Words>2205</Words>
  <Characters>12570</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14746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Oba</cp:lastModifiedBy>
  <cp:revision>7</cp:revision>
  <dcterms:created xsi:type="dcterms:W3CDTF">2017-02-10T15:19:00Z</dcterms:created>
  <dcterms:modified xsi:type="dcterms:W3CDTF">2017-04-13T14:31:00Z</dcterms:modified>
</cp:coreProperties>
</file>