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C4E0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6AF726" wp14:editId="6198566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12B08B6" w14:textId="779F1A00" w:rsidR="00607874" w:rsidRDefault="000F2AF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C369E75" wp14:editId="30B3AA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369E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v:textbox>
              </v:shape>
            </w:pict>
          </mc:Fallback>
        </mc:AlternateContent>
      </w:r>
    </w:p>
    <w:p w14:paraId="7AFA0C99" w14:textId="77777777" w:rsidR="00607874" w:rsidRDefault="00607874" w:rsidP="00A851DA">
      <w:pPr>
        <w:rPr>
          <w:lang w:val="en-US"/>
        </w:rPr>
      </w:pPr>
    </w:p>
    <w:p w14:paraId="65C24BA8" w14:textId="77777777" w:rsidR="00607874" w:rsidRDefault="00607874" w:rsidP="00A851DA">
      <w:pPr>
        <w:rPr>
          <w:lang w:val="en-US"/>
        </w:rPr>
      </w:pPr>
    </w:p>
    <w:p w14:paraId="69DD527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AF773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137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BBC8999" w14:textId="2D1139B0" w:rsidR="00A851DA" w:rsidRPr="00B0415E" w:rsidRDefault="000F2AFA">
            <w:pPr>
              <w:pStyle w:val="Default"/>
              <w:rPr>
                <w:rFonts w:asciiTheme="minorHAnsi" w:hAnsiTheme="minorHAnsi"/>
              </w:rPr>
            </w:pPr>
            <w:r>
              <w:rPr>
                <w:rFonts w:asciiTheme="minorHAnsi" w:hAnsiTheme="minorHAnsi"/>
              </w:rPr>
              <w:t>Zoe Price</w:t>
            </w:r>
          </w:p>
        </w:tc>
      </w:tr>
      <w:tr w:rsidR="00A851DA" w:rsidRPr="00B0415E" w14:paraId="11B004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468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A92C78" w14:textId="36F4F89E" w:rsidR="000F2AFA" w:rsidRDefault="000F2AFA" w:rsidP="000F2AFA">
            <w:pPr>
              <w:spacing w:line="150" w:lineRule="atLeast"/>
              <w:rPr>
                <w:rFonts w:ascii="Helvetica" w:hAnsi="Helvetica" w:cs="Helvetica"/>
                <w:color w:val="666666"/>
                <w:sz w:val="18"/>
                <w:szCs w:val="18"/>
              </w:rPr>
            </w:pPr>
            <w:r>
              <w:rPr>
                <w:rFonts w:ascii="Helvetica" w:hAnsi="Helvetica" w:cs="Helvetica"/>
                <w:color w:val="666666"/>
                <w:sz w:val="18"/>
                <w:szCs w:val="18"/>
              </w:rPr>
              <w:br/>
            </w:r>
            <w:r w:rsidR="00504B33">
              <w:rPr>
                <w:rFonts w:ascii="Helvetica" w:hAnsi="Helvetica" w:cs="Helvetica"/>
                <w:color w:val="666666"/>
                <w:sz w:val="18"/>
                <w:szCs w:val="18"/>
                <w:shd w:val="clear" w:color="auto" w:fill="FFFFFF"/>
              </w:rPr>
              <w:t>22911</w:t>
            </w:r>
          </w:p>
          <w:p w14:paraId="7E3350CF" w14:textId="77777777" w:rsidR="00A851DA" w:rsidRPr="00B0415E" w:rsidRDefault="00A851DA">
            <w:pPr>
              <w:pStyle w:val="Default"/>
              <w:rPr>
                <w:rFonts w:asciiTheme="minorHAnsi" w:hAnsiTheme="minorHAnsi"/>
              </w:rPr>
            </w:pPr>
          </w:p>
        </w:tc>
      </w:tr>
      <w:tr w:rsidR="00A851DA" w:rsidRPr="00B0415E" w14:paraId="0B1148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B6B5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675414" w14:textId="2CAE3C25" w:rsidR="00A851DA" w:rsidRPr="00B0415E" w:rsidRDefault="00504B33">
            <w:pPr>
              <w:pStyle w:val="Default"/>
              <w:rPr>
                <w:rFonts w:asciiTheme="minorHAnsi" w:hAnsiTheme="minorHAnsi"/>
              </w:rPr>
            </w:pPr>
            <w:r>
              <w:rPr>
                <w:rFonts w:asciiTheme="minorHAnsi" w:hAnsiTheme="minorHAnsi"/>
              </w:rPr>
              <w:t>Marketing</w:t>
            </w:r>
            <w:r w:rsidR="0024183A">
              <w:rPr>
                <w:rFonts w:asciiTheme="minorHAnsi" w:hAnsiTheme="minorHAnsi"/>
              </w:rPr>
              <w:t xml:space="preserve"> Environment</w:t>
            </w:r>
          </w:p>
        </w:tc>
      </w:tr>
      <w:tr w:rsidR="00A851DA" w:rsidRPr="00B0415E" w14:paraId="040A6C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8CAB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54C4B0" w14:textId="4877AF17" w:rsidR="00A851DA" w:rsidRPr="00B0415E" w:rsidRDefault="0024183A">
            <w:r>
              <w:t>2</w:t>
            </w:r>
          </w:p>
        </w:tc>
      </w:tr>
    </w:tbl>
    <w:p w14:paraId="1EEB9F6D" w14:textId="77777777" w:rsidR="00CC2FB3" w:rsidRDefault="00CC2FB3" w:rsidP="00A851DA">
      <w:pPr>
        <w:rPr>
          <w:b/>
          <w:lang w:val="en-US"/>
        </w:rPr>
      </w:pPr>
    </w:p>
    <w:p w14:paraId="504FCD32" w14:textId="77777777" w:rsidR="00443E6F" w:rsidRDefault="00527C11" w:rsidP="00A851DA">
      <w:pPr>
        <w:rPr>
          <w:b/>
          <w:sz w:val="28"/>
          <w:lang w:val="en-US"/>
        </w:rPr>
      </w:pPr>
      <w:r w:rsidRPr="00443E6F">
        <w:rPr>
          <w:b/>
          <w:sz w:val="28"/>
          <w:lang w:val="en-US"/>
        </w:rPr>
        <w:t>Marking Criteria:</w:t>
      </w:r>
    </w:p>
    <w:p w14:paraId="207FE4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73032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08D346F" w14:textId="77777777" w:rsidTr="00CC2FB3">
        <w:tc>
          <w:tcPr>
            <w:tcW w:w="9242" w:type="dxa"/>
          </w:tcPr>
          <w:p w14:paraId="51CE1552" w14:textId="77777777" w:rsidR="0024183A" w:rsidRDefault="0024183A" w:rsidP="0024183A">
            <w:pPr>
              <w:spacing w:line="360" w:lineRule="auto"/>
            </w:pPr>
            <w:r>
              <w:t>Assignment 2 – Zoe Price</w:t>
            </w:r>
          </w:p>
          <w:p w14:paraId="6A14B9D6" w14:textId="77777777" w:rsidR="0024183A" w:rsidRPr="00746128" w:rsidRDefault="0024183A" w:rsidP="0024183A">
            <w:pPr>
              <w:spacing w:line="360" w:lineRule="auto"/>
              <w:rPr>
                <w:b/>
              </w:rPr>
            </w:pPr>
            <w:r w:rsidRPr="00746128">
              <w:rPr>
                <w:b/>
              </w:rPr>
              <w:t>Question 1</w:t>
            </w:r>
          </w:p>
          <w:p w14:paraId="382A38C9" w14:textId="77777777" w:rsidR="0024183A" w:rsidRDefault="0024183A" w:rsidP="0024183A">
            <w:pPr>
              <w:pStyle w:val="ListParagraph"/>
              <w:numPr>
                <w:ilvl w:val="0"/>
                <w:numId w:val="3"/>
              </w:numPr>
              <w:spacing w:after="160" w:line="360" w:lineRule="auto"/>
            </w:pPr>
            <w:r>
              <w:t xml:space="preserve">Marketing Environment is the environment in which an </w:t>
            </w:r>
            <w:proofErr w:type="spellStart"/>
            <w:r>
              <w:t>organisation</w:t>
            </w:r>
            <w:proofErr w:type="spellEnd"/>
            <w:r>
              <w:t xml:space="preserve">, who is communicating with the outside world, exists. This environment can largely be broken down into External and Internal environments. The external environment, dealing with factors outside of the company’s control, and a marketing manager who is dealing with reactive factors will </w:t>
            </w:r>
            <w:proofErr w:type="gramStart"/>
            <w:r>
              <w:t>make adjustments to</w:t>
            </w:r>
            <w:proofErr w:type="gramEnd"/>
            <w:r>
              <w:t xml:space="preserve"> the marketing plans as these unforeseen events occur. But a marketing manager dealing with more proactive factors is more likely to try to change the </w:t>
            </w:r>
            <w:proofErr w:type="spellStart"/>
            <w:r>
              <w:t>organisations</w:t>
            </w:r>
            <w:proofErr w:type="spellEnd"/>
            <w:r>
              <w:t xml:space="preserve"> environment as most of these factors are controllable or can be influenced. By way of an example, for a company who uses plastic straws and has a marketing manager who thinks reactively, might decide to move to a different market (a developing country who is less sensitive to environmental issues) as he believes the issue around plastic is out of the company’s control. On the flip side, a proactive marketing manager might decide to continue in the same direction, but with a biodegradable straw or a drinks container that doesn’t require a straw, or to create a reusable straw. The external consumer pressure is not something the marketing </w:t>
            </w:r>
            <w:proofErr w:type="spellStart"/>
            <w:r>
              <w:t>manger</w:t>
            </w:r>
            <w:proofErr w:type="spellEnd"/>
            <w:r>
              <w:t xml:space="preserve"> can control, but how they address the issue is directly controllable. </w:t>
            </w:r>
          </w:p>
          <w:p w14:paraId="46D13C07" w14:textId="77777777" w:rsidR="0024183A" w:rsidRDefault="0024183A" w:rsidP="0024183A">
            <w:pPr>
              <w:pStyle w:val="ListParagraph"/>
              <w:numPr>
                <w:ilvl w:val="0"/>
                <w:numId w:val="3"/>
              </w:numPr>
              <w:spacing w:after="160" w:line="360" w:lineRule="auto"/>
            </w:pPr>
            <w:r>
              <w:lastRenderedPageBreak/>
              <w:t>There are differences between Micro and Macro environments within marketing and these are:</w:t>
            </w:r>
            <w:r>
              <w:br/>
              <w:t xml:space="preserve">Micro – These </w:t>
            </w:r>
            <w:proofErr w:type="gramStart"/>
            <w:r>
              <w:t>are things that are</w:t>
            </w:r>
            <w:proofErr w:type="gramEnd"/>
            <w:r>
              <w:t xml:space="preserve"> close to the </w:t>
            </w:r>
            <w:proofErr w:type="spellStart"/>
            <w:r>
              <w:t>organisation</w:t>
            </w:r>
            <w:proofErr w:type="spellEnd"/>
            <w:r>
              <w:t xml:space="preserve"> specifically. For example, the company’s customer base, where their offices/warehouses/factories are located, pressure groups opposed to their business activity (</w:t>
            </w:r>
            <w:proofErr w:type="spellStart"/>
            <w:r>
              <w:t>eg</w:t>
            </w:r>
            <w:proofErr w:type="spellEnd"/>
            <w:r>
              <w:t xml:space="preserve"> using animals to test drugs or cosmetics) and can also include the availability of a quality workforce. </w:t>
            </w:r>
            <w:r>
              <w:br/>
              <w:t xml:space="preserve">Macro – these are factors which affect all businesses and </w:t>
            </w:r>
            <w:proofErr w:type="gramStart"/>
            <w:r>
              <w:t>society as a whole</w:t>
            </w:r>
            <w:proofErr w:type="gramEnd"/>
            <w:r>
              <w:t xml:space="preserve">. These may include government and governmental policies, legislation, overseas competition, fluctuations in currency rates and could even include climate change and the threat from terrorism. </w:t>
            </w:r>
            <w:r>
              <w:br/>
              <w:t xml:space="preserve">In-between these two categories, I believe social pressure should also be </w:t>
            </w:r>
            <w:proofErr w:type="gramStart"/>
            <w:r>
              <w:t>taken into account</w:t>
            </w:r>
            <w:proofErr w:type="gramEnd"/>
            <w:r>
              <w:t xml:space="preserve">. Taking the straw example above, it is far more down to social pressure than anything else, that plastic is becoming socially unacceptable. Scenes of widespread plastic waste in our oceans have created a social momentum that has seen a shift in consumer </w:t>
            </w:r>
            <w:proofErr w:type="spellStart"/>
            <w:r>
              <w:t>behaviour</w:t>
            </w:r>
            <w:proofErr w:type="spellEnd"/>
            <w:r>
              <w:t xml:space="preserve"> that is largely out of the control of most companies but how they react to this is, of course, in their control. </w:t>
            </w:r>
          </w:p>
          <w:p w14:paraId="63F8BD8B" w14:textId="77777777" w:rsidR="0024183A" w:rsidRDefault="0024183A" w:rsidP="0024183A">
            <w:pPr>
              <w:pStyle w:val="ListParagraph"/>
              <w:numPr>
                <w:ilvl w:val="0"/>
                <w:numId w:val="3"/>
              </w:numPr>
              <w:spacing w:after="160" w:line="360" w:lineRule="auto"/>
            </w:pPr>
            <w:r>
              <w:t xml:space="preserve">In the event of extreme weather, such as a severe winter, there are winners and losers. Businesses such as ski resorts and year-round hot weather resorts, winter clothing, gas and electric companies – these are examples of businesses who do well during long spells of cold weather. </w:t>
            </w:r>
            <w:r>
              <w:br/>
              <w:t xml:space="preserve">Conversely, ice cream and salad producers, any </w:t>
            </w:r>
            <w:proofErr w:type="gramStart"/>
            <w:r>
              <w:t>open air</w:t>
            </w:r>
            <w:proofErr w:type="gramEnd"/>
            <w:r>
              <w:t xml:space="preserve"> venues/activities, retailers are all examples of businesses who don’t come out of a cold winter (or even a poor summer) well. We saw this in the winter of 2017/18 when the ‘Best from the East’ led to poor results in the retail sector as people huddled at home instead of going out to spend money. This long-running summer will see winners and losers too (namely farmers who are unable to water crops or feed livestock easily and ice cream producers who may be struggling to keep up with demand). </w:t>
            </w:r>
          </w:p>
          <w:p w14:paraId="588C7801" w14:textId="77777777" w:rsidR="0024183A" w:rsidRDefault="0024183A" w:rsidP="0024183A">
            <w:pPr>
              <w:pStyle w:val="ListParagraph"/>
              <w:numPr>
                <w:ilvl w:val="0"/>
                <w:numId w:val="3"/>
              </w:numPr>
              <w:spacing w:after="160" w:line="360" w:lineRule="auto"/>
            </w:pPr>
            <w:r>
              <w:t xml:space="preserve">Environmental factors can affect marketing policies and strategies by matching the mindset of the consumer with the marketing messages the business portrays. Going back to the plastic example, the </w:t>
            </w:r>
            <w:proofErr w:type="gramStart"/>
            <w:r>
              <w:t>end product</w:t>
            </w:r>
            <w:proofErr w:type="gramEnd"/>
            <w:r>
              <w:t xml:space="preserve"> might not change, but marketing can communicate that the packaging is now environmentally friendly. Or perhaps the process by which the product is produced is more environmentally friendly. The product itself might not have changed, but the way the company changes its message changes. </w:t>
            </w:r>
            <w:r>
              <w:br/>
            </w:r>
            <w:r>
              <w:lastRenderedPageBreak/>
              <w:t xml:space="preserve">An example of this is with food producers who actively market their products as Farm Assured or British Bacon as the UK’s animal welfare standards are far higher than those of other countries and the UK consumer is beginning to value this and is willing to pay more for the product too. Food retailers are concerned with their carbon footprint and are </w:t>
            </w:r>
            <w:proofErr w:type="spellStart"/>
            <w:r>
              <w:t>favouring</w:t>
            </w:r>
            <w:proofErr w:type="spellEnd"/>
            <w:r>
              <w:t xml:space="preserve"> UK food producers where possible – and actively marketing the fact that the produce comes from UK farmers, even down to naming the actual farmer who produced the milk </w:t>
            </w:r>
            <w:proofErr w:type="spellStart"/>
            <w:r>
              <w:t>etc</w:t>
            </w:r>
            <w:proofErr w:type="spellEnd"/>
            <w:r>
              <w:t xml:space="preserve">! </w:t>
            </w:r>
            <w:r>
              <w:br/>
              <w:t xml:space="preserve">Not directly related to environment, but </w:t>
            </w:r>
            <w:proofErr w:type="spellStart"/>
            <w:r>
              <w:t>CocaCola</w:t>
            </w:r>
            <w:proofErr w:type="spellEnd"/>
            <w:r>
              <w:t xml:space="preserve"> (who needs no help in making more and more sales!!) started to put </w:t>
            </w:r>
            <w:proofErr w:type="spellStart"/>
            <w:r>
              <w:t>peoples</w:t>
            </w:r>
            <w:proofErr w:type="spellEnd"/>
            <w:r>
              <w:t xml:space="preserve"> names on to bottles of coke and sales were huge </w:t>
            </w:r>
            <w:proofErr w:type="gramStart"/>
            <w:r>
              <w:t>as a result of</w:t>
            </w:r>
            <w:proofErr w:type="gramEnd"/>
            <w:r>
              <w:t xml:space="preserve"> people relating to their name on a plastic bottle. This might have been a crazy idea of one employee and I doubt </w:t>
            </w:r>
            <w:proofErr w:type="spellStart"/>
            <w:r>
              <w:t>CocaCola</w:t>
            </w:r>
            <w:proofErr w:type="spellEnd"/>
            <w:r>
              <w:t xml:space="preserve"> could have predicted the success this would have. </w:t>
            </w:r>
          </w:p>
          <w:p w14:paraId="1FE49788" w14:textId="77777777" w:rsidR="0024183A" w:rsidRDefault="0024183A" w:rsidP="0024183A">
            <w:pPr>
              <w:pStyle w:val="ListParagraph"/>
              <w:numPr>
                <w:ilvl w:val="0"/>
                <w:numId w:val="3"/>
              </w:numPr>
              <w:spacing w:after="160" w:line="360" w:lineRule="auto"/>
            </w:pPr>
            <w:r>
              <w:t xml:space="preserve">All businesses will have a micro </w:t>
            </w:r>
            <w:r w:rsidRPr="00034BDD">
              <w:rPr>
                <w:i/>
              </w:rPr>
              <w:t>and</w:t>
            </w:r>
            <w:r>
              <w:t xml:space="preserve"> macro environment in which they operate. As I have already talked about, micro factors affect specific businesses or industries and each business or industry will have to deal with different micro factors which will affect their ability to operate. Macro factors, in comparison, affect all businesses regardless of where they are located within the country and what line of business they are in. </w:t>
            </w:r>
            <w:r>
              <w:br/>
              <w:t xml:space="preserve">Take the banking industry – this will have micro factors which are unique to this sector. Due to adverse risk taking in the past and an oligopoly style control of the market (the big 4 especially: HSBC, Lloyds, Bank of Scotland and Barclays), the banking industry now faces taxes and legislation which are directly related to the banks (and financial services institutions) which don’t affect other industries. These micro factors exert a great deal of influence over the operations and marketing of these companies. This control is aimed at protecting the customers of these companies. </w:t>
            </w:r>
            <w:r>
              <w:br/>
              <w:t>On the flip side, the banking industry will also be subject to macro factors, which will affect all businesses in the UK. The global financial crisis had a huge impact on the banks and several of them had to have government bailouts to ensure they were kept afloat (</w:t>
            </w:r>
            <w:proofErr w:type="gramStart"/>
            <w:r>
              <w:t>in order to</w:t>
            </w:r>
            <w:proofErr w:type="gramEnd"/>
            <w:r>
              <w:t xml:space="preserve"> protect customers and jobs). The following recession and the banks limited ability to lend caused a lull in business and marketing messages to attract new customers (and messages used to motivate staff) are now subject to strict consumer protection laws which are also in place for other industries such as alcohol, tobacco, fatty foods, sugary drinks, medicines etc. Brexit, which is affecting all businesses, is another macro factor which, along with everyone else, is affecting the banking </w:t>
            </w:r>
            <w:r>
              <w:lastRenderedPageBreak/>
              <w:t xml:space="preserve">industry. The affects are around the location of European offices, the ability for European workers to continue working in the UK, the currency fluctuations caused by uncertainty, the ability to trade with European companies and customers. </w:t>
            </w:r>
            <w:r>
              <w:br/>
              <w:t xml:space="preserve">The banks have always been very good at adjusting their marketing strategies to these micro and macro changes, although with disruption in the financial services sector (peer to peer lending, crowd funding, growth of ‘fin tech’ businesses), there is a real threat facing the banking industry, threats which may need more than ‘changes to the marketing strategy’ to address! </w:t>
            </w:r>
          </w:p>
          <w:p w14:paraId="1F95F5BB" w14:textId="77777777" w:rsidR="0024183A" w:rsidRDefault="0024183A" w:rsidP="0024183A">
            <w:pPr>
              <w:spacing w:line="360" w:lineRule="auto"/>
              <w:ind w:left="360"/>
            </w:pPr>
          </w:p>
          <w:p w14:paraId="5700B8AF" w14:textId="77777777" w:rsidR="0024183A" w:rsidRDefault="0024183A" w:rsidP="0024183A">
            <w:pPr>
              <w:spacing w:line="360" w:lineRule="auto"/>
            </w:pPr>
            <w:r>
              <w:br w:type="page"/>
            </w:r>
          </w:p>
          <w:p w14:paraId="51BA02CA" w14:textId="77777777" w:rsidR="0024183A" w:rsidRPr="00746128" w:rsidRDefault="0024183A" w:rsidP="0024183A">
            <w:pPr>
              <w:spacing w:line="360" w:lineRule="auto"/>
              <w:ind w:left="360"/>
              <w:rPr>
                <w:b/>
              </w:rPr>
            </w:pPr>
            <w:r w:rsidRPr="00746128">
              <w:rPr>
                <w:b/>
              </w:rPr>
              <w:t>Question 2</w:t>
            </w:r>
          </w:p>
          <w:p w14:paraId="6809EAD4" w14:textId="77777777" w:rsidR="0024183A" w:rsidRDefault="0024183A" w:rsidP="0024183A">
            <w:pPr>
              <w:spacing w:line="360" w:lineRule="auto"/>
              <w:ind w:left="360"/>
            </w:pPr>
            <w:r>
              <w:t xml:space="preserve">If the government were to scrap import duty on TV’s, which is a product my company manufactures, this could have some widespread impacts on my business. Assuming my company is a UK company and the UK government has scrapped import duty for TV’s made outside the UK (who will then be importing into the UK), the first consideration would be how much more competitive these imported TV’s could become if the manufacturer passes this cost saving onto the consumer. </w:t>
            </w:r>
            <w:r>
              <w:br/>
              <w:t xml:space="preserve">This direct impact on price and availability of cheaper products from abroad could have a significant impact on the sales of UK made TV’s. With increased competition and therefore a smaller market share, this could have a significant downturn to my business. </w:t>
            </w:r>
            <w:r>
              <w:br/>
              <w:t xml:space="preserve">In this instance, I would want marketing to take a new message to market. I would look to shift focus from price and turn it entirely onto quality and therefore niche my market. Although this makes the market much smaller, I would purposely distance myself from the cheap, mass market imports and focus entirely on the niche who value quality, exclusivity and innovation/design more than simply price.  Bang and Olufsen have done this exact same thing and hugely successfully too. </w:t>
            </w:r>
            <w:r>
              <w:br/>
              <w:t xml:space="preserve">Government decisions are rarely changed in the short term, and therefore this decision to scrap duty on imported TV’s could have a long-lasting impact on my </w:t>
            </w:r>
            <w:proofErr w:type="gramStart"/>
            <w:r>
              <w:t>business, if</w:t>
            </w:r>
            <w:proofErr w:type="gramEnd"/>
            <w:r>
              <w:t xml:space="preserve"> I only have price as my differentiator. </w:t>
            </w:r>
            <w:proofErr w:type="gramStart"/>
            <w:r>
              <w:t>In order to</w:t>
            </w:r>
            <w:proofErr w:type="gramEnd"/>
            <w:r>
              <w:t xml:space="preserve"> succeed long term, when I am unable to control these macro factors which may affect businesses of many kinds, I would have to change the direction my business is heading. Although creating a niche makes the addressable market smaller, if each product sold is to a </w:t>
            </w:r>
            <w:proofErr w:type="gramStart"/>
            <w:r>
              <w:t>more wealthy</w:t>
            </w:r>
            <w:proofErr w:type="gramEnd"/>
            <w:r>
              <w:t xml:space="preserve"> customer who is willing to pay far more for design, quality and exclusivity, then this move would protect my business in the long term. Bang and Olufsen are one of many designer labels who have gone from strength to strength in </w:t>
            </w:r>
            <w:r>
              <w:lastRenderedPageBreak/>
              <w:t xml:space="preserve">touch economic times, by addressing a wealthy nice. </w:t>
            </w:r>
            <w:r>
              <w:br/>
              <w:t xml:space="preserve">My marketing messages would also be much more direct, as when you’re addressing a niche market, the number of people you need to reach becomes smaller (thus often less expensive) and when the marketing message is much more tailored, you are likely to getting a </w:t>
            </w:r>
            <w:proofErr w:type="gramStart"/>
            <w:r>
              <w:t>much improved</w:t>
            </w:r>
            <w:proofErr w:type="gramEnd"/>
            <w:r>
              <w:t xml:space="preserve"> response rate. </w:t>
            </w:r>
            <w:r>
              <w:br/>
              <w:t xml:space="preserve">My marketing messages can also build on micro factors such as buying UK products supports UK businesses and UK jobs, the carbon footprint of non-imported goods is smaller, the quality is far higher and customer services is run by a small, UK based team who will take excellent care of your concerns should you have any (and have </w:t>
            </w:r>
            <w:proofErr w:type="gramStart"/>
            <w:r>
              <w:t>a robust returns</w:t>
            </w:r>
            <w:proofErr w:type="gramEnd"/>
            <w:r>
              <w:t xml:space="preserve"> policy). </w:t>
            </w:r>
            <w:r>
              <w:br/>
              <w:t xml:space="preserve">The key here would be to continue to innovate and come up with new designs which satisfy this new niche and ensure my company can gain a greater share of their wallet over the years to come. </w:t>
            </w:r>
            <w:r>
              <w:br/>
              <w:t xml:space="preserve">Apple are a great example of not being affected by the price of competitor </w:t>
            </w:r>
            <w:proofErr w:type="gramStart"/>
            <w:r>
              <w:t>devices</w:t>
            </w:r>
            <w:proofErr w:type="gramEnd"/>
            <w:r>
              <w:t xml:space="preserve"> but this is due to their strong brand and loyal customer base. </w:t>
            </w:r>
            <w:r>
              <w:br/>
              <w:t xml:space="preserve">In the longer term too, </w:t>
            </w:r>
            <w:proofErr w:type="spellStart"/>
            <w:r>
              <w:t>its</w:t>
            </w:r>
            <w:proofErr w:type="spellEnd"/>
            <w:r>
              <w:t xml:space="preserve"> possible the new imported TV’s will be of a lower quality than those made in the UK, and they may not come with any consumer protection (warranties </w:t>
            </w:r>
            <w:proofErr w:type="spellStart"/>
            <w:r>
              <w:t>etc</w:t>
            </w:r>
            <w:proofErr w:type="spellEnd"/>
            <w:r>
              <w:t xml:space="preserve">). This is likely to alienate customers over the longer term and those customers will turn to a quality, UK produced TV which is of far higher quality and comes with robust after service. </w:t>
            </w:r>
            <w:r>
              <w:br/>
              <w:t xml:space="preserve">According to Neilson.com, a research company, around 60% of UK respondents claimed that country of origin is at least as important to them in their choice of goods, </w:t>
            </w:r>
            <w:proofErr w:type="gramStart"/>
            <w:r>
              <w:t>than</w:t>
            </w:r>
            <w:proofErr w:type="gramEnd"/>
            <w:r>
              <w:t xml:space="preserve"> price, quality or functionality. Given these figures, what might have seemed like a huge problem for a TV company, facing far greater competition from a flood of cheap imports, could in the long-run, turn out to be a great opportunity. </w:t>
            </w:r>
          </w:p>
          <w:p w14:paraId="218042BE" w14:textId="75A636F1" w:rsidR="00CE2685" w:rsidRDefault="00CE2685" w:rsidP="00A851DA">
            <w:pPr>
              <w:rPr>
                <w:b/>
              </w:rPr>
            </w:pPr>
            <w:bookmarkStart w:id="0" w:name="_GoBack"/>
            <w:bookmarkEnd w:id="0"/>
          </w:p>
        </w:tc>
      </w:tr>
    </w:tbl>
    <w:p w14:paraId="5421761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BD370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FF541D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EAB7D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9B36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7767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C9799A" w14:textId="4CB49D29"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8"/>
        <w:gridCol w:w="1252"/>
        <w:gridCol w:w="1593"/>
      </w:tblGrid>
      <w:tr w:rsidR="00405895" w:rsidRPr="00B0415E" w14:paraId="6F398961" w14:textId="77777777" w:rsidTr="00405895">
        <w:tc>
          <w:tcPr>
            <w:tcW w:w="2310" w:type="dxa"/>
            <w:shd w:val="clear" w:color="auto" w:fill="D9D9D9" w:themeFill="background1" w:themeFillShade="D9"/>
          </w:tcPr>
          <w:p w14:paraId="454AF15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18B19A" w14:textId="59635F4C" w:rsidR="00405895" w:rsidRPr="00B0415E" w:rsidRDefault="000F2AFA" w:rsidP="00A851DA">
            <w:pPr>
              <w:rPr>
                <w:rFonts w:cs="Bliss-Regular"/>
                <w:color w:val="000000"/>
              </w:rPr>
            </w:pPr>
            <w:r>
              <w:rPr>
                <w:rFonts w:cs="Bliss-Regular"/>
                <w:color w:val="000000"/>
              </w:rPr>
              <w:t>Zoe Price</w:t>
            </w:r>
          </w:p>
        </w:tc>
        <w:tc>
          <w:tcPr>
            <w:tcW w:w="1276" w:type="dxa"/>
            <w:shd w:val="clear" w:color="auto" w:fill="D9D9D9" w:themeFill="background1" w:themeFillShade="D9"/>
          </w:tcPr>
          <w:p w14:paraId="396240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5078DE" w14:textId="47FE0CAE" w:rsidR="00405895" w:rsidRPr="00B0415E" w:rsidRDefault="00CE2685" w:rsidP="00A851DA">
            <w:pPr>
              <w:rPr>
                <w:rFonts w:cs="Bliss-Regular"/>
                <w:color w:val="000000"/>
              </w:rPr>
            </w:pPr>
            <w:r>
              <w:rPr>
                <w:rFonts w:cs="Bliss-Regular"/>
                <w:color w:val="000000"/>
              </w:rPr>
              <w:t>2</w:t>
            </w:r>
            <w:r w:rsidR="0024183A">
              <w:rPr>
                <w:rFonts w:cs="Bliss-Regular"/>
                <w:color w:val="000000"/>
              </w:rPr>
              <w:t>8</w:t>
            </w:r>
            <w:r w:rsidR="000F2AFA">
              <w:rPr>
                <w:rFonts w:cs="Bliss-Regular"/>
                <w:color w:val="000000"/>
              </w:rPr>
              <w:t>.7.18</w:t>
            </w:r>
          </w:p>
        </w:tc>
      </w:tr>
    </w:tbl>
    <w:p w14:paraId="0D5838F1" w14:textId="77777777" w:rsidR="00A851DA" w:rsidRPr="00B0415E" w:rsidRDefault="00A851DA" w:rsidP="00A851DA">
      <w:pPr>
        <w:rPr>
          <w:rFonts w:cs="Bliss-Regular"/>
          <w:color w:val="000000"/>
          <w:lang w:val="en-US"/>
        </w:rPr>
      </w:pPr>
    </w:p>
    <w:p w14:paraId="0C8D1BD8" w14:textId="77777777" w:rsidR="00A851DA" w:rsidRPr="00B0415E" w:rsidRDefault="00A851DA" w:rsidP="00A851DA">
      <w:pPr>
        <w:rPr>
          <w:rFonts w:cs="Bliss-Regular"/>
          <w:color w:val="000000"/>
          <w:lang w:val="en-US"/>
        </w:rPr>
      </w:pPr>
    </w:p>
    <w:p w14:paraId="1C71D9F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E08D78" w14:textId="77777777" w:rsidTr="00B0415E">
        <w:trPr>
          <w:trHeight w:val="249"/>
        </w:trPr>
        <w:tc>
          <w:tcPr>
            <w:tcW w:w="4621" w:type="dxa"/>
            <w:shd w:val="clear" w:color="auto" w:fill="D9D9D9" w:themeFill="background1" w:themeFillShade="D9"/>
          </w:tcPr>
          <w:p w14:paraId="56C4219D" w14:textId="77777777" w:rsidR="00503D7E" w:rsidRPr="00B0415E" w:rsidRDefault="00503D7E" w:rsidP="00503D7E">
            <w:pPr>
              <w:rPr>
                <w:b/>
                <w:color w:val="002060"/>
              </w:rPr>
            </w:pPr>
            <w:r w:rsidRPr="00B0415E">
              <w:rPr>
                <w:b/>
                <w:color w:val="002060"/>
              </w:rPr>
              <w:t>Total Marks</w:t>
            </w:r>
          </w:p>
        </w:tc>
        <w:tc>
          <w:tcPr>
            <w:tcW w:w="4621" w:type="dxa"/>
          </w:tcPr>
          <w:p w14:paraId="3D4A5D0D" w14:textId="77777777" w:rsidR="00503D7E" w:rsidRPr="00B0415E" w:rsidRDefault="00503D7E" w:rsidP="00503D7E">
            <w:pPr>
              <w:rPr>
                <w:rFonts w:cs="Times New Roman"/>
                <w:szCs w:val="32"/>
              </w:rPr>
            </w:pPr>
          </w:p>
        </w:tc>
      </w:tr>
      <w:tr w:rsidR="00503D7E" w:rsidRPr="00B0415E" w14:paraId="78E6D183" w14:textId="77777777" w:rsidTr="00B0415E">
        <w:tc>
          <w:tcPr>
            <w:tcW w:w="4621" w:type="dxa"/>
            <w:shd w:val="clear" w:color="auto" w:fill="D9D9D9" w:themeFill="background1" w:themeFillShade="D9"/>
          </w:tcPr>
          <w:p w14:paraId="09A014F5"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5D509EBE" w14:textId="77777777" w:rsidR="00503D7E" w:rsidRPr="00B0415E" w:rsidRDefault="00503D7E" w:rsidP="00503D7E">
            <w:pPr>
              <w:rPr>
                <w:rFonts w:cs="Times New Roman"/>
                <w:szCs w:val="32"/>
              </w:rPr>
            </w:pPr>
          </w:p>
        </w:tc>
      </w:tr>
      <w:tr w:rsidR="00503D7E" w:rsidRPr="00B0415E" w14:paraId="6A58727F" w14:textId="77777777" w:rsidTr="00B0415E">
        <w:tc>
          <w:tcPr>
            <w:tcW w:w="4621" w:type="dxa"/>
            <w:shd w:val="clear" w:color="auto" w:fill="D9D9D9" w:themeFill="background1" w:themeFillShade="D9"/>
          </w:tcPr>
          <w:p w14:paraId="4A007D69" w14:textId="77777777" w:rsidR="00503D7E" w:rsidRPr="00B0415E" w:rsidRDefault="00B0415E" w:rsidP="00503D7E">
            <w:pPr>
              <w:rPr>
                <w:b/>
                <w:color w:val="002060"/>
              </w:rPr>
            </w:pPr>
            <w:r w:rsidRPr="00B0415E">
              <w:rPr>
                <w:b/>
                <w:color w:val="002060"/>
              </w:rPr>
              <w:t>Percentage / Grade</w:t>
            </w:r>
          </w:p>
        </w:tc>
        <w:tc>
          <w:tcPr>
            <w:tcW w:w="4621" w:type="dxa"/>
          </w:tcPr>
          <w:p w14:paraId="0FD7F180" w14:textId="77777777" w:rsidR="00503D7E" w:rsidRPr="00B0415E" w:rsidRDefault="00503D7E" w:rsidP="00503D7E">
            <w:pPr>
              <w:rPr>
                <w:rFonts w:cs="Times New Roman"/>
                <w:szCs w:val="32"/>
              </w:rPr>
            </w:pPr>
          </w:p>
        </w:tc>
      </w:tr>
    </w:tbl>
    <w:p w14:paraId="391D74AA" w14:textId="77777777" w:rsidR="00EA30AB" w:rsidRDefault="00EA30AB" w:rsidP="00503D7E">
      <w:pPr>
        <w:rPr>
          <w:rFonts w:cs="Times New Roman"/>
          <w:sz w:val="24"/>
          <w:szCs w:val="32"/>
        </w:rPr>
      </w:pPr>
    </w:p>
    <w:p w14:paraId="3A11796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BE3BE" w14:textId="77777777" w:rsidR="00AB749B" w:rsidRDefault="00AB749B" w:rsidP="00CB4D0A">
      <w:pPr>
        <w:spacing w:after="0" w:line="240" w:lineRule="auto"/>
      </w:pPr>
      <w:r>
        <w:separator/>
      </w:r>
    </w:p>
  </w:endnote>
  <w:endnote w:type="continuationSeparator" w:id="0">
    <w:p w14:paraId="1A45C438" w14:textId="77777777" w:rsidR="00AB749B" w:rsidRDefault="00AB74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EF13B" w14:textId="77777777" w:rsidR="00AB749B" w:rsidRDefault="00AB749B" w:rsidP="00CB4D0A">
      <w:pPr>
        <w:spacing w:after="0" w:line="240" w:lineRule="auto"/>
      </w:pPr>
      <w:r>
        <w:separator/>
      </w:r>
    </w:p>
  </w:footnote>
  <w:footnote w:type="continuationSeparator" w:id="0">
    <w:p w14:paraId="257C2905" w14:textId="77777777" w:rsidR="00AB749B" w:rsidRDefault="00AB749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D7712"/>
    <w:multiLevelType w:val="hybridMultilevel"/>
    <w:tmpl w:val="D9BA60FC"/>
    <w:lvl w:ilvl="0" w:tplc="0C2A00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1951EB"/>
    <w:multiLevelType w:val="hybridMultilevel"/>
    <w:tmpl w:val="63C4BC8C"/>
    <w:lvl w:ilvl="0" w:tplc="C6204B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2AFA"/>
    <w:rsid w:val="0010506C"/>
    <w:rsid w:val="001175EE"/>
    <w:rsid w:val="00157CF6"/>
    <w:rsid w:val="00182416"/>
    <w:rsid w:val="00187EB4"/>
    <w:rsid w:val="001F0481"/>
    <w:rsid w:val="00200C92"/>
    <w:rsid w:val="0020451E"/>
    <w:rsid w:val="00206B9D"/>
    <w:rsid w:val="0023259C"/>
    <w:rsid w:val="0024183A"/>
    <w:rsid w:val="002677E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B33"/>
    <w:rsid w:val="0050778F"/>
    <w:rsid w:val="00527C11"/>
    <w:rsid w:val="00535F31"/>
    <w:rsid w:val="00574D64"/>
    <w:rsid w:val="00591365"/>
    <w:rsid w:val="00596C82"/>
    <w:rsid w:val="005B31E4"/>
    <w:rsid w:val="006034F6"/>
    <w:rsid w:val="00607874"/>
    <w:rsid w:val="00607E77"/>
    <w:rsid w:val="00617BB3"/>
    <w:rsid w:val="00645CDD"/>
    <w:rsid w:val="006823A7"/>
    <w:rsid w:val="00687EE8"/>
    <w:rsid w:val="0070347F"/>
    <w:rsid w:val="0070678E"/>
    <w:rsid w:val="007F13FE"/>
    <w:rsid w:val="00831C11"/>
    <w:rsid w:val="008A60B4"/>
    <w:rsid w:val="008B3C31"/>
    <w:rsid w:val="008B64FE"/>
    <w:rsid w:val="00925FDC"/>
    <w:rsid w:val="00935BF7"/>
    <w:rsid w:val="0095442C"/>
    <w:rsid w:val="00983942"/>
    <w:rsid w:val="009C37E0"/>
    <w:rsid w:val="009E41F4"/>
    <w:rsid w:val="00A14B66"/>
    <w:rsid w:val="00A65CF7"/>
    <w:rsid w:val="00A81AB4"/>
    <w:rsid w:val="00A851DA"/>
    <w:rsid w:val="00AB749B"/>
    <w:rsid w:val="00AC7D5B"/>
    <w:rsid w:val="00AE1481"/>
    <w:rsid w:val="00B0415E"/>
    <w:rsid w:val="00B04678"/>
    <w:rsid w:val="00BC46DF"/>
    <w:rsid w:val="00C03577"/>
    <w:rsid w:val="00C53029"/>
    <w:rsid w:val="00C65FEA"/>
    <w:rsid w:val="00CA0AC2"/>
    <w:rsid w:val="00CB4D0A"/>
    <w:rsid w:val="00CC2FB3"/>
    <w:rsid w:val="00CC575A"/>
    <w:rsid w:val="00CE2685"/>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9AEFF"/>
  <w15:docId w15:val="{AF3FC97A-787A-427D-AFC3-3A3B0E570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7403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396CF-B7AD-4B94-BE87-2963C9AA2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Zoe Price</cp:lastModifiedBy>
  <cp:revision>2</cp:revision>
  <dcterms:created xsi:type="dcterms:W3CDTF">2018-07-28T13:40:00Z</dcterms:created>
  <dcterms:modified xsi:type="dcterms:W3CDTF">2018-07-28T13:40:00Z</dcterms:modified>
</cp:coreProperties>
</file>