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C8C5C" w14:textId="77777777" w:rsidR="00A851DA" w:rsidRPr="007E175C" w:rsidRDefault="00607874" w:rsidP="00A851DA">
      <w:pPr>
        <w:pStyle w:val="Default"/>
        <w:rPr>
          <w:rFonts w:asciiTheme="minorHAnsi" w:hAnsiTheme="minorHAnsi"/>
          <w:lang w:val="en-GB"/>
        </w:rPr>
      </w:pPr>
      <w:r w:rsidRPr="007E175C">
        <w:rPr>
          <w:rFonts w:asciiTheme="minorHAnsi" w:hAnsiTheme="minorHAnsi"/>
          <w:noProof/>
          <w:lang w:val="en-GB" w:eastAsia="en-GB"/>
        </w:rPr>
        <w:drawing>
          <wp:anchor distT="0" distB="0" distL="114300" distR="114300" simplePos="0" relativeHeight="251658240" behindDoc="0" locked="0" layoutInCell="1" allowOverlap="1" wp14:anchorId="1A75C361" wp14:editId="32D5194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E175C">
        <w:rPr>
          <w:rFonts w:asciiTheme="minorHAnsi" w:hAnsiTheme="minorHAnsi"/>
          <w:lang w:val="en-GB"/>
        </w:rPr>
        <w:t xml:space="preserve">                                                             </w:t>
      </w:r>
      <w:r w:rsidR="00405895" w:rsidRPr="007E175C">
        <w:rPr>
          <w:rFonts w:asciiTheme="minorHAnsi" w:hAnsiTheme="minorHAnsi"/>
          <w:lang w:val="en-GB"/>
        </w:rPr>
        <w:t xml:space="preserve">     </w:t>
      </w:r>
    </w:p>
    <w:p w14:paraId="68A18D7F" w14:textId="38EF4087" w:rsidR="00607874" w:rsidRPr="007E175C" w:rsidRDefault="00606E8B" w:rsidP="00A851DA">
      <w:r w:rsidRPr="007E175C">
        <w:rPr>
          <w:noProof/>
          <w:lang w:eastAsia="zh-TW"/>
        </w:rPr>
        <mc:AlternateContent>
          <mc:Choice Requires="wps">
            <w:drawing>
              <wp:anchor distT="0" distB="0" distL="114300" distR="114300" simplePos="0" relativeHeight="251660288" behindDoc="0" locked="0" layoutInCell="1" allowOverlap="1" wp14:anchorId="3436DB95" wp14:editId="6B4B0AE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CBD34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7528A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36DB9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4ECBD34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7528AD" w14:textId="77777777" w:rsidR="00405895" w:rsidRDefault="00405895"/>
                  </w:txbxContent>
                </v:textbox>
              </v:shape>
            </w:pict>
          </mc:Fallback>
        </mc:AlternateContent>
      </w:r>
    </w:p>
    <w:p w14:paraId="18BE2684" w14:textId="77777777" w:rsidR="00607874" w:rsidRPr="007E175C" w:rsidRDefault="00607874" w:rsidP="00A851DA"/>
    <w:p w14:paraId="51D86693" w14:textId="77777777" w:rsidR="00607874" w:rsidRPr="007E175C" w:rsidRDefault="00607874" w:rsidP="00A851DA"/>
    <w:tbl>
      <w:tblPr>
        <w:tblStyle w:val="TableGrid"/>
        <w:tblW w:w="0" w:type="auto"/>
        <w:tblLook w:val="04A0" w:firstRow="1" w:lastRow="0" w:firstColumn="1" w:lastColumn="0" w:noHBand="0" w:noVBand="1"/>
      </w:tblPr>
      <w:tblGrid>
        <w:gridCol w:w="2523"/>
        <w:gridCol w:w="6493"/>
      </w:tblGrid>
      <w:tr w:rsidR="00A851DA" w:rsidRPr="007E175C" w14:paraId="3EA085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ED51B5" w14:textId="77777777" w:rsidR="00A851DA" w:rsidRPr="007E175C" w:rsidRDefault="00A851DA">
            <w:pPr>
              <w:rPr>
                <w:b/>
                <w:color w:val="002060"/>
                <w:lang w:val="en-GB"/>
              </w:rPr>
            </w:pPr>
            <w:r w:rsidRPr="007E175C">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96479C7" w14:textId="67A8FAA2" w:rsidR="00A851DA" w:rsidRPr="007E175C" w:rsidRDefault="001C2B5A">
            <w:pPr>
              <w:pStyle w:val="Default"/>
              <w:rPr>
                <w:rFonts w:asciiTheme="minorHAnsi" w:hAnsiTheme="minorHAnsi"/>
                <w:lang w:val="en-GB"/>
              </w:rPr>
            </w:pPr>
            <w:r>
              <w:rPr>
                <w:rFonts w:asciiTheme="minorHAnsi" w:hAnsiTheme="minorHAnsi"/>
                <w:lang w:val="en-GB"/>
              </w:rPr>
              <w:t>Ashley How</w:t>
            </w:r>
          </w:p>
        </w:tc>
      </w:tr>
      <w:tr w:rsidR="00A851DA" w:rsidRPr="007E175C" w14:paraId="406A97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39363B" w14:textId="77777777" w:rsidR="00A851DA" w:rsidRPr="007E175C" w:rsidRDefault="00A851DA">
            <w:pPr>
              <w:rPr>
                <w:b/>
                <w:color w:val="002060"/>
                <w:lang w:val="en-GB"/>
              </w:rPr>
            </w:pPr>
            <w:r w:rsidRPr="007E175C">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40E2307A" w14:textId="0561ECD8" w:rsidR="00A851DA" w:rsidRPr="006B3B83" w:rsidRDefault="001C2B5A">
            <w:pPr>
              <w:pStyle w:val="Default"/>
              <w:rPr>
                <w:rFonts w:asciiTheme="minorHAnsi" w:hAnsiTheme="minorHAnsi"/>
                <w:lang w:val="en-GB"/>
              </w:rPr>
            </w:pPr>
            <w:r w:rsidRPr="006B3B83">
              <w:rPr>
                <w:rFonts w:asciiTheme="minorHAnsi" w:hAnsiTheme="minorHAnsi" w:cstheme="minorHAnsi"/>
                <w:color w:val="auto"/>
                <w:shd w:val="clear" w:color="auto" w:fill="FFFFFF"/>
              </w:rPr>
              <w:t>26396</w:t>
            </w:r>
          </w:p>
        </w:tc>
      </w:tr>
      <w:tr w:rsidR="00A851DA" w:rsidRPr="007E175C" w14:paraId="1E826C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3977C5" w14:textId="77777777" w:rsidR="00A851DA" w:rsidRPr="007E175C" w:rsidRDefault="00A851DA">
            <w:pPr>
              <w:rPr>
                <w:b/>
                <w:color w:val="002060"/>
                <w:lang w:val="en-GB"/>
              </w:rPr>
            </w:pPr>
            <w:r w:rsidRPr="007E175C">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3BB4B4A2" w14:textId="19985C0B" w:rsidR="00A851DA" w:rsidRPr="007E175C" w:rsidRDefault="009C0758">
            <w:pPr>
              <w:pStyle w:val="Default"/>
              <w:rPr>
                <w:rFonts w:asciiTheme="minorHAnsi" w:hAnsiTheme="minorHAnsi"/>
                <w:lang w:val="en-GB"/>
              </w:rPr>
            </w:pPr>
            <w:r w:rsidRPr="009C0758">
              <w:rPr>
                <w:rFonts w:asciiTheme="minorHAnsi" w:hAnsiTheme="minorHAnsi"/>
                <w:lang w:val="en-GB"/>
              </w:rPr>
              <w:t>Advanced Skills for Practical Trainer Level 3</w:t>
            </w:r>
            <w:r>
              <w:rPr>
                <w:rFonts w:asciiTheme="minorHAnsi" w:hAnsiTheme="minorHAnsi"/>
                <w:lang w:val="en-GB"/>
              </w:rPr>
              <w:t xml:space="preserve"> </w:t>
            </w:r>
          </w:p>
        </w:tc>
      </w:tr>
      <w:tr w:rsidR="00A851DA" w:rsidRPr="007E175C" w14:paraId="59CCA8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7D5644" w14:textId="77777777" w:rsidR="00A851DA" w:rsidRPr="007E175C" w:rsidRDefault="00A851DA">
            <w:pPr>
              <w:rPr>
                <w:b/>
                <w:color w:val="002060"/>
                <w:lang w:val="en-GB"/>
              </w:rPr>
            </w:pPr>
            <w:r w:rsidRPr="007E175C">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63269A" w14:textId="3E0B181C" w:rsidR="00A851DA" w:rsidRPr="007E175C" w:rsidRDefault="009C0758">
            <w:pPr>
              <w:rPr>
                <w:lang w:val="en-GB"/>
              </w:rPr>
            </w:pPr>
            <w:r>
              <w:rPr>
                <w:lang w:val="en-GB"/>
              </w:rPr>
              <w:t xml:space="preserve">UNIT TWO - </w:t>
            </w:r>
            <w:r w:rsidRPr="009C0758">
              <w:rPr>
                <w:lang w:val="en-GB"/>
              </w:rPr>
              <w:t>Increasing your expertise</w:t>
            </w:r>
          </w:p>
        </w:tc>
      </w:tr>
    </w:tbl>
    <w:p w14:paraId="1C515277" w14:textId="263BC6CC" w:rsidR="00443E6F" w:rsidRPr="007E175C" w:rsidRDefault="00527C11" w:rsidP="00606E8B">
      <w:pPr>
        <w:spacing w:before="60"/>
        <w:rPr>
          <w:b/>
          <w:sz w:val="28"/>
        </w:rPr>
      </w:pPr>
      <w:r w:rsidRPr="007E175C">
        <w:rPr>
          <w:b/>
          <w:sz w:val="28"/>
        </w:rPr>
        <w:t>Marking Criteria:</w:t>
      </w:r>
    </w:p>
    <w:p w14:paraId="76D55B05" w14:textId="2DF4DFD5" w:rsidR="00443E6F" w:rsidRPr="007E175C" w:rsidRDefault="00527C11" w:rsidP="00A851DA">
      <w:r w:rsidRPr="007E175C">
        <w:t>We expect the learner</w:t>
      </w:r>
      <w:r w:rsidR="00443E6F" w:rsidRPr="007E175C">
        <w:t>s</w:t>
      </w:r>
      <w:r w:rsidRPr="007E175C">
        <w:t xml:space="preserve"> to write minimum one well expressed point in</w:t>
      </w:r>
      <w:r w:rsidR="00443E6F" w:rsidRPr="007E175C">
        <w:t xml:space="preserve"> </w:t>
      </w:r>
      <w:r w:rsidRPr="007E175C">
        <w:t>three lines</w:t>
      </w:r>
      <w:r w:rsidR="00443E6F" w:rsidRPr="007E175C">
        <w:t xml:space="preserve"> against each allocated mark. This means one need</w:t>
      </w:r>
      <w:r w:rsidR="009E41F4" w:rsidRPr="007E175C">
        <w:t>s</w:t>
      </w:r>
      <w:r w:rsidR="00443E6F" w:rsidRPr="007E175C">
        <w:t xml:space="preserve"> to write 15 lines with </w:t>
      </w:r>
      <w:r w:rsidR="00402786" w:rsidRPr="007E175C">
        <w:t>5 well expressed</w:t>
      </w:r>
      <w:r w:rsidR="00443E6F" w:rsidRPr="007E175C">
        <w:t xml:space="preserve"> points to get high grades for a 5 marks question.</w:t>
      </w:r>
    </w:p>
    <w:p w14:paraId="7211CD11" w14:textId="77777777" w:rsidR="00527C11" w:rsidRPr="007E175C" w:rsidRDefault="00687EE8" w:rsidP="00A851DA">
      <w:r w:rsidRPr="007E175C">
        <w:t xml:space="preserve">For high grades use </w:t>
      </w:r>
      <w:r w:rsidR="00527C11" w:rsidRPr="007E175C">
        <w:t xml:space="preserve">examples and illustrations </w:t>
      </w:r>
      <w:r w:rsidR="00443E6F" w:rsidRPr="007E175C">
        <w:t>where appropriate</w:t>
      </w:r>
      <w:r w:rsidRPr="007E175C">
        <w:t>.</w:t>
      </w:r>
      <w:r w:rsidR="00443E6F" w:rsidRPr="007E175C">
        <w:t xml:space="preserve"> </w:t>
      </w:r>
    </w:p>
    <w:tbl>
      <w:tblPr>
        <w:tblStyle w:val="TableGrid"/>
        <w:tblW w:w="0" w:type="auto"/>
        <w:tblLook w:val="04A0" w:firstRow="1" w:lastRow="0" w:firstColumn="1" w:lastColumn="0" w:noHBand="0" w:noVBand="1"/>
      </w:tblPr>
      <w:tblGrid>
        <w:gridCol w:w="9016"/>
      </w:tblGrid>
      <w:tr w:rsidR="00CC2FB3" w:rsidRPr="007E175C" w14:paraId="4938A25D" w14:textId="77777777" w:rsidTr="00CC2FB3">
        <w:tc>
          <w:tcPr>
            <w:tcW w:w="9242" w:type="dxa"/>
          </w:tcPr>
          <w:p w14:paraId="663DE796" w14:textId="1A04B037" w:rsidR="00CC2FB3" w:rsidRDefault="00CC2FB3" w:rsidP="00B63681">
            <w:pPr>
              <w:pStyle w:val="ListParagraph"/>
              <w:numPr>
                <w:ilvl w:val="1"/>
                <w:numId w:val="2"/>
              </w:numPr>
              <w:rPr>
                <w:b/>
                <w:bCs/>
              </w:rPr>
            </w:pPr>
          </w:p>
          <w:p w14:paraId="52B26B04" w14:textId="77777777" w:rsidR="005447C0" w:rsidRPr="005447C0" w:rsidRDefault="005447C0" w:rsidP="005447C0">
            <w:pPr>
              <w:rPr>
                <w:b/>
                <w:bCs/>
              </w:rPr>
            </w:pPr>
          </w:p>
          <w:p w14:paraId="42BD5753" w14:textId="761D88F1" w:rsidR="00B63681" w:rsidRPr="005F23ED" w:rsidRDefault="00B63681" w:rsidP="00B63681">
            <w:pPr>
              <w:pStyle w:val="ListParagraph"/>
              <w:ind w:left="380"/>
              <w:rPr>
                <w:rFonts w:ascii="Arial" w:hAnsi="Arial" w:cs="Arial"/>
                <w:sz w:val="24"/>
                <w:szCs w:val="24"/>
              </w:rPr>
            </w:pPr>
            <w:r w:rsidRPr="005F23ED">
              <w:rPr>
                <w:rFonts w:ascii="Arial" w:hAnsi="Arial" w:cs="Arial"/>
                <w:sz w:val="24"/>
                <w:szCs w:val="24"/>
              </w:rPr>
              <w:t>Technical media is there to be taken advantage of as it covers a wide array</w:t>
            </w:r>
            <w:r w:rsidR="005447C0" w:rsidRPr="005F23ED">
              <w:rPr>
                <w:rFonts w:ascii="Arial" w:hAnsi="Arial" w:cs="Arial"/>
                <w:sz w:val="24"/>
                <w:szCs w:val="24"/>
              </w:rPr>
              <w:t xml:space="preserve"> of</w:t>
            </w:r>
            <w:r w:rsidRPr="005F23ED">
              <w:rPr>
                <w:rFonts w:ascii="Arial" w:hAnsi="Arial" w:cs="Arial"/>
                <w:sz w:val="24"/>
                <w:szCs w:val="24"/>
              </w:rPr>
              <w:t xml:space="preserve"> formats in which</w:t>
            </w:r>
            <w:r w:rsidR="005447C0" w:rsidRPr="005F23ED">
              <w:rPr>
                <w:rFonts w:ascii="Arial" w:hAnsi="Arial" w:cs="Arial"/>
                <w:sz w:val="24"/>
                <w:szCs w:val="24"/>
              </w:rPr>
              <w:t xml:space="preserve"> learning can be passed on to a learner. The term technical media is focused on learning formats that incorporates modern technologies so this can include, eLearning, videos, podcasts, the use of the internet and an even more contemporary example of technical media is the use of Virtual Reality. </w:t>
            </w:r>
          </w:p>
          <w:p w14:paraId="661B8647" w14:textId="48FB2E08" w:rsidR="00B324DD" w:rsidRPr="005F23ED" w:rsidRDefault="00B324DD" w:rsidP="00B63681">
            <w:pPr>
              <w:pStyle w:val="ListParagraph"/>
              <w:ind w:left="380"/>
              <w:rPr>
                <w:rFonts w:ascii="Arial" w:hAnsi="Arial" w:cs="Arial"/>
                <w:sz w:val="24"/>
                <w:szCs w:val="24"/>
              </w:rPr>
            </w:pPr>
          </w:p>
          <w:p w14:paraId="6721B362" w14:textId="6C08FAC1" w:rsidR="00B324DD" w:rsidRPr="005F23ED" w:rsidRDefault="00B324DD" w:rsidP="00B63681">
            <w:pPr>
              <w:pStyle w:val="ListParagraph"/>
              <w:ind w:left="380"/>
              <w:rPr>
                <w:rFonts w:ascii="Arial" w:hAnsi="Arial" w:cs="Arial"/>
                <w:sz w:val="24"/>
                <w:szCs w:val="24"/>
              </w:rPr>
            </w:pPr>
            <w:proofErr w:type="gramStart"/>
            <w:r w:rsidRPr="005F23ED">
              <w:rPr>
                <w:rFonts w:ascii="Arial" w:hAnsi="Arial" w:cs="Arial"/>
                <w:sz w:val="24"/>
                <w:szCs w:val="24"/>
              </w:rPr>
              <w:t>Through the use of</w:t>
            </w:r>
            <w:proofErr w:type="gramEnd"/>
            <w:r w:rsidRPr="005F23ED">
              <w:rPr>
                <w:rFonts w:ascii="Arial" w:hAnsi="Arial" w:cs="Arial"/>
                <w:sz w:val="24"/>
                <w:szCs w:val="24"/>
              </w:rPr>
              <w:t xml:space="preserve"> different technical media, trainers can tap into the various learning styles simultaneously, which can create more interest in the subject for the learner and better understanding of the subject. This can be illustrated through </w:t>
            </w:r>
            <w:r w:rsidR="007E4BFE" w:rsidRPr="005F23ED">
              <w:rPr>
                <w:rFonts w:ascii="Arial" w:hAnsi="Arial" w:cs="Arial"/>
                <w:sz w:val="24"/>
                <w:szCs w:val="24"/>
              </w:rPr>
              <w:t xml:space="preserve">the VARK learning style outlined by Fleming (1992). VARK divides learning styles into four main categories. Visual, Aural, reading &amp; writing and finally Kinesthetic. By using </w:t>
            </w:r>
            <w:proofErr w:type="gramStart"/>
            <w:r w:rsidR="007E4BFE" w:rsidRPr="005F23ED">
              <w:rPr>
                <w:rFonts w:ascii="Arial" w:hAnsi="Arial" w:cs="Arial"/>
                <w:sz w:val="24"/>
                <w:szCs w:val="24"/>
              </w:rPr>
              <w:t>a</w:t>
            </w:r>
            <w:proofErr w:type="gramEnd"/>
            <w:r w:rsidR="007E4BFE" w:rsidRPr="005F23ED">
              <w:rPr>
                <w:rFonts w:ascii="Arial" w:hAnsi="Arial" w:cs="Arial"/>
                <w:sz w:val="24"/>
                <w:szCs w:val="24"/>
              </w:rPr>
              <w:t xml:space="preserve"> online video as the means to convey learning you learners can expect to receive learning that stimulates Visual, aural and reading learners. If you further this by using</w:t>
            </w:r>
            <w:r w:rsidR="0030330C" w:rsidRPr="005F23ED">
              <w:rPr>
                <w:rFonts w:ascii="Arial" w:hAnsi="Arial" w:cs="Arial"/>
                <w:sz w:val="24"/>
                <w:szCs w:val="24"/>
              </w:rPr>
              <w:t xml:space="preserve"> an</w:t>
            </w:r>
            <w:r w:rsidR="007E4BFE" w:rsidRPr="005F23ED">
              <w:rPr>
                <w:rFonts w:ascii="Arial" w:hAnsi="Arial" w:cs="Arial"/>
                <w:sz w:val="24"/>
                <w:szCs w:val="24"/>
              </w:rPr>
              <w:t xml:space="preserve"> interactive </w:t>
            </w:r>
            <w:r w:rsidR="0030330C" w:rsidRPr="005F23ED">
              <w:rPr>
                <w:rFonts w:ascii="Arial" w:hAnsi="Arial" w:cs="Arial"/>
                <w:sz w:val="24"/>
                <w:szCs w:val="24"/>
              </w:rPr>
              <w:t>eLearning</w:t>
            </w:r>
            <w:r w:rsidR="007E4BFE" w:rsidRPr="005F23ED">
              <w:rPr>
                <w:rFonts w:ascii="Arial" w:hAnsi="Arial" w:cs="Arial"/>
                <w:sz w:val="24"/>
                <w:szCs w:val="24"/>
              </w:rPr>
              <w:t xml:space="preserve"> course, where learners can interact with the course, for example</w:t>
            </w:r>
            <w:r w:rsidR="0030330C" w:rsidRPr="005F23ED">
              <w:rPr>
                <w:rFonts w:ascii="Arial" w:hAnsi="Arial" w:cs="Arial"/>
                <w:sz w:val="24"/>
                <w:szCs w:val="24"/>
              </w:rPr>
              <w:t xml:space="preserve"> use</w:t>
            </w:r>
            <w:r w:rsidR="007E4BFE" w:rsidRPr="005F23ED">
              <w:rPr>
                <w:rFonts w:ascii="Arial" w:hAnsi="Arial" w:cs="Arial"/>
                <w:sz w:val="24"/>
                <w:szCs w:val="24"/>
              </w:rPr>
              <w:t xml:space="preserve"> drag and drop </w:t>
            </w:r>
            <w:r w:rsidR="0030330C" w:rsidRPr="005F23ED">
              <w:rPr>
                <w:rFonts w:ascii="Arial" w:hAnsi="Arial" w:cs="Arial"/>
                <w:sz w:val="24"/>
                <w:szCs w:val="24"/>
              </w:rPr>
              <w:t xml:space="preserve">elements or clicker elements, trainers can go further and cover the entire VARK learning style. </w:t>
            </w:r>
          </w:p>
          <w:p w14:paraId="2F889CD3" w14:textId="331A7BA5" w:rsidR="0030330C" w:rsidRPr="005F23ED" w:rsidRDefault="0030330C" w:rsidP="00B63681">
            <w:pPr>
              <w:pStyle w:val="ListParagraph"/>
              <w:ind w:left="380"/>
              <w:rPr>
                <w:rFonts w:ascii="Arial" w:hAnsi="Arial" w:cs="Arial"/>
                <w:sz w:val="24"/>
                <w:szCs w:val="24"/>
              </w:rPr>
            </w:pPr>
          </w:p>
          <w:p w14:paraId="1A06367F" w14:textId="0E8DEC4E" w:rsidR="008A31F8" w:rsidRDefault="008A31F8" w:rsidP="00B63681">
            <w:pPr>
              <w:pStyle w:val="ListParagraph"/>
              <w:ind w:left="380"/>
              <w:rPr>
                <w:rFonts w:ascii="Arial" w:hAnsi="Arial" w:cs="Arial"/>
                <w:sz w:val="24"/>
                <w:szCs w:val="24"/>
                <w:lang w:val="en-GB"/>
              </w:rPr>
            </w:pPr>
            <w:r w:rsidRPr="005F23ED">
              <w:rPr>
                <w:rFonts w:ascii="Arial" w:hAnsi="Arial" w:cs="Arial"/>
                <w:sz w:val="24"/>
                <w:szCs w:val="24"/>
              </w:rPr>
              <w:t>There is also a case that</w:t>
            </w:r>
            <w:r w:rsidR="005F23ED" w:rsidRPr="005F23ED">
              <w:rPr>
                <w:rFonts w:ascii="Arial" w:hAnsi="Arial" w:cs="Arial"/>
                <w:sz w:val="24"/>
                <w:szCs w:val="24"/>
              </w:rPr>
              <w:t xml:space="preserve"> when teachers use</w:t>
            </w:r>
            <w:r w:rsidRPr="005F23ED">
              <w:rPr>
                <w:rFonts w:ascii="Arial" w:hAnsi="Arial" w:cs="Arial"/>
                <w:sz w:val="24"/>
                <w:szCs w:val="24"/>
              </w:rPr>
              <w:t xml:space="preserve"> technical media in their learning processes</w:t>
            </w:r>
            <w:r w:rsidR="005F23ED" w:rsidRPr="005F23ED">
              <w:rPr>
                <w:rFonts w:ascii="Arial" w:hAnsi="Arial" w:cs="Arial"/>
                <w:sz w:val="24"/>
                <w:szCs w:val="24"/>
              </w:rPr>
              <w:t xml:space="preserve"> it can aid in motivating and engaging with learners, </w:t>
            </w:r>
            <w:r w:rsidR="005F23ED" w:rsidRPr="005F23ED">
              <w:rPr>
                <w:rFonts w:ascii="Arial" w:hAnsi="Arial" w:cs="Arial"/>
                <w:sz w:val="24"/>
                <w:szCs w:val="24"/>
                <w:lang w:val="en-GB"/>
              </w:rPr>
              <w:t xml:space="preserve">especially with younger learners who respond well to using media in the classroom (Schwartz and </w:t>
            </w:r>
            <w:r w:rsidR="005F23ED" w:rsidRPr="00D963B8">
              <w:rPr>
                <w:rFonts w:ascii="Arial" w:hAnsi="Arial" w:cs="Arial"/>
                <w:sz w:val="24"/>
                <w:szCs w:val="24"/>
                <w:lang w:val="en-GB"/>
              </w:rPr>
              <w:t>Bransford</w:t>
            </w:r>
            <w:r w:rsidR="005F23ED" w:rsidRPr="005F23ED">
              <w:rPr>
                <w:rFonts w:ascii="Arial" w:hAnsi="Arial" w:cs="Arial"/>
                <w:sz w:val="24"/>
                <w:szCs w:val="24"/>
                <w:lang w:val="en-GB"/>
              </w:rPr>
              <w:t>, 1998).</w:t>
            </w:r>
          </w:p>
          <w:p w14:paraId="75AF3311" w14:textId="5D46FEFF" w:rsidR="005F23ED" w:rsidRDefault="005F23ED" w:rsidP="00B63681">
            <w:pPr>
              <w:pStyle w:val="ListParagraph"/>
              <w:ind w:left="380"/>
              <w:rPr>
                <w:rFonts w:ascii="Arial" w:hAnsi="Arial" w:cs="Arial"/>
                <w:sz w:val="24"/>
                <w:szCs w:val="24"/>
                <w:lang w:val="en-GB"/>
              </w:rPr>
            </w:pPr>
          </w:p>
          <w:p w14:paraId="07B1652A" w14:textId="40A4C9FF" w:rsidR="005F23ED" w:rsidRPr="005F23ED" w:rsidRDefault="005F23ED" w:rsidP="00B63681">
            <w:pPr>
              <w:pStyle w:val="ListParagraph"/>
              <w:ind w:left="380"/>
              <w:rPr>
                <w:rFonts w:ascii="Arial" w:hAnsi="Arial" w:cs="Arial"/>
                <w:sz w:val="24"/>
                <w:szCs w:val="24"/>
                <w:lang w:val="en-GB"/>
              </w:rPr>
            </w:pPr>
            <w:r>
              <w:rPr>
                <w:rFonts w:ascii="Arial" w:hAnsi="Arial" w:cs="Arial"/>
                <w:sz w:val="24"/>
                <w:szCs w:val="24"/>
                <w:lang w:val="en-GB"/>
              </w:rPr>
              <w:t xml:space="preserve">By delivering a training session that doesn’t focus solely on one learning style and encompassing as many as possible learners can remain focused, motivated and feel as thought the content speaks to them. Even with the emergence of ‘gamification’ can make a massive impact on the learners learning process. </w:t>
            </w:r>
          </w:p>
          <w:p w14:paraId="51374438" w14:textId="77777777" w:rsidR="00962E7B" w:rsidRPr="007E175C" w:rsidRDefault="00962E7B" w:rsidP="00A851DA">
            <w:pPr>
              <w:rPr>
                <w:rFonts w:ascii="Arial" w:hAnsi="Arial" w:cs="Arial"/>
                <w:sz w:val="24"/>
                <w:szCs w:val="24"/>
                <w:lang w:val="en-GB"/>
              </w:rPr>
            </w:pPr>
          </w:p>
          <w:p w14:paraId="1A03CE12" w14:textId="1F7DD87E" w:rsidR="00710193" w:rsidRDefault="00710193" w:rsidP="00C746FB">
            <w:pPr>
              <w:pStyle w:val="ListParagraph"/>
              <w:numPr>
                <w:ilvl w:val="1"/>
                <w:numId w:val="2"/>
              </w:numPr>
              <w:rPr>
                <w:b/>
                <w:bCs/>
                <w:sz w:val="24"/>
                <w:szCs w:val="24"/>
              </w:rPr>
            </w:pPr>
          </w:p>
          <w:p w14:paraId="5FC4AF2B" w14:textId="77777777" w:rsidR="00C746FB" w:rsidRPr="00C746FB" w:rsidRDefault="00C746FB" w:rsidP="00C746FB">
            <w:pPr>
              <w:rPr>
                <w:b/>
                <w:bCs/>
                <w:sz w:val="24"/>
                <w:szCs w:val="24"/>
              </w:rPr>
            </w:pPr>
          </w:p>
          <w:p w14:paraId="45CC639A" w14:textId="486DB102" w:rsidR="00C746FB" w:rsidRPr="00F806D1" w:rsidRDefault="00C746FB" w:rsidP="00C746FB">
            <w:pPr>
              <w:rPr>
                <w:rFonts w:ascii="Arial" w:hAnsi="Arial" w:cs="Arial"/>
                <w:sz w:val="24"/>
                <w:szCs w:val="24"/>
              </w:rPr>
            </w:pPr>
            <w:r w:rsidRPr="00F806D1">
              <w:rPr>
                <w:rFonts w:ascii="Arial" w:hAnsi="Arial" w:cs="Arial"/>
                <w:sz w:val="24"/>
                <w:szCs w:val="24"/>
              </w:rPr>
              <w:t>There are numerous differences between adult and young learners and we as trainers must be conscious that differences exist for learning to be impactful when delivering to these audiences.</w:t>
            </w:r>
          </w:p>
          <w:p w14:paraId="332C62B5" w14:textId="48D39072" w:rsidR="00C746FB" w:rsidRPr="00F806D1" w:rsidRDefault="00C746FB" w:rsidP="00C746FB">
            <w:pPr>
              <w:rPr>
                <w:rFonts w:ascii="Arial" w:hAnsi="Arial" w:cs="Arial"/>
                <w:b/>
                <w:bCs/>
                <w:sz w:val="24"/>
                <w:szCs w:val="24"/>
              </w:rPr>
            </w:pPr>
          </w:p>
          <w:p w14:paraId="4E9860E4" w14:textId="39F8D7FB" w:rsidR="00C746FB" w:rsidRPr="00F806D1" w:rsidRDefault="00C746FB" w:rsidP="00C746FB">
            <w:pPr>
              <w:rPr>
                <w:rFonts w:ascii="Arial" w:hAnsi="Arial" w:cs="Arial"/>
                <w:sz w:val="24"/>
                <w:szCs w:val="24"/>
              </w:rPr>
            </w:pPr>
            <w:r w:rsidRPr="00F806D1">
              <w:rPr>
                <w:rFonts w:ascii="Arial" w:hAnsi="Arial" w:cs="Arial"/>
                <w:sz w:val="24"/>
                <w:szCs w:val="24"/>
              </w:rPr>
              <w:t xml:space="preserve">First difference I would like to address is motivation. </w:t>
            </w:r>
            <w:proofErr w:type="gramStart"/>
            <w:r w:rsidRPr="00F806D1">
              <w:rPr>
                <w:rFonts w:ascii="Arial" w:hAnsi="Arial" w:cs="Arial"/>
                <w:sz w:val="24"/>
                <w:szCs w:val="24"/>
              </w:rPr>
              <w:t>Generally speaking, adult</w:t>
            </w:r>
            <w:proofErr w:type="gramEnd"/>
            <w:r w:rsidRPr="00F806D1">
              <w:rPr>
                <w:rFonts w:ascii="Arial" w:hAnsi="Arial" w:cs="Arial"/>
                <w:sz w:val="24"/>
                <w:szCs w:val="24"/>
              </w:rPr>
              <w:t xml:space="preserve"> learners are putting themselves forward into a position of learning and may enroll themselves onto a course for numerous reasons, whether they be financial, academic or for social reasons. Due to this, adults are generally working towards an end goal and motivated to complete the learning in order to reach that goal. Whereas younger learners are generally forced into these learning situations and are therefore not as engaged as adults. As a result, it is far harder to engage a younger learner as the enthusiasm for completing the learning may not be there. </w:t>
            </w:r>
          </w:p>
          <w:p w14:paraId="1A82977F" w14:textId="1EFA986A" w:rsidR="00A15BB3" w:rsidRPr="00F806D1" w:rsidRDefault="00A15BB3" w:rsidP="00C746FB">
            <w:pPr>
              <w:rPr>
                <w:rFonts w:ascii="Arial" w:hAnsi="Arial" w:cs="Arial"/>
                <w:sz w:val="24"/>
                <w:szCs w:val="24"/>
              </w:rPr>
            </w:pPr>
          </w:p>
          <w:p w14:paraId="0EB5D39B" w14:textId="17098BE3" w:rsidR="00A15BB3" w:rsidRPr="00F806D1" w:rsidRDefault="00A15BB3" w:rsidP="00C746FB">
            <w:pPr>
              <w:rPr>
                <w:rFonts w:ascii="Arial" w:hAnsi="Arial" w:cs="Arial"/>
                <w:sz w:val="32"/>
                <w:szCs w:val="32"/>
              </w:rPr>
            </w:pPr>
            <w:r w:rsidRPr="00F806D1">
              <w:rPr>
                <w:rFonts w:ascii="Arial" w:hAnsi="Arial" w:cs="Arial"/>
                <w:sz w:val="24"/>
                <w:szCs w:val="24"/>
              </w:rPr>
              <w:t xml:space="preserve">As younger learners may not be so engaged in the learning as they may not be able to see the end goal </w:t>
            </w:r>
            <w:r w:rsidR="007907B5" w:rsidRPr="00F806D1">
              <w:rPr>
                <w:rFonts w:ascii="Arial" w:hAnsi="Arial" w:cs="Arial"/>
                <w:sz w:val="24"/>
                <w:szCs w:val="24"/>
              </w:rPr>
              <w:t xml:space="preserve">as clearly as perhaps adults. Younger learners may require a wider array of activities and interactions to keep younger learners engaged in what they are doing as they may easily lose interest. Due to this if a younger learner is not engaged with the learning, they may cause disruptions to the other younger learners in the environment, impacting their education. This would certainly be a lot rarer in an adult environment, due to the sense of maturity and realizing their actions may impact other adult learners, therefore, chose not to. </w:t>
            </w:r>
          </w:p>
          <w:p w14:paraId="334934D7" w14:textId="1A7CEC48" w:rsidR="00C746FB" w:rsidRPr="00F806D1" w:rsidRDefault="00C746FB" w:rsidP="00C746FB">
            <w:pPr>
              <w:rPr>
                <w:rFonts w:ascii="Arial" w:hAnsi="Arial" w:cs="Arial"/>
                <w:b/>
                <w:bCs/>
                <w:sz w:val="32"/>
                <w:szCs w:val="32"/>
              </w:rPr>
            </w:pPr>
          </w:p>
          <w:p w14:paraId="7AC461CC" w14:textId="6650E3D6" w:rsidR="007907B5" w:rsidRPr="00F806D1" w:rsidRDefault="007907B5" w:rsidP="00C746FB">
            <w:pPr>
              <w:rPr>
                <w:rFonts w:ascii="Arial" w:hAnsi="Arial" w:cs="Arial"/>
                <w:sz w:val="24"/>
                <w:szCs w:val="24"/>
              </w:rPr>
            </w:pPr>
            <w:r w:rsidRPr="00F806D1">
              <w:rPr>
                <w:rFonts w:ascii="Arial" w:hAnsi="Arial" w:cs="Arial"/>
                <w:sz w:val="24"/>
                <w:szCs w:val="24"/>
              </w:rPr>
              <w:t xml:space="preserve">But perhaps the biggest difference with these two types of learners is their life experience. Naturally adult learners have had a lot longer </w:t>
            </w:r>
            <w:r w:rsidR="008D7180" w:rsidRPr="00F806D1">
              <w:rPr>
                <w:rFonts w:ascii="Arial" w:hAnsi="Arial" w:cs="Arial"/>
                <w:sz w:val="24"/>
                <w:szCs w:val="24"/>
              </w:rPr>
              <w:t xml:space="preserve">to absorb information about the world around them and have therefore created their own concepts, ideas and ways of looking at the world, </w:t>
            </w:r>
            <w:proofErr w:type="gramStart"/>
            <w:r w:rsidR="008D7180" w:rsidRPr="00F806D1">
              <w:rPr>
                <w:rFonts w:ascii="Arial" w:hAnsi="Arial" w:cs="Arial"/>
                <w:sz w:val="24"/>
                <w:szCs w:val="24"/>
              </w:rPr>
              <w:t>where as</w:t>
            </w:r>
            <w:proofErr w:type="gramEnd"/>
            <w:r w:rsidR="008D7180" w:rsidRPr="00F806D1">
              <w:rPr>
                <w:rFonts w:ascii="Arial" w:hAnsi="Arial" w:cs="Arial"/>
                <w:sz w:val="24"/>
                <w:szCs w:val="24"/>
              </w:rPr>
              <w:t xml:space="preserve"> younger learners have not. This can impact the uptake of new information as it may be harder for adult learners to perhaps shift their </w:t>
            </w:r>
            <w:r w:rsidR="00E5138F" w:rsidRPr="00F806D1">
              <w:rPr>
                <w:rFonts w:ascii="Arial" w:hAnsi="Arial" w:cs="Arial"/>
                <w:sz w:val="24"/>
                <w:szCs w:val="24"/>
              </w:rPr>
              <w:t>viewpoints</w:t>
            </w:r>
            <w:r w:rsidR="008D7180" w:rsidRPr="00F806D1">
              <w:rPr>
                <w:rFonts w:ascii="Arial" w:hAnsi="Arial" w:cs="Arial"/>
                <w:sz w:val="24"/>
                <w:szCs w:val="24"/>
              </w:rPr>
              <w:t xml:space="preserve"> or look at new situations under new light. </w:t>
            </w:r>
          </w:p>
          <w:p w14:paraId="17566265" w14:textId="77777777" w:rsidR="00962E7B" w:rsidRDefault="00962E7B" w:rsidP="00A851DA">
            <w:pPr>
              <w:rPr>
                <w:rFonts w:ascii="Arial" w:hAnsi="Arial" w:cs="Arial"/>
                <w:sz w:val="24"/>
                <w:szCs w:val="24"/>
                <w:lang w:val="en-GB"/>
              </w:rPr>
            </w:pPr>
          </w:p>
          <w:p w14:paraId="780FB2B3" w14:textId="670E7C34" w:rsidR="00CA0586" w:rsidRDefault="00CA0586" w:rsidP="00DF2049">
            <w:pPr>
              <w:pStyle w:val="ListParagraph"/>
              <w:numPr>
                <w:ilvl w:val="1"/>
                <w:numId w:val="2"/>
              </w:numPr>
              <w:rPr>
                <w:b/>
                <w:bCs/>
              </w:rPr>
            </w:pPr>
          </w:p>
          <w:p w14:paraId="5B015326" w14:textId="77777777" w:rsidR="0071051B" w:rsidRPr="00DF2049" w:rsidRDefault="0071051B" w:rsidP="0071051B">
            <w:pPr>
              <w:pStyle w:val="ListParagraph"/>
              <w:ind w:left="380"/>
              <w:rPr>
                <w:b/>
                <w:bCs/>
              </w:rPr>
            </w:pPr>
          </w:p>
          <w:p w14:paraId="59FC7586" w14:textId="77777777" w:rsidR="00964F44" w:rsidRDefault="002351DB" w:rsidP="00116C2C">
            <w:pPr>
              <w:pStyle w:val="ListParagraph"/>
              <w:ind w:left="380"/>
              <w:rPr>
                <w:rFonts w:ascii="Arial" w:hAnsi="Arial" w:cs="Arial"/>
                <w:sz w:val="24"/>
                <w:szCs w:val="24"/>
              </w:rPr>
            </w:pPr>
            <w:r w:rsidRPr="006D76F7">
              <w:rPr>
                <w:rFonts w:ascii="Arial" w:hAnsi="Arial" w:cs="Arial"/>
                <w:sz w:val="24"/>
                <w:szCs w:val="24"/>
              </w:rPr>
              <w:t xml:space="preserve">When creating a training </w:t>
            </w:r>
            <w:proofErr w:type="spellStart"/>
            <w:r w:rsidRPr="006D76F7">
              <w:rPr>
                <w:rFonts w:ascii="Arial" w:hAnsi="Arial" w:cs="Arial"/>
                <w:sz w:val="24"/>
                <w:szCs w:val="24"/>
              </w:rPr>
              <w:t>programme</w:t>
            </w:r>
            <w:proofErr w:type="spellEnd"/>
            <w:r w:rsidRPr="006D76F7">
              <w:rPr>
                <w:rFonts w:ascii="Arial" w:hAnsi="Arial" w:cs="Arial"/>
                <w:sz w:val="24"/>
                <w:szCs w:val="24"/>
              </w:rPr>
              <w:t xml:space="preserve"> there are numerous considerations to undertake and one of the biggest ones a trainer must consider is copyright infringement. The reason for this is because of the possible financial </w:t>
            </w:r>
            <w:r w:rsidR="0071051B" w:rsidRPr="006D76F7">
              <w:rPr>
                <w:rFonts w:ascii="Arial" w:hAnsi="Arial" w:cs="Arial"/>
                <w:sz w:val="24"/>
                <w:szCs w:val="24"/>
              </w:rPr>
              <w:t>reprimand or</w:t>
            </w:r>
            <w:r w:rsidR="00116C2C" w:rsidRPr="006D76F7">
              <w:rPr>
                <w:rFonts w:ascii="Arial" w:hAnsi="Arial" w:cs="Arial"/>
                <w:sz w:val="24"/>
                <w:szCs w:val="24"/>
              </w:rPr>
              <w:t xml:space="preserve"> legal action </w:t>
            </w:r>
            <w:r w:rsidRPr="006D76F7">
              <w:rPr>
                <w:rFonts w:ascii="Arial" w:hAnsi="Arial" w:cs="Arial"/>
                <w:sz w:val="24"/>
                <w:szCs w:val="24"/>
              </w:rPr>
              <w:t xml:space="preserve">an </w:t>
            </w:r>
            <w:proofErr w:type="spellStart"/>
            <w:r w:rsidRPr="006D76F7">
              <w:rPr>
                <w:rFonts w:ascii="Arial" w:hAnsi="Arial" w:cs="Arial"/>
                <w:sz w:val="24"/>
                <w:szCs w:val="24"/>
              </w:rPr>
              <w:t>organisation</w:t>
            </w:r>
            <w:proofErr w:type="spellEnd"/>
            <w:r w:rsidRPr="006D76F7">
              <w:rPr>
                <w:rFonts w:ascii="Arial" w:hAnsi="Arial" w:cs="Arial"/>
                <w:sz w:val="24"/>
                <w:szCs w:val="24"/>
              </w:rPr>
              <w:t xml:space="preserve"> or significant individual within the </w:t>
            </w:r>
            <w:proofErr w:type="spellStart"/>
            <w:r w:rsidRPr="006D76F7">
              <w:rPr>
                <w:rFonts w:ascii="Arial" w:hAnsi="Arial" w:cs="Arial"/>
                <w:sz w:val="24"/>
                <w:szCs w:val="24"/>
              </w:rPr>
              <w:t>organisation</w:t>
            </w:r>
            <w:proofErr w:type="spellEnd"/>
            <w:r w:rsidRPr="006D76F7">
              <w:rPr>
                <w:rFonts w:ascii="Arial" w:hAnsi="Arial" w:cs="Arial"/>
                <w:sz w:val="24"/>
                <w:szCs w:val="24"/>
              </w:rPr>
              <w:t xml:space="preserve"> may face.</w:t>
            </w:r>
          </w:p>
          <w:p w14:paraId="303499C5" w14:textId="77777777" w:rsidR="00964F44" w:rsidRDefault="00964F44" w:rsidP="00116C2C">
            <w:pPr>
              <w:pStyle w:val="ListParagraph"/>
              <w:ind w:left="380"/>
              <w:rPr>
                <w:rFonts w:ascii="Arial" w:hAnsi="Arial" w:cs="Arial"/>
                <w:sz w:val="24"/>
                <w:szCs w:val="24"/>
              </w:rPr>
            </w:pPr>
          </w:p>
          <w:p w14:paraId="7ACDB103" w14:textId="27D02ECD" w:rsidR="00116C2C" w:rsidRDefault="0071051B" w:rsidP="00116C2C">
            <w:pPr>
              <w:pStyle w:val="ListParagraph"/>
              <w:ind w:left="380"/>
              <w:rPr>
                <w:rFonts w:ascii="Arial" w:hAnsi="Arial" w:cs="Arial"/>
                <w:sz w:val="24"/>
                <w:szCs w:val="24"/>
              </w:rPr>
            </w:pPr>
            <w:r w:rsidRPr="006D76F7">
              <w:rPr>
                <w:rFonts w:ascii="Arial" w:hAnsi="Arial" w:cs="Arial"/>
                <w:sz w:val="24"/>
                <w:szCs w:val="24"/>
              </w:rPr>
              <w:t xml:space="preserve"> </w:t>
            </w:r>
            <w:r w:rsidR="00964F44">
              <w:rPr>
                <w:rFonts w:ascii="Arial" w:hAnsi="Arial" w:cs="Arial"/>
                <w:sz w:val="24"/>
                <w:szCs w:val="24"/>
              </w:rPr>
              <w:t xml:space="preserve">Just because some information that you wish to use has been edited by the trainer, does not mean that it will be safe from copyright infringement. </w:t>
            </w:r>
            <w:r w:rsidRPr="006D76F7">
              <w:rPr>
                <w:rFonts w:ascii="Arial" w:hAnsi="Arial" w:cs="Arial"/>
                <w:sz w:val="24"/>
                <w:szCs w:val="24"/>
              </w:rPr>
              <w:t>It is also important to understand that copyright laws differ, depending on where you are in the world and that should also be taken into consideration.</w:t>
            </w:r>
          </w:p>
          <w:p w14:paraId="444D661D" w14:textId="77777777" w:rsidR="00964F44" w:rsidRPr="006D76F7" w:rsidRDefault="00964F44" w:rsidP="00116C2C">
            <w:pPr>
              <w:pStyle w:val="ListParagraph"/>
              <w:ind w:left="380"/>
              <w:rPr>
                <w:rFonts w:ascii="Arial" w:hAnsi="Arial" w:cs="Arial"/>
                <w:sz w:val="24"/>
                <w:szCs w:val="24"/>
              </w:rPr>
            </w:pPr>
          </w:p>
          <w:p w14:paraId="71114D70" w14:textId="77777777" w:rsidR="002351DB" w:rsidRPr="006D76F7" w:rsidRDefault="002351DB" w:rsidP="00DF2049">
            <w:pPr>
              <w:pStyle w:val="ListParagraph"/>
              <w:ind w:left="380"/>
              <w:rPr>
                <w:rFonts w:ascii="Arial" w:hAnsi="Arial" w:cs="Arial"/>
                <w:sz w:val="24"/>
                <w:szCs w:val="24"/>
              </w:rPr>
            </w:pPr>
          </w:p>
          <w:p w14:paraId="1949018C" w14:textId="5CDFBAE2" w:rsidR="00DF2049" w:rsidRPr="006D76F7" w:rsidRDefault="002351DB" w:rsidP="00DF2049">
            <w:pPr>
              <w:pStyle w:val="ListParagraph"/>
              <w:ind w:left="380"/>
              <w:rPr>
                <w:rFonts w:ascii="Arial" w:hAnsi="Arial" w:cs="Arial"/>
                <w:sz w:val="24"/>
                <w:szCs w:val="24"/>
              </w:rPr>
            </w:pPr>
            <w:r w:rsidRPr="006D76F7">
              <w:rPr>
                <w:rFonts w:ascii="Arial" w:hAnsi="Arial" w:cs="Arial"/>
                <w:sz w:val="24"/>
                <w:szCs w:val="24"/>
              </w:rPr>
              <w:t>We are all guilty of utilizing assets largely sourced from the internet or other media formats. Whether it’s an image, audio clip, quotation, video snippet in our attempt to assist in the transferal of learning</w:t>
            </w:r>
            <w:r w:rsidR="00116C2C" w:rsidRPr="006D76F7">
              <w:rPr>
                <w:rFonts w:ascii="Arial" w:hAnsi="Arial" w:cs="Arial"/>
                <w:sz w:val="24"/>
                <w:szCs w:val="24"/>
              </w:rPr>
              <w:t xml:space="preserve"> but where does this become an infringement of copy right laws. </w:t>
            </w:r>
          </w:p>
          <w:p w14:paraId="0E116764" w14:textId="4CB82166" w:rsidR="0071051B" w:rsidRPr="006D76F7" w:rsidRDefault="0071051B" w:rsidP="00DF2049">
            <w:pPr>
              <w:pStyle w:val="ListParagraph"/>
              <w:ind w:left="380"/>
              <w:rPr>
                <w:rFonts w:ascii="Arial" w:hAnsi="Arial" w:cs="Arial"/>
                <w:sz w:val="24"/>
                <w:szCs w:val="24"/>
              </w:rPr>
            </w:pPr>
          </w:p>
          <w:p w14:paraId="4EE61720" w14:textId="6D5E0551" w:rsidR="0071051B" w:rsidRPr="006D76F7" w:rsidRDefault="0071051B" w:rsidP="00DF2049">
            <w:pPr>
              <w:pStyle w:val="ListParagraph"/>
              <w:ind w:left="380"/>
              <w:rPr>
                <w:rFonts w:ascii="Arial" w:hAnsi="Arial" w:cs="Arial"/>
                <w:sz w:val="24"/>
                <w:szCs w:val="24"/>
              </w:rPr>
            </w:pPr>
            <w:r w:rsidRPr="006D76F7">
              <w:rPr>
                <w:rFonts w:ascii="Arial" w:hAnsi="Arial" w:cs="Arial"/>
                <w:sz w:val="24"/>
                <w:szCs w:val="24"/>
              </w:rPr>
              <w:t xml:space="preserve">What can assist a trainer in establishing </w:t>
            </w:r>
            <w:proofErr w:type="gramStart"/>
            <w:r w:rsidRPr="006D76F7">
              <w:rPr>
                <w:rFonts w:ascii="Arial" w:hAnsi="Arial" w:cs="Arial"/>
                <w:sz w:val="24"/>
                <w:szCs w:val="24"/>
              </w:rPr>
              <w:t>whether or not</w:t>
            </w:r>
            <w:proofErr w:type="gramEnd"/>
            <w:r w:rsidRPr="006D76F7">
              <w:rPr>
                <w:rFonts w:ascii="Arial" w:hAnsi="Arial" w:cs="Arial"/>
                <w:sz w:val="24"/>
                <w:szCs w:val="24"/>
              </w:rPr>
              <w:t xml:space="preserve"> something is copyrighted or not is searching for the copyright stamp symbol on the media you are trying to use. This can be identified by looking for the letter ‘c’ in a circle. This is one of the best indications that we can look for when trying to determine whether it can be used without infringing on copyright rules. Of course, this is not always the case, and to confuse the issue further. Just because the media type doesn’t have the copyright stamp on it, does not mean that it isn’t copyrighted. </w:t>
            </w:r>
          </w:p>
          <w:p w14:paraId="0B526D22" w14:textId="74316E1E" w:rsidR="0071051B" w:rsidRPr="006D76F7" w:rsidRDefault="0071051B" w:rsidP="00DF2049">
            <w:pPr>
              <w:pStyle w:val="ListParagraph"/>
              <w:ind w:left="380"/>
              <w:rPr>
                <w:rFonts w:ascii="Arial" w:hAnsi="Arial" w:cs="Arial"/>
                <w:sz w:val="24"/>
                <w:szCs w:val="24"/>
              </w:rPr>
            </w:pPr>
          </w:p>
          <w:p w14:paraId="275A5AA7" w14:textId="5EF70BE1" w:rsidR="0071051B" w:rsidRPr="006D76F7" w:rsidRDefault="0071051B" w:rsidP="00DF2049">
            <w:pPr>
              <w:pStyle w:val="ListParagraph"/>
              <w:ind w:left="380"/>
              <w:rPr>
                <w:rFonts w:ascii="Arial" w:hAnsi="Arial" w:cs="Arial"/>
                <w:sz w:val="24"/>
                <w:szCs w:val="24"/>
              </w:rPr>
            </w:pPr>
            <w:r w:rsidRPr="006D76F7">
              <w:rPr>
                <w:rFonts w:ascii="Arial" w:hAnsi="Arial" w:cs="Arial"/>
                <w:sz w:val="24"/>
                <w:szCs w:val="24"/>
              </w:rPr>
              <w:t xml:space="preserve">As a trainer, permission should certainly be sought from the owner of the content before it is used in any training </w:t>
            </w:r>
            <w:proofErr w:type="spellStart"/>
            <w:r w:rsidRPr="006D76F7">
              <w:rPr>
                <w:rFonts w:ascii="Arial" w:hAnsi="Arial" w:cs="Arial"/>
                <w:sz w:val="24"/>
                <w:szCs w:val="24"/>
              </w:rPr>
              <w:t>programme</w:t>
            </w:r>
            <w:proofErr w:type="spellEnd"/>
            <w:r w:rsidRPr="006D76F7">
              <w:rPr>
                <w:rFonts w:ascii="Arial" w:hAnsi="Arial" w:cs="Arial"/>
                <w:sz w:val="24"/>
                <w:szCs w:val="24"/>
              </w:rPr>
              <w:t xml:space="preserve">. Ideally, trainers should convey the purpose for which they wish to use the copyrighted media for and if the owner is happy for the trainer to do so. </w:t>
            </w:r>
            <w:r w:rsidR="00B1553B" w:rsidRPr="006D76F7">
              <w:rPr>
                <w:rFonts w:ascii="Arial" w:hAnsi="Arial" w:cs="Arial"/>
                <w:sz w:val="24"/>
                <w:szCs w:val="24"/>
              </w:rPr>
              <w:t xml:space="preserve">If permission is granted by the owner, then there must be reference to this withing the training </w:t>
            </w:r>
            <w:proofErr w:type="spellStart"/>
            <w:r w:rsidR="00B1553B" w:rsidRPr="006D76F7">
              <w:rPr>
                <w:rFonts w:ascii="Arial" w:hAnsi="Arial" w:cs="Arial"/>
                <w:sz w:val="24"/>
                <w:szCs w:val="24"/>
              </w:rPr>
              <w:t>programme</w:t>
            </w:r>
            <w:proofErr w:type="spellEnd"/>
            <w:r w:rsidR="00B1553B" w:rsidRPr="006D76F7">
              <w:rPr>
                <w:rFonts w:ascii="Arial" w:hAnsi="Arial" w:cs="Arial"/>
                <w:sz w:val="24"/>
                <w:szCs w:val="24"/>
              </w:rPr>
              <w:t xml:space="preserve">. </w:t>
            </w:r>
          </w:p>
          <w:p w14:paraId="4C0BD8A2" w14:textId="43C121E8" w:rsidR="00962E7B" w:rsidRPr="007E175C" w:rsidRDefault="00962E7B" w:rsidP="00A851DA">
            <w:pPr>
              <w:rPr>
                <w:rFonts w:ascii="Arial" w:hAnsi="Arial" w:cs="Arial"/>
                <w:sz w:val="24"/>
                <w:szCs w:val="24"/>
                <w:lang w:val="en-GB"/>
              </w:rPr>
            </w:pPr>
          </w:p>
          <w:p w14:paraId="0342E8CE" w14:textId="77715EAF" w:rsidR="00BD7914" w:rsidRPr="00F806D1" w:rsidRDefault="00BD7914" w:rsidP="00F806D1">
            <w:pPr>
              <w:pStyle w:val="ListParagraph"/>
              <w:numPr>
                <w:ilvl w:val="1"/>
                <w:numId w:val="2"/>
              </w:numPr>
              <w:rPr>
                <w:b/>
                <w:bCs/>
              </w:rPr>
            </w:pPr>
            <w:r w:rsidRPr="00F806D1">
              <w:rPr>
                <w:b/>
                <w:bCs/>
              </w:rPr>
              <w:t xml:space="preserve"> </w:t>
            </w:r>
          </w:p>
          <w:p w14:paraId="36755DE0" w14:textId="4F9F2514" w:rsidR="00BD7914" w:rsidRDefault="00BD7914" w:rsidP="00BD7914">
            <w:pPr>
              <w:pStyle w:val="ListParagraph"/>
              <w:ind w:left="380"/>
              <w:rPr>
                <w:b/>
                <w:bCs/>
              </w:rPr>
            </w:pPr>
          </w:p>
          <w:p w14:paraId="0D131542" w14:textId="637AB6EE" w:rsidR="00411E9A" w:rsidRPr="002F1F34" w:rsidRDefault="00BD7914" w:rsidP="00411E9A">
            <w:pPr>
              <w:pStyle w:val="ListParagraph"/>
              <w:ind w:left="380"/>
              <w:rPr>
                <w:rFonts w:ascii="Arial" w:hAnsi="Arial" w:cs="Arial"/>
                <w:sz w:val="24"/>
                <w:szCs w:val="24"/>
              </w:rPr>
            </w:pPr>
            <w:r w:rsidRPr="002F1F34">
              <w:rPr>
                <w:rFonts w:ascii="Arial" w:hAnsi="Arial" w:cs="Arial"/>
                <w:sz w:val="24"/>
                <w:szCs w:val="24"/>
              </w:rPr>
              <w:t>Over planning or over prepared training sessions can have a negative impact on the learners learning experience</w:t>
            </w:r>
            <w:r w:rsidR="00411E9A" w:rsidRPr="002F1F34">
              <w:rPr>
                <w:rFonts w:ascii="Arial" w:hAnsi="Arial" w:cs="Arial"/>
                <w:sz w:val="24"/>
                <w:szCs w:val="24"/>
              </w:rPr>
              <w:t xml:space="preserve"> and impact the learners end goals</w:t>
            </w:r>
            <w:r w:rsidRPr="002F1F34">
              <w:rPr>
                <w:rFonts w:ascii="Arial" w:hAnsi="Arial" w:cs="Arial"/>
                <w:sz w:val="24"/>
                <w:szCs w:val="24"/>
              </w:rPr>
              <w:t xml:space="preserve">. This could be because the trainer is trying to cram too much into one session and there is an information overload and where </w:t>
            </w:r>
            <w:r w:rsidR="00411E9A" w:rsidRPr="002F1F34">
              <w:rPr>
                <w:rFonts w:ascii="Arial" w:hAnsi="Arial" w:cs="Arial"/>
                <w:sz w:val="24"/>
                <w:szCs w:val="24"/>
              </w:rPr>
              <w:t>learners’</w:t>
            </w:r>
            <w:r w:rsidRPr="002F1F34">
              <w:rPr>
                <w:rFonts w:ascii="Arial" w:hAnsi="Arial" w:cs="Arial"/>
                <w:sz w:val="24"/>
                <w:szCs w:val="24"/>
              </w:rPr>
              <w:t xml:space="preserve"> brains become oversaturated</w:t>
            </w:r>
            <w:r w:rsidR="00411E9A" w:rsidRPr="002F1F34">
              <w:rPr>
                <w:rFonts w:ascii="Arial" w:hAnsi="Arial" w:cs="Arial"/>
                <w:sz w:val="24"/>
                <w:szCs w:val="24"/>
              </w:rPr>
              <w:t xml:space="preserve"> and intake of information is hindered. Equally if the training session has been over planned and there are various activities throughout at strict time frames, it won’t allow enough room for discussion within the classroom where learners will feel that isn’t enough time or room in the session to ask questions. </w:t>
            </w:r>
          </w:p>
          <w:p w14:paraId="300E87E3" w14:textId="1F00D36F" w:rsidR="00BD7914" w:rsidRPr="002F1F34" w:rsidRDefault="00BD7914" w:rsidP="00BD7914">
            <w:pPr>
              <w:pStyle w:val="ListParagraph"/>
              <w:ind w:left="380"/>
              <w:rPr>
                <w:rFonts w:ascii="Arial" w:hAnsi="Arial" w:cs="Arial"/>
                <w:sz w:val="24"/>
                <w:szCs w:val="24"/>
              </w:rPr>
            </w:pPr>
          </w:p>
          <w:p w14:paraId="7DBC04AA" w14:textId="68E4D542" w:rsidR="00BD7914" w:rsidRPr="002F1F34" w:rsidRDefault="00411E9A" w:rsidP="00BD7914">
            <w:pPr>
              <w:pStyle w:val="ListParagraph"/>
              <w:ind w:left="380"/>
              <w:rPr>
                <w:rFonts w:ascii="Arial" w:hAnsi="Arial" w:cs="Arial"/>
                <w:sz w:val="24"/>
                <w:szCs w:val="24"/>
              </w:rPr>
            </w:pPr>
            <w:r w:rsidRPr="002F1F34">
              <w:rPr>
                <w:rFonts w:ascii="Arial" w:hAnsi="Arial" w:cs="Arial"/>
                <w:sz w:val="24"/>
                <w:szCs w:val="24"/>
              </w:rPr>
              <w:t xml:space="preserve">Fortunately, this is easily remedied and will take the trainer a short period of time to action and plan effectively. This boils down to the trainer having good time management skills both before the session even begins and during the session itself. A useful tool in assisting with optimizing the </w:t>
            </w:r>
            <w:r w:rsidR="00516FDE" w:rsidRPr="002F1F34">
              <w:rPr>
                <w:rFonts w:ascii="Arial" w:hAnsi="Arial" w:cs="Arial"/>
                <w:sz w:val="24"/>
                <w:szCs w:val="24"/>
              </w:rPr>
              <w:t>effectiveness</w:t>
            </w:r>
            <w:r w:rsidRPr="002F1F34">
              <w:rPr>
                <w:rFonts w:ascii="Arial" w:hAnsi="Arial" w:cs="Arial"/>
                <w:sz w:val="24"/>
                <w:szCs w:val="24"/>
              </w:rPr>
              <w:t xml:space="preserve"> of a training session is to use a</w:t>
            </w:r>
            <w:r w:rsidR="00516FDE" w:rsidRPr="002F1F34">
              <w:rPr>
                <w:rFonts w:ascii="Arial" w:hAnsi="Arial" w:cs="Arial"/>
                <w:sz w:val="24"/>
                <w:szCs w:val="24"/>
              </w:rPr>
              <w:t xml:space="preserve"> session plan.  A Session plan can be used to help organize the material, activities and key points withing a training session. </w:t>
            </w:r>
          </w:p>
          <w:p w14:paraId="2DD622A3" w14:textId="0AFBA301" w:rsidR="00516FDE" w:rsidRPr="002F1F34" w:rsidRDefault="00516FDE" w:rsidP="00BD7914">
            <w:pPr>
              <w:pStyle w:val="ListParagraph"/>
              <w:ind w:left="380"/>
              <w:rPr>
                <w:rFonts w:ascii="Arial" w:hAnsi="Arial" w:cs="Arial"/>
                <w:sz w:val="24"/>
                <w:szCs w:val="24"/>
              </w:rPr>
            </w:pPr>
          </w:p>
          <w:p w14:paraId="72A92464" w14:textId="4D6AE845" w:rsidR="00516FDE" w:rsidRPr="002F1F34" w:rsidRDefault="00516FDE" w:rsidP="00BD7914">
            <w:pPr>
              <w:pStyle w:val="ListParagraph"/>
              <w:ind w:left="380"/>
              <w:rPr>
                <w:rFonts w:ascii="Arial" w:hAnsi="Arial" w:cs="Arial"/>
                <w:sz w:val="24"/>
                <w:szCs w:val="24"/>
              </w:rPr>
            </w:pPr>
            <w:r w:rsidRPr="002F1F34">
              <w:rPr>
                <w:rFonts w:ascii="Arial" w:hAnsi="Arial" w:cs="Arial"/>
                <w:sz w:val="24"/>
                <w:szCs w:val="24"/>
              </w:rPr>
              <w:t xml:space="preserve">Identify firstly, what it is you want to achieve from the session, these are known as learning objectives. These should be specific and achievable within the allocated time frame of the session. Once this has been achieved draft out a session outline where the course materials will be used to maximize efficiency vary the activities to encompass as many of the varied learning styles as possible. And finally allocate a time slot for each of these learning activities, this is important as it gives you a loose guide to stick to when completing the training in the session and ensures that time is used efficiently on each activity or subject matter. </w:t>
            </w:r>
          </w:p>
          <w:p w14:paraId="296C51C0" w14:textId="3B8908B1" w:rsidR="00516FDE" w:rsidRPr="002F1F34" w:rsidRDefault="00516FDE" w:rsidP="00BD7914">
            <w:pPr>
              <w:pStyle w:val="ListParagraph"/>
              <w:ind w:left="380"/>
              <w:rPr>
                <w:rFonts w:ascii="Arial" w:hAnsi="Arial" w:cs="Arial"/>
                <w:sz w:val="24"/>
                <w:szCs w:val="24"/>
              </w:rPr>
            </w:pPr>
          </w:p>
          <w:p w14:paraId="131F5541" w14:textId="4691D873" w:rsidR="00516FDE" w:rsidRPr="002F1F34" w:rsidRDefault="00516FDE" w:rsidP="00BD7914">
            <w:pPr>
              <w:pStyle w:val="ListParagraph"/>
              <w:ind w:left="380"/>
              <w:rPr>
                <w:rFonts w:ascii="Arial" w:hAnsi="Arial" w:cs="Arial"/>
                <w:sz w:val="24"/>
                <w:szCs w:val="24"/>
              </w:rPr>
            </w:pPr>
            <w:r w:rsidRPr="002F1F34">
              <w:rPr>
                <w:rFonts w:ascii="Arial" w:hAnsi="Arial" w:cs="Arial"/>
                <w:sz w:val="24"/>
                <w:szCs w:val="24"/>
              </w:rPr>
              <w:t xml:space="preserve">Trainers can even go the extra mile by perhaps rehearsing or completing a ‘dry run’ on the training session. Here trainers will have some tangible data on how long each of the components of the training session will take and evaluate once it’s been competed, see where time on a certain activity can be trimmed or more time allowed to maximize impactful learning. </w:t>
            </w:r>
          </w:p>
          <w:p w14:paraId="5DA33588" w14:textId="77777777" w:rsidR="00516FDE" w:rsidRPr="002F1F34" w:rsidRDefault="00516FDE" w:rsidP="002F1F34">
            <w:pPr>
              <w:rPr>
                <w:rFonts w:ascii="Arial" w:hAnsi="Arial" w:cs="Arial"/>
                <w:b/>
                <w:bCs/>
                <w:sz w:val="24"/>
                <w:szCs w:val="24"/>
              </w:rPr>
            </w:pPr>
          </w:p>
          <w:p w14:paraId="7B9F61D7" w14:textId="77777777" w:rsidR="00962E7B" w:rsidRDefault="00962E7B" w:rsidP="00A851DA">
            <w:pPr>
              <w:rPr>
                <w:rFonts w:ascii="Arial" w:hAnsi="Arial" w:cs="Arial"/>
                <w:sz w:val="24"/>
                <w:szCs w:val="24"/>
                <w:lang w:val="en-GB"/>
              </w:rPr>
            </w:pPr>
          </w:p>
          <w:p w14:paraId="754C103A" w14:textId="4BE4E8A4" w:rsidR="008E04F8" w:rsidRDefault="008E04F8" w:rsidP="00897955">
            <w:pPr>
              <w:pStyle w:val="ListParagraph"/>
              <w:numPr>
                <w:ilvl w:val="1"/>
                <w:numId w:val="2"/>
              </w:numPr>
              <w:rPr>
                <w:b/>
                <w:bCs/>
              </w:rPr>
            </w:pPr>
          </w:p>
          <w:p w14:paraId="216B3844" w14:textId="77777777" w:rsidR="00B56B7C" w:rsidRDefault="00B56B7C" w:rsidP="00B56B7C">
            <w:pPr>
              <w:pStyle w:val="ListParagraph"/>
              <w:ind w:left="380"/>
              <w:rPr>
                <w:b/>
                <w:bCs/>
              </w:rPr>
            </w:pPr>
          </w:p>
          <w:p w14:paraId="6D3550A2" w14:textId="2C1D5D18" w:rsidR="001E4373" w:rsidRPr="002F1F34" w:rsidRDefault="001E4373" w:rsidP="001E4373">
            <w:pPr>
              <w:pStyle w:val="ListParagraph"/>
              <w:ind w:left="380"/>
              <w:rPr>
                <w:rFonts w:ascii="Arial" w:hAnsi="Arial" w:cs="Arial"/>
                <w:sz w:val="24"/>
                <w:szCs w:val="24"/>
              </w:rPr>
            </w:pPr>
            <w:r w:rsidRPr="002F1F34">
              <w:rPr>
                <w:rFonts w:ascii="Arial" w:hAnsi="Arial" w:cs="Arial"/>
                <w:sz w:val="24"/>
                <w:szCs w:val="24"/>
              </w:rPr>
              <w:t xml:space="preserve">There are numerous options to consider when deigning your own training materials. Firstly, what should be outline is the learning objectives. Asking yourself what it is exactly that you want learners to achieve using the training material and </w:t>
            </w:r>
            <w:r w:rsidR="008025FC" w:rsidRPr="002F1F34">
              <w:rPr>
                <w:rFonts w:ascii="Arial" w:hAnsi="Arial" w:cs="Arial"/>
                <w:sz w:val="24"/>
                <w:szCs w:val="24"/>
              </w:rPr>
              <w:t>whether</w:t>
            </w:r>
            <w:r w:rsidRPr="002F1F34">
              <w:rPr>
                <w:rFonts w:ascii="Arial" w:hAnsi="Arial" w:cs="Arial"/>
                <w:sz w:val="24"/>
                <w:szCs w:val="24"/>
              </w:rPr>
              <w:t xml:space="preserve"> the material can achieve those desired outcomes. These learner outcomes should also be </w:t>
            </w:r>
            <w:r w:rsidR="008025FC" w:rsidRPr="002F1F34">
              <w:rPr>
                <w:rFonts w:ascii="Arial" w:hAnsi="Arial" w:cs="Arial"/>
                <w:sz w:val="24"/>
                <w:szCs w:val="24"/>
              </w:rPr>
              <w:t>aimed at harmonizing the organizations mission statement or values. Therefore, a deep understanding of the target audience is needed and indeed the needs and values of the organization is fully understood.</w:t>
            </w:r>
          </w:p>
          <w:p w14:paraId="7D893B7B" w14:textId="14BBCEC1" w:rsidR="002D7A80" w:rsidRPr="002F1F34" w:rsidRDefault="002D7A80" w:rsidP="001E4373">
            <w:pPr>
              <w:pStyle w:val="ListParagraph"/>
              <w:ind w:left="380"/>
              <w:rPr>
                <w:rFonts w:ascii="Arial" w:hAnsi="Arial" w:cs="Arial"/>
                <w:sz w:val="24"/>
                <w:szCs w:val="24"/>
              </w:rPr>
            </w:pPr>
          </w:p>
          <w:p w14:paraId="03F77957" w14:textId="2015A222" w:rsidR="002D7A80" w:rsidRPr="002F1F34" w:rsidRDefault="002D7A80" w:rsidP="001E4373">
            <w:pPr>
              <w:pStyle w:val="ListParagraph"/>
              <w:ind w:left="380"/>
              <w:rPr>
                <w:rFonts w:ascii="Arial" w:hAnsi="Arial" w:cs="Arial"/>
                <w:sz w:val="24"/>
                <w:szCs w:val="24"/>
              </w:rPr>
            </w:pPr>
            <w:r w:rsidRPr="002F1F34">
              <w:rPr>
                <w:rFonts w:ascii="Arial" w:hAnsi="Arial" w:cs="Arial"/>
                <w:sz w:val="24"/>
                <w:szCs w:val="24"/>
              </w:rPr>
              <w:t>The content creator must take into consideration what technical media to use for the training to be most impactful</w:t>
            </w:r>
            <w:r w:rsidR="00541CC3" w:rsidRPr="002F1F34">
              <w:rPr>
                <w:rFonts w:ascii="Arial" w:hAnsi="Arial" w:cs="Arial"/>
                <w:sz w:val="24"/>
                <w:szCs w:val="24"/>
              </w:rPr>
              <w:t xml:space="preserve"> for as many learning styles as possible</w:t>
            </w:r>
            <w:r w:rsidR="00B56B7C" w:rsidRPr="002F1F34">
              <w:rPr>
                <w:rFonts w:ascii="Arial" w:hAnsi="Arial" w:cs="Arial"/>
                <w:sz w:val="24"/>
                <w:szCs w:val="24"/>
              </w:rPr>
              <w:t xml:space="preserve">, careful consideration must be made when planning whether to deliver the training via the use of video, social media, eLearning may be used or even whether or not to utilize gamification to create classroom fun and competition for the most correct answers driving a culture of learning. The </w:t>
            </w:r>
            <w:proofErr w:type="gramStart"/>
            <w:r w:rsidR="00B56B7C" w:rsidRPr="002F1F34">
              <w:rPr>
                <w:rFonts w:ascii="Arial" w:hAnsi="Arial" w:cs="Arial"/>
                <w:sz w:val="24"/>
                <w:szCs w:val="24"/>
              </w:rPr>
              <w:t>various different</w:t>
            </w:r>
            <w:proofErr w:type="gramEnd"/>
            <w:r w:rsidR="00B56B7C" w:rsidRPr="002F1F34">
              <w:rPr>
                <w:rFonts w:ascii="Arial" w:hAnsi="Arial" w:cs="Arial"/>
                <w:sz w:val="24"/>
                <w:szCs w:val="24"/>
              </w:rPr>
              <w:t xml:space="preserve"> types of eLearning also have different timescales in which to complete, juts pulling together a few slides on PowerPoint can take half an hour whereas creating a video from scratch can take days. </w:t>
            </w:r>
          </w:p>
          <w:p w14:paraId="78F9A66C" w14:textId="1C7286A8" w:rsidR="00975B3F" w:rsidRPr="002F1F34" w:rsidRDefault="00975B3F" w:rsidP="001E4373">
            <w:pPr>
              <w:pStyle w:val="ListParagraph"/>
              <w:ind w:left="380"/>
              <w:rPr>
                <w:rFonts w:ascii="Arial" w:hAnsi="Arial" w:cs="Arial"/>
                <w:sz w:val="24"/>
                <w:szCs w:val="24"/>
              </w:rPr>
            </w:pPr>
          </w:p>
          <w:p w14:paraId="70A49399" w14:textId="793B0AF8" w:rsidR="00975B3F" w:rsidRPr="002F1F34" w:rsidRDefault="00975B3F" w:rsidP="001E4373">
            <w:pPr>
              <w:pStyle w:val="ListParagraph"/>
              <w:ind w:left="380"/>
              <w:rPr>
                <w:rFonts w:ascii="Arial" w:hAnsi="Arial" w:cs="Arial"/>
                <w:sz w:val="24"/>
                <w:szCs w:val="24"/>
              </w:rPr>
            </w:pPr>
            <w:r w:rsidRPr="002F1F34">
              <w:rPr>
                <w:rFonts w:ascii="Arial" w:hAnsi="Arial" w:cs="Arial"/>
                <w:sz w:val="24"/>
                <w:szCs w:val="24"/>
              </w:rPr>
              <w:t>The delivery style too is important, and it must attempt to encompass as many of the different and varied learning styles as possible</w:t>
            </w:r>
            <w:r w:rsidR="00753021" w:rsidRPr="002F1F34">
              <w:rPr>
                <w:rFonts w:ascii="Arial" w:hAnsi="Arial" w:cs="Arial"/>
                <w:sz w:val="24"/>
                <w:szCs w:val="24"/>
              </w:rPr>
              <w:t xml:space="preserve">, time spent of activities, discussions and roleplays must be considered when developing training materials. </w:t>
            </w:r>
          </w:p>
          <w:p w14:paraId="6BB9A081" w14:textId="4B4F5A04" w:rsidR="00B56B7C" w:rsidRPr="002F1F34" w:rsidRDefault="00B56B7C" w:rsidP="006859B0">
            <w:pPr>
              <w:rPr>
                <w:rFonts w:ascii="Arial" w:hAnsi="Arial" w:cs="Arial"/>
                <w:sz w:val="24"/>
                <w:szCs w:val="24"/>
              </w:rPr>
            </w:pPr>
          </w:p>
          <w:p w14:paraId="3E3D2DAF" w14:textId="57A22C2C" w:rsidR="00B56B7C" w:rsidRPr="002F1F34" w:rsidRDefault="00B56B7C" w:rsidP="001E4373">
            <w:pPr>
              <w:pStyle w:val="ListParagraph"/>
              <w:ind w:left="380"/>
              <w:rPr>
                <w:rFonts w:ascii="Arial" w:hAnsi="Arial" w:cs="Arial"/>
                <w:sz w:val="24"/>
                <w:szCs w:val="24"/>
              </w:rPr>
            </w:pPr>
            <w:r w:rsidRPr="002F1F34">
              <w:rPr>
                <w:rFonts w:ascii="Arial" w:hAnsi="Arial" w:cs="Arial"/>
                <w:sz w:val="24"/>
                <w:szCs w:val="24"/>
              </w:rPr>
              <w:t>When the training material is being put together, one must review his or her own work and determine whether or not the material has infringed any copyright laws, if so, then it would be worth considering removing some of these resources. Alternatively attempt to reach out to the original author and request their permission to use the resources and why you would like to use them.</w:t>
            </w:r>
          </w:p>
          <w:p w14:paraId="03856CC7" w14:textId="30AACB23" w:rsidR="00975B3F" w:rsidRPr="002F1F34" w:rsidRDefault="00975B3F" w:rsidP="001E4373">
            <w:pPr>
              <w:pStyle w:val="ListParagraph"/>
              <w:ind w:left="380"/>
              <w:rPr>
                <w:rFonts w:ascii="Arial" w:hAnsi="Arial" w:cs="Arial"/>
                <w:sz w:val="24"/>
                <w:szCs w:val="24"/>
              </w:rPr>
            </w:pPr>
          </w:p>
          <w:p w14:paraId="233FC413" w14:textId="502272D1" w:rsidR="00975B3F" w:rsidRPr="002F1F34" w:rsidRDefault="00975B3F" w:rsidP="001E4373">
            <w:pPr>
              <w:pStyle w:val="ListParagraph"/>
              <w:ind w:left="380"/>
              <w:rPr>
                <w:rFonts w:ascii="Arial" w:hAnsi="Arial" w:cs="Arial"/>
                <w:sz w:val="24"/>
                <w:szCs w:val="24"/>
              </w:rPr>
            </w:pPr>
            <w:r w:rsidRPr="002F1F34">
              <w:rPr>
                <w:rFonts w:ascii="Arial" w:hAnsi="Arial" w:cs="Arial"/>
                <w:sz w:val="24"/>
                <w:szCs w:val="24"/>
              </w:rPr>
              <w:t xml:space="preserve">It is also worth considering how much of a budget the content creator has when putting the training together. Your budget naturally will determine, how much time can be spent on it as well as the resources that can be used on this </w:t>
            </w:r>
            <w:proofErr w:type="gramStart"/>
            <w:r w:rsidRPr="002F1F34">
              <w:rPr>
                <w:rFonts w:ascii="Arial" w:hAnsi="Arial" w:cs="Arial"/>
                <w:sz w:val="24"/>
                <w:szCs w:val="24"/>
              </w:rPr>
              <w:t>particular project</w:t>
            </w:r>
            <w:proofErr w:type="gramEnd"/>
            <w:r w:rsidRPr="002F1F34">
              <w:rPr>
                <w:rFonts w:ascii="Arial" w:hAnsi="Arial" w:cs="Arial"/>
                <w:sz w:val="24"/>
                <w:szCs w:val="24"/>
              </w:rPr>
              <w:t>.</w:t>
            </w:r>
          </w:p>
          <w:p w14:paraId="084C3E51" w14:textId="6FFF5F26" w:rsidR="00541CC3" w:rsidRPr="002F1F34" w:rsidRDefault="00541CC3" w:rsidP="001E4373">
            <w:pPr>
              <w:pStyle w:val="ListParagraph"/>
              <w:ind w:left="380"/>
              <w:rPr>
                <w:rFonts w:ascii="Arial" w:hAnsi="Arial" w:cs="Arial"/>
                <w:sz w:val="24"/>
                <w:szCs w:val="24"/>
              </w:rPr>
            </w:pPr>
          </w:p>
          <w:p w14:paraId="32F217B6" w14:textId="65515E0E" w:rsidR="00541CC3" w:rsidRPr="002F1F34" w:rsidRDefault="00541CC3" w:rsidP="001E4373">
            <w:pPr>
              <w:pStyle w:val="ListParagraph"/>
              <w:ind w:left="380"/>
              <w:rPr>
                <w:rFonts w:ascii="Arial" w:hAnsi="Arial" w:cs="Arial"/>
                <w:sz w:val="24"/>
                <w:szCs w:val="24"/>
              </w:rPr>
            </w:pPr>
            <w:r w:rsidRPr="002F1F34">
              <w:rPr>
                <w:rFonts w:ascii="Arial" w:hAnsi="Arial" w:cs="Arial"/>
                <w:sz w:val="24"/>
                <w:szCs w:val="24"/>
              </w:rPr>
              <w:t>Once the training material has been finished, it would be recommended to review the training materials and seek feedback from peers in order to iron out any discrepancies that the content creator may of missed as well as draw of their own experiences and provided recommendations before it is finally published.</w:t>
            </w:r>
          </w:p>
          <w:p w14:paraId="4156A804" w14:textId="77777777" w:rsidR="001E4373" w:rsidRPr="00897955" w:rsidRDefault="001E4373" w:rsidP="001E4373">
            <w:pPr>
              <w:pStyle w:val="ListParagraph"/>
              <w:ind w:left="380"/>
              <w:rPr>
                <w:b/>
                <w:bCs/>
              </w:rPr>
            </w:pPr>
          </w:p>
          <w:p w14:paraId="6DCB75DD" w14:textId="5134A06B" w:rsidR="008E04F8" w:rsidRDefault="008E04F8" w:rsidP="00A851DA">
            <w:pPr>
              <w:rPr>
                <w:rFonts w:ascii="Arial" w:hAnsi="Arial" w:cs="Arial"/>
                <w:sz w:val="24"/>
                <w:szCs w:val="24"/>
                <w:lang w:val="en-GB"/>
              </w:rPr>
            </w:pPr>
          </w:p>
          <w:p w14:paraId="6AFB09D3" w14:textId="3BB4E581" w:rsidR="006859B0" w:rsidRDefault="006859B0" w:rsidP="00A851DA">
            <w:pPr>
              <w:rPr>
                <w:rFonts w:ascii="Arial" w:hAnsi="Arial" w:cs="Arial"/>
                <w:sz w:val="24"/>
                <w:szCs w:val="24"/>
                <w:lang w:val="en-GB"/>
              </w:rPr>
            </w:pPr>
          </w:p>
          <w:p w14:paraId="1386F535" w14:textId="3B799CBD" w:rsidR="006859B0" w:rsidRDefault="006859B0" w:rsidP="00A851DA">
            <w:pPr>
              <w:rPr>
                <w:rFonts w:ascii="Arial" w:hAnsi="Arial" w:cs="Arial"/>
                <w:sz w:val="24"/>
                <w:szCs w:val="24"/>
                <w:lang w:val="en-GB"/>
              </w:rPr>
            </w:pPr>
          </w:p>
          <w:p w14:paraId="437ED820" w14:textId="77777777" w:rsidR="006859B0" w:rsidRDefault="006859B0" w:rsidP="00A851DA">
            <w:pPr>
              <w:rPr>
                <w:rFonts w:ascii="Arial" w:hAnsi="Arial" w:cs="Arial"/>
                <w:sz w:val="24"/>
                <w:szCs w:val="24"/>
                <w:lang w:val="en-GB"/>
              </w:rPr>
            </w:pPr>
          </w:p>
          <w:p w14:paraId="08C7AC56" w14:textId="26295DEB" w:rsidR="008E04F8" w:rsidRDefault="00441524" w:rsidP="00A851DA">
            <w:pPr>
              <w:rPr>
                <w:b/>
                <w:bCs/>
                <w:i/>
                <w:iCs/>
                <w:sz w:val="28"/>
                <w:szCs w:val="28"/>
              </w:rPr>
            </w:pPr>
            <w:r w:rsidRPr="0082240D">
              <w:rPr>
                <w:rFonts w:ascii="Arial" w:hAnsi="Arial" w:cs="Arial"/>
                <w:b/>
                <w:bCs/>
                <w:i/>
                <w:iCs/>
                <w:sz w:val="32"/>
                <w:szCs w:val="32"/>
                <w:lang w:val="en-GB"/>
              </w:rPr>
              <w:lastRenderedPageBreak/>
              <w:t>2.</w:t>
            </w:r>
            <w:r w:rsidR="0082240D" w:rsidRPr="0082240D">
              <w:rPr>
                <w:rFonts w:ascii="Arial" w:hAnsi="Arial" w:cs="Arial"/>
                <w:b/>
                <w:bCs/>
                <w:i/>
                <w:iCs/>
                <w:sz w:val="32"/>
                <w:szCs w:val="32"/>
                <w:lang w:val="en-GB"/>
              </w:rPr>
              <w:t xml:space="preserve"> </w:t>
            </w:r>
          </w:p>
          <w:p w14:paraId="1906BC6B" w14:textId="3277263F" w:rsidR="00A067FF" w:rsidRDefault="00A067FF" w:rsidP="00A851DA">
            <w:pPr>
              <w:rPr>
                <w:b/>
                <w:bCs/>
                <w:i/>
                <w:iCs/>
                <w:sz w:val="28"/>
                <w:szCs w:val="28"/>
              </w:rPr>
            </w:pPr>
          </w:p>
          <w:p w14:paraId="2002FC68" w14:textId="32BE8071" w:rsidR="00A067FF" w:rsidRPr="00AA0D16" w:rsidRDefault="00A067FF" w:rsidP="00A851DA">
            <w:pPr>
              <w:rPr>
                <w:rFonts w:ascii="Arial" w:hAnsi="Arial" w:cs="Arial"/>
                <w:sz w:val="24"/>
                <w:szCs w:val="24"/>
              </w:rPr>
            </w:pPr>
            <w:r w:rsidRPr="00AA0D16">
              <w:rPr>
                <w:rFonts w:ascii="Arial" w:hAnsi="Arial" w:cs="Arial"/>
                <w:sz w:val="24"/>
                <w:szCs w:val="24"/>
              </w:rPr>
              <w:t xml:space="preserve">Creating a customized training </w:t>
            </w:r>
            <w:proofErr w:type="spellStart"/>
            <w:r w:rsidRPr="00AA0D16">
              <w:rPr>
                <w:rFonts w:ascii="Arial" w:hAnsi="Arial" w:cs="Arial"/>
                <w:sz w:val="24"/>
                <w:szCs w:val="24"/>
              </w:rPr>
              <w:t>programme</w:t>
            </w:r>
            <w:proofErr w:type="spellEnd"/>
            <w:r w:rsidRPr="00AA0D16">
              <w:rPr>
                <w:rFonts w:ascii="Arial" w:hAnsi="Arial" w:cs="Arial"/>
                <w:sz w:val="24"/>
                <w:szCs w:val="24"/>
              </w:rPr>
              <w:t xml:space="preserve"> is no easy task, and careful consideration and planning must go into it </w:t>
            </w:r>
            <w:proofErr w:type="gramStart"/>
            <w:r w:rsidRPr="00AA0D16">
              <w:rPr>
                <w:rFonts w:ascii="Arial" w:hAnsi="Arial" w:cs="Arial"/>
                <w:sz w:val="24"/>
                <w:szCs w:val="24"/>
              </w:rPr>
              <w:t>in order for</w:t>
            </w:r>
            <w:proofErr w:type="gramEnd"/>
            <w:r w:rsidRPr="00AA0D16">
              <w:rPr>
                <w:rFonts w:ascii="Arial" w:hAnsi="Arial" w:cs="Arial"/>
                <w:sz w:val="24"/>
                <w:szCs w:val="24"/>
              </w:rPr>
              <w:t xml:space="preserve"> it to be as impactful to the learner as possible. </w:t>
            </w:r>
            <w:r w:rsidR="00CF2888" w:rsidRPr="00AA0D16">
              <w:rPr>
                <w:rFonts w:ascii="Arial" w:hAnsi="Arial" w:cs="Arial"/>
                <w:sz w:val="24"/>
                <w:szCs w:val="24"/>
              </w:rPr>
              <w:t>There is</w:t>
            </w:r>
            <w:r w:rsidRPr="00AA0D16">
              <w:rPr>
                <w:rFonts w:ascii="Arial" w:hAnsi="Arial" w:cs="Arial"/>
                <w:sz w:val="24"/>
                <w:szCs w:val="24"/>
              </w:rPr>
              <w:t xml:space="preserve"> a great deal of behind the scenes work that goes into </w:t>
            </w:r>
            <w:r w:rsidR="00CF2888" w:rsidRPr="00AA0D16">
              <w:rPr>
                <w:rFonts w:ascii="Arial" w:hAnsi="Arial" w:cs="Arial"/>
                <w:sz w:val="24"/>
                <w:szCs w:val="24"/>
              </w:rPr>
              <w:t xml:space="preserve">designing a customized training </w:t>
            </w:r>
            <w:proofErr w:type="spellStart"/>
            <w:r w:rsidR="00CF2888" w:rsidRPr="00AA0D16">
              <w:rPr>
                <w:rFonts w:ascii="Arial" w:hAnsi="Arial" w:cs="Arial"/>
                <w:sz w:val="24"/>
                <w:szCs w:val="24"/>
              </w:rPr>
              <w:t>programme</w:t>
            </w:r>
            <w:proofErr w:type="spellEnd"/>
            <w:r w:rsidR="00CF2888" w:rsidRPr="00AA0D16">
              <w:rPr>
                <w:rFonts w:ascii="Arial" w:hAnsi="Arial" w:cs="Arial"/>
                <w:sz w:val="24"/>
                <w:szCs w:val="24"/>
              </w:rPr>
              <w:t xml:space="preserve">, little of this world is seen considering the amount of work that goes into it. </w:t>
            </w:r>
            <w:proofErr w:type="gramStart"/>
            <w:r w:rsidR="00CF2888" w:rsidRPr="00AA0D16">
              <w:rPr>
                <w:rFonts w:ascii="Arial" w:hAnsi="Arial" w:cs="Arial"/>
                <w:sz w:val="24"/>
                <w:szCs w:val="24"/>
              </w:rPr>
              <w:t>What’s</w:t>
            </w:r>
            <w:proofErr w:type="gramEnd"/>
            <w:r w:rsidR="00CF2888" w:rsidRPr="00AA0D16">
              <w:rPr>
                <w:rFonts w:ascii="Arial" w:hAnsi="Arial" w:cs="Arial"/>
                <w:sz w:val="24"/>
                <w:szCs w:val="24"/>
              </w:rPr>
              <w:t xml:space="preserve"> seen and visible is the end product of the training </w:t>
            </w:r>
            <w:proofErr w:type="spellStart"/>
            <w:r w:rsidR="00CF2888" w:rsidRPr="00AA0D16">
              <w:rPr>
                <w:rFonts w:ascii="Arial" w:hAnsi="Arial" w:cs="Arial"/>
                <w:sz w:val="24"/>
                <w:szCs w:val="24"/>
              </w:rPr>
              <w:t>programme</w:t>
            </w:r>
            <w:proofErr w:type="spellEnd"/>
            <w:r w:rsidR="00CF2888" w:rsidRPr="00AA0D16">
              <w:rPr>
                <w:rFonts w:ascii="Arial" w:hAnsi="Arial" w:cs="Arial"/>
                <w:sz w:val="24"/>
                <w:szCs w:val="24"/>
              </w:rPr>
              <w:t xml:space="preserve">. </w:t>
            </w:r>
            <w:proofErr w:type="gramStart"/>
            <w:r w:rsidR="00AA0D16" w:rsidRPr="00AA0D16">
              <w:rPr>
                <w:rFonts w:ascii="Arial" w:hAnsi="Arial" w:cs="Arial"/>
                <w:sz w:val="24"/>
                <w:szCs w:val="24"/>
              </w:rPr>
              <w:t xml:space="preserve">Generally </w:t>
            </w:r>
            <w:r w:rsidR="00003F9A" w:rsidRPr="00AA0D16">
              <w:rPr>
                <w:rFonts w:ascii="Arial" w:hAnsi="Arial" w:cs="Arial"/>
                <w:sz w:val="24"/>
                <w:szCs w:val="24"/>
              </w:rPr>
              <w:t>speaking,</w:t>
            </w:r>
            <w:r w:rsidR="00AA0D16" w:rsidRPr="00AA0D16">
              <w:rPr>
                <w:rFonts w:ascii="Arial" w:hAnsi="Arial" w:cs="Arial"/>
                <w:sz w:val="24"/>
                <w:szCs w:val="24"/>
              </w:rPr>
              <w:t xml:space="preserve"> the</w:t>
            </w:r>
            <w:proofErr w:type="gramEnd"/>
            <w:r w:rsidR="00AA0D16" w:rsidRPr="00AA0D16">
              <w:rPr>
                <w:rFonts w:ascii="Arial" w:hAnsi="Arial" w:cs="Arial"/>
                <w:sz w:val="24"/>
                <w:szCs w:val="24"/>
              </w:rPr>
              <w:t xml:space="preserve"> training </w:t>
            </w:r>
            <w:proofErr w:type="spellStart"/>
            <w:r w:rsidR="00AA0D16" w:rsidRPr="00AA0D16">
              <w:rPr>
                <w:rFonts w:ascii="Arial" w:hAnsi="Arial" w:cs="Arial"/>
                <w:sz w:val="24"/>
                <w:szCs w:val="24"/>
              </w:rPr>
              <w:t>programme</w:t>
            </w:r>
            <w:proofErr w:type="spellEnd"/>
            <w:r w:rsidR="00AA0D16" w:rsidRPr="00AA0D16">
              <w:rPr>
                <w:rFonts w:ascii="Arial" w:hAnsi="Arial" w:cs="Arial"/>
                <w:sz w:val="24"/>
                <w:szCs w:val="24"/>
              </w:rPr>
              <w:t xml:space="preserve"> will look to resolve an existing issue.</w:t>
            </w:r>
          </w:p>
          <w:p w14:paraId="184B6A9D" w14:textId="2045D77D" w:rsidR="00CF2888" w:rsidRPr="00AA0D16" w:rsidRDefault="00CF2888" w:rsidP="00A851DA">
            <w:pPr>
              <w:rPr>
                <w:rFonts w:ascii="Arial" w:hAnsi="Arial" w:cs="Arial"/>
                <w:sz w:val="24"/>
                <w:szCs w:val="24"/>
              </w:rPr>
            </w:pPr>
          </w:p>
          <w:p w14:paraId="326890B5" w14:textId="7061A443" w:rsidR="00CF2888" w:rsidRDefault="00CF2888" w:rsidP="00A851DA">
            <w:pPr>
              <w:rPr>
                <w:rFonts w:ascii="Arial" w:hAnsi="Arial" w:cs="Arial"/>
                <w:sz w:val="24"/>
                <w:szCs w:val="24"/>
              </w:rPr>
            </w:pPr>
            <w:r w:rsidRPr="00AA0D16">
              <w:rPr>
                <w:rFonts w:ascii="Arial" w:hAnsi="Arial" w:cs="Arial"/>
                <w:sz w:val="24"/>
                <w:szCs w:val="24"/>
              </w:rPr>
              <w:t>First and foremost a training needs analysis needs to be performed. This will determine what training is necessary, will it be used to solve an existing problem in the workplace, will it look to upskill employee’s in order to retain them or is the training needed in order to meet a business objective</w:t>
            </w:r>
            <w:r w:rsidR="00AA0D16" w:rsidRPr="00AA0D16">
              <w:rPr>
                <w:rFonts w:ascii="Arial" w:hAnsi="Arial" w:cs="Arial"/>
                <w:sz w:val="24"/>
                <w:szCs w:val="24"/>
              </w:rPr>
              <w:t>. (Gould et al 200</w:t>
            </w:r>
            <w:r w:rsidR="00B42F1A">
              <w:rPr>
                <w:rFonts w:ascii="Arial" w:hAnsi="Arial" w:cs="Arial"/>
                <w:sz w:val="24"/>
                <w:szCs w:val="24"/>
              </w:rPr>
              <w:t>4</w:t>
            </w:r>
            <w:r w:rsidR="00AA0D16" w:rsidRPr="00AA0D16">
              <w:rPr>
                <w:rFonts w:ascii="Arial" w:hAnsi="Arial" w:cs="Arial"/>
                <w:sz w:val="24"/>
                <w:szCs w:val="24"/>
              </w:rPr>
              <w:t xml:space="preserve">) stated Training needs analysis is the initial step in a cyclical process which contributes to the overall training and educational strategy of staff in an </w:t>
            </w:r>
            <w:proofErr w:type="spellStart"/>
            <w:r w:rsidR="00AA0D16" w:rsidRPr="00AA0D16">
              <w:rPr>
                <w:rFonts w:ascii="Arial" w:hAnsi="Arial" w:cs="Arial"/>
                <w:sz w:val="24"/>
                <w:szCs w:val="24"/>
              </w:rPr>
              <w:t>organisation</w:t>
            </w:r>
            <w:proofErr w:type="spellEnd"/>
            <w:r w:rsidR="00AA0D16" w:rsidRPr="00AA0D16">
              <w:rPr>
                <w:rFonts w:ascii="Arial" w:hAnsi="Arial" w:cs="Arial"/>
                <w:sz w:val="24"/>
                <w:szCs w:val="24"/>
              </w:rPr>
              <w:t xml:space="preserve"> or a professional group.</w:t>
            </w:r>
          </w:p>
          <w:p w14:paraId="212CE753" w14:textId="52B31752" w:rsidR="00B42F1A" w:rsidRDefault="00B42F1A" w:rsidP="00A851DA">
            <w:pPr>
              <w:rPr>
                <w:rFonts w:ascii="Arial" w:hAnsi="Arial" w:cs="Arial"/>
                <w:sz w:val="24"/>
                <w:szCs w:val="24"/>
              </w:rPr>
            </w:pPr>
          </w:p>
          <w:p w14:paraId="623C4032" w14:textId="734BE293" w:rsidR="00003F9A" w:rsidRDefault="00B42F1A" w:rsidP="00A851DA">
            <w:pPr>
              <w:rPr>
                <w:rFonts w:ascii="Arial" w:hAnsi="Arial" w:cs="Arial"/>
                <w:sz w:val="24"/>
                <w:szCs w:val="24"/>
              </w:rPr>
            </w:pPr>
            <w:r>
              <w:rPr>
                <w:rFonts w:ascii="Arial" w:hAnsi="Arial" w:cs="Arial"/>
                <w:sz w:val="24"/>
                <w:szCs w:val="24"/>
              </w:rPr>
              <w:t xml:space="preserve">The next stage to examine are the needs of the </w:t>
            </w:r>
            <w:proofErr w:type="spellStart"/>
            <w:r>
              <w:rPr>
                <w:rFonts w:ascii="Arial" w:hAnsi="Arial" w:cs="Arial"/>
                <w:sz w:val="24"/>
                <w:szCs w:val="24"/>
              </w:rPr>
              <w:t>programme</w:t>
            </w:r>
            <w:proofErr w:type="spellEnd"/>
            <w:r>
              <w:rPr>
                <w:rFonts w:ascii="Arial" w:hAnsi="Arial" w:cs="Arial"/>
                <w:sz w:val="24"/>
                <w:szCs w:val="24"/>
              </w:rPr>
              <w:t xml:space="preserve">, once purpose is established this is where a </w:t>
            </w:r>
            <w:r w:rsidR="00A11714">
              <w:rPr>
                <w:rFonts w:ascii="Arial" w:hAnsi="Arial" w:cs="Arial"/>
                <w:sz w:val="24"/>
                <w:szCs w:val="24"/>
              </w:rPr>
              <w:t>curriculum</w:t>
            </w:r>
            <w:r>
              <w:rPr>
                <w:rFonts w:ascii="Arial" w:hAnsi="Arial" w:cs="Arial"/>
                <w:sz w:val="24"/>
                <w:szCs w:val="24"/>
              </w:rPr>
              <w:t xml:space="preserve"> developer can ask the </w:t>
            </w:r>
            <w:r w:rsidR="00516F19">
              <w:rPr>
                <w:rFonts w:ascii="Arial" w:hAnsi="Arial" w:cs="Arial"/>
                <w:sz w:val="24"/>
                <w:szCs w:val="24"/>
              </w:rPr>
              <w:t>5</w:t>
            </w:r>
            <w:r>
              <w:rPr>
                <w:rFonts w:ascii="Arial" w:hAnsi="Arial" w:cs="Arial"/>
                <w:sz w:val="24"/>
                <w:szCs w:val="24"/>
              </w:rPr>
              <w:t xml:space="preserve"> W’s</w:t>
            </w:r>
            <w:r w:rsidR="00A11714">
              <w:rPr>
                <w:rFonts w:ascii="Arial" w:hAnsi="Arial" w:cs="Arial"/>
                <w:sz w:val="24"/>
                <w:szCs w:val="24"/>
              </w:rPr>
              <w:t xml:space="preserve">. Who, what, when, why and </w:t>
            </w:r>
            <w:r w:rsidR="00516F19">
              <w:rPr>
                <w:rFonts w:ascii="Arial" w:hAnsi="Arial" w:cs="Arial"/>
                <w:sz w:val="24"/>
                <w:szCs w:val="24"/>
              </w:rPr>
              <w:t>where</w:t>
            </w:r>
            <w:r w:rsidR="00003F9A">
              <w:rPr>
                <w:rFonts w:ascii="Arial" w:hAnsi="Arial" w:cs="Arial"/>
                <w:sz w:val="24"/>
                <w:szCs w:val="24"/>
              </w:rPr>
              <w:t>?</w:t>
            </w:r>
            <w:r w:rsidR="00A11714">
              <w:rPr>
                <w:rFonts w:ascii="Arial" w:hAnsi="Arial" w:cs="Arial"/>
                <w:sz w:val="24"/>
                <w:szCs w:val="24"/>
              </w:rPr>
              <w:t xml:space="preserve"> </w:t>
            </w:r>
            <w:r w:rsidR="00003F9A">
              <w:rPr>
                <w:rFonts w:ascii="Arial" w:hAnsi="Arial" w:cs="Arial"/>
                <w:sz w:val="24"/>
                <w:szCs w:val="24"/>
              </w:rPr>
              <w:t>‘</w:t>
            </w:r>
            <w:r w:rsidR="00A11714">
              <w:rPr>
                <w:rFonts w:ascii="Arial" w:hAnsi="Arial" w:cs="Arial"/>
                <w:sz w:val="24"/>
                <w:szCs w:val="24"/>
              </w:rPr>
              <w:t>Who</w:t>
            </w:r>
            <w:r w:rsidR="00003F9A">
              <w:rPr>
                <w:rFonts w:ascii="Arial" w:hAnsi="Arial" w:cs="Arial"/>
                <w:sz w:val="24"/>
                <w:szCs w:val="24"/>
              </w:rPr>
              <w:t>’</w:t>
            </w:r>
            <w:r w:rsidR="00A11714">
              <w:rPr>
                <w:rFonts w:ascii="Arial" w:hAnsi="Arial" w:cs="Arial"/>
                <w:sz w:val="24"/>
                <w:szCs w:val="24"/>
              </w:rPr>
              <w:t xml:space="preserve"> is the training being specifically developed </w:t>
            </w:r>
            <w:r w:rsidR="00003F9A">
              <w:rPr>
                <w:rFonts w:ascii="Arial" w:hAnsi="Arial" w:cs="Arial"/>
                <w:sz w:val="24"/>
                <w:szCs w:val="24"/>
              </w:rPr>
              <w:t>for?</w:t>
            </w:r>
            <w:r w:rsidR="00A11714">
              <w:rPr>
                <w:rFonts w:ascii="Arial" w:hAnsi="Arial" w:cs="Arial"/>
                <w:sz w:val="24"/>
                <w:szCs w:val="24"/>
              </w:rPr>
              <w:t xml:space="preserve"> This is where multiple factors come onto play, for example the age of the learner, any learner needs that they may have, and ultimately what learning styles are most impactful for these learners.  </w:t>
            </w:r>
            <w:r w:rsidR="00003F9A">
              <w:rPr>
                <w:rFonts w:ascii="Arial" w:hAnsi="Arial" w:cs="Arial"/>
                <w:sz w:val="24"/>
                <w:szCs w:val="24"/>
              </w:rPr>
              <w:t xml:space="preserve">Once the ‘who’s have been established we move onto ‘what’. What is the purpose of this training, what is it’s overall intention and what are the goals of those who are due to undertake the </w:t>
            </w:r>
            <w:proofErr w:type="gramStart"/>
            <w:r w:rsidR="00003F9A">
              <w:rPr>
                <w:rFonts w:ascii="Arial" w:hAnsi="Arial" w:cs="Arial"/>
                <w:sz w:val="24"/>
                <w:szCs w:val="24"/>
              </w:rPr>
              <w:t>training.</w:t>
            </w:r>
            <w:proofErr w:type="gramEnd"/>
            <w:r w:rsidR="00003F9A">
              <w:rPr>
                <w:rFonts w:ascii="Arial" w:hAnsi="Arial" w:cs="Arial"/>
                <w:sz w:val="24"/>
                <w:szCs w:val="24"/>
              </w:rPr>
              <w:t xml:space="preserve"> The training must directly support that business or organization objective, if the training doesn’t fulfill this, then the training will become redundant. Using the training needs </w:t>
            </w:r>
            <w:r w:rsidR="00516F19">
              <w:rPr>
                <w:rFonts w:ascii="Arial" w:hAnsi="Arial" w:cs="Arial"/>
                <w:sz w:val="24"/>
                <w:szCs w:val="24"/>
              </w:rPr>
              <w:t>analysis,</w:t>
            </w:r>
            <w:r w:rsidR="00003F9A">
              <w:rPr>
                <w:rFonts w:ascii="Arial" w:hAnsi="Arial" w:cs="Arial"/>
                <w:sz w:val="24"/>
                <w:szCs w:val="24"/>
              </w:rPr>
              <w:t xml:space="preserve"> it is possible to determine what the course and learning objectives are</w:t>
            </w:r>
            <w:r w:rsidR="00516F19">
              <w:rPr>
                <w:rFonts w:ascii="Arial" w:hAnsi="Arial" w:cs="Arial"/>
                <w:sz w:val="24"/>
                <w:szCs w:val="24"/>
              </w:rPr>
              <w:t xml:space="preserve"> and align the training </w:t>
            </w:r>
            <w:proofErr w:type="spellStart"/>
            <w:r w:rsidR="00516F19">
              <w:rPr>
                <w:rFonts w:ascii="Arial" w:hAnsi="Arial" w:cs="Arial"/>
                <w:sz w:val="24"/>
                <w:szCs w:val="24"/>
              </w:rPr>
              <w:t>programme</w:t>
            </w:r>
            <w:proofErr w:type="spellEnd"/>
            <w:r w:rsidR="00516F19">
              <w:rPr>
                <w:rFonts w:ascii="Arial" w:hAnsi="Arial" w:cs="Arial"/>
                <w:sz w:val="24"/>
                <w:szCs w:val="24"/>
              </w:rPr>
              <w:t xml:space="preserve"> to these objectives as best as possible. </w:t>
            </w:r>
          </w:p>
          <w:p w14:paraId="31BDC638" w14:textId="586A2404" w:rsidR="00516F19" w:rsidRDefault="00516F19" w:rsidP="00A851DA">
            <w:pPr>
              <w:rPr>
                <w:rFonts w:ascii="Arial" w:hAnsi="Arial" w:cs="Arial"/>
                <w:sz w:val="24"/>
                <w:szCs w:val="24"/>
              </w:rPr>
            </w:pPr>
          </w:p>
          <w:p w14:paraId="6D8C8AB9" w14:textId="39778318" w:rsidR="00516F19" w:rsidRDefault="00516F19" w:rsidP="00A851DA">
            <w:pPr>
              <w:rPr>
                <w:rFonts w:ascii="Arial" w:hAnsi="Arial" w:cs="Arial"/>
                <w:sz w:val="24"/>
                <w:szCs w:val="24"/>
              </w:rPr>
            </w:pPr>
            <w:r>
              <w:rPr>
                <w:rFonts w:ascii="Arial" w:hAnsi="Arial" w:cs="Arial"/>
                <w:sz w:val="24"/>
                <w:szCs w:val="24"/>
              </w:rPr>
              <w:t xml:space="preserve">It is important that the ‘why’ is shared with shareholders and learners alike as this underpins the purpose of the training. By sharing the reason why something is being done or rolled out will create an element of participation and engagement from those who may not of know about the recent development or even care. Another important element to include at this stage of the process is ‘When’. When do learners needs to be trained, when will the learning begin, when will it be finished. By creating a clear training plan, with schedules and time allocations for each element can help in creating a smooth transition and assist with time management. Finally, ‘where’, this is analyzing where the training will largely take place, this will be </w:t>
            </w:r>
            <w:r w:rsidR="005252BE">
              <w:rPr>
                <w:rFonts w:ascii="Arial" w:hAnsi="Arial" w:cs="Arial"/>
                <w:sz w:val="24"/>
                <w:szCs w:val="24"/>
              </w:rPr>
              <w:t>dependent</w:t>
            </w:r>
            <w:r>
              <w:rPr>
                <w:rFonts w:ascii="Arial" w:hAnsi="Arial" w:cs="Arial"/>
                <w:sz w:val="24"/>
                <w:szCs w:val="24"/>
              </w:rPr>
              <w:t xml:space="preserve"> on ma</w:t>
            </w:r>
            <w:r w:rsidR="005252BE">
              <w:rPr>
                <w:rFonts w:ascii="Arial" w:hAnsi="Arial" w:cs="Arial"/>
                <w:sz w:val="24"/>
                <w:szCs w:val="24"/>
              </w:rPr>
              <w:t>n</w:t>
            </w:r>
            <w:r>
              <w:rPr>
                <w:rFonts w:ascii="Arial" w:hAnsi="Arial" w:cs="Arial"/>
                <w:sz w:val="24"/>
                <w:szCs w:val="24"/>
              </w:rPr>
              <w:t xml:space="preserve">y of the previously mentioned </w:t>
            </w:r>
            <w:r w:rsidR="005252BE">
              <w:rPr>
                <w:rFonts w:ascii="Arial" w:hAnsi="Arial" w:cs="Arial"/>
                <w:sz w:val="24"/>
                <w:szCs w:val="24"/>
              </w:rPr>
              <w:t xml:space="preserve">variables. Will the training be delivered remotely, in a classroom or will it be out in the </w:t>
            </w:r>
            <w:proofErr w:type="gramStart"/>
            <w:r w:rsidR="005252BE">
              <w:rPr>
                <w:rFonts w:ascii="Arial" w:hAnsi="Arial" w:cs="Arial"/>
                <w:sz w:val="24"/>
                <w:szCs w:val="24"/>
              </w:rPr>
              <w:t>field.</w:t>
            </w:r>
            <w:proofErr w:type="gramEnd"/>
            <w:r w:rsidR="005252BE">
              <w:rPr>
                <w:rFonts w:ascii="Arial" w:hAnsi="Arial" w:cs="Arial"/>
                <w:sz w:val="24"/>
                <w:szCs w:val="24"/>
              </w:rPr>
              <w:t xml:space="preserve"> Once the training needs analysis has been truly completed can we begin to explore the next steps. </w:t>
            </w:r>
            <w:r>
              <w:rPr>
                <w:rFonts w:ascii="Arial" w:hAnsi="Arial" w:cs="Arial"/>
                <w:sz w:val="24"/>
                <w:szCs w:val="24"/>
              </w:rPr>
              <w:t xml:space="preserve"> </w:t>
            </w:r>
          </w:p>
          <w:p w14:paraId="38ED0DFB" w14:textId="793E1CFD" w:rsidR="00CB1A5E" w:rsidRDefault="00CB1A5E" w:rsidP="00A851DA">
            <w:pPr>
              <w:rPr>
                <w:rFonts w:ascii="Arial" w:hAnsi="Arial" w:cs="Arial"/>
                <w:sz w:val="24"/>
                <w:szCs w:val="24"/>
              </w:rPr>
            </w:pPr>
          </w:p>
          <w:p w14:paraId="5EEB08B3" w14:textId="0A31BB19" w:rsidR="00CB1A5E" w:rsidRDefault="00CB1A5E" w:rsidP="00A851DA">
            <w:pPr>
              <w:rPr>
                <w:rFonts w:ascii="Arial" w:hAnsi="Arial" w:cs="Arial"/>
                <w:sz w:val="24"/>
                <w:szCs w:val="24"/>
              </w:rPr>
            </w:pPr>
            <w:r>
              <w:rPr>
                <w:rFonts w:ascii="Arial" w:hAnsi="Arial" w:cs="Arial"/>
                <w:sz w:val="24"/>
                <w:szCs w:val="24"/>
              </w:rPr>
              <w:t xml:space="preserve">Once the training needs analysis has been thoroughly completed to determine what the needs of the organization are, the next stage to move onto in the process is to complete research. </w:t>
            </w:r>
          </w:p>
          <w:p w14:paraId="30E353EC" w14:textId="1C175429" w:rsidR="005762DE" w:rsidRDefault="005762DE" w:rsidP="00A851DA">
            <w:pPr>
              <w:rPr>
                <w:rFonts w:ascii="Arial" w:hAnsi="Arial" w:cs="Arial"/>
                <w:sz w:val="24"/>
                <w:szCs w:val="24"/>
              </w:rPr>
            </w:pPr>
          </w:p>
          <w:p w14:paraId="4604710D" w14:textId="6224D5B7" w:rsidR="005762DE" w:rsidRDefault="005762DE" w:rsidP="00A851DA">
            <w:pPr>
              <w:rPr>
                <w:rFonts w:ascii="Arial" w:hAnsi="Arial" w:cs="Arial"/>
                <w:sz w:val="24"/>
                <w:szCs w:val="24"/>
              </w:rPr>
            </w:pPr>
            <w:r>
              <w:rPr>
                <w:rFonts w:ascii="Arial" w:hAnsi="Arial" w:cs="Arial"/>
                <w:sz w:val="24"/>
                <w:szCs w:val="24"/>
              </w:rPr>
              <w:lastRenderedPageBreak/>
              <w:t xml:space="preserve">There are numerous ways in which to conduct research into training materials. The largest bank of information one can access is the internet. Utilizing forums, training websites, contemporary theory work in the relevant field can all be analyzed, </w:t>
            </w:r>
            <w:proofErr w:type="gramStart"/>
            <w:r>
              <w:rPr>
                <w:rFonts w:ascii="Arial" w:hAnsi="Arial" w:cs="Arial"/>
                <w:sz w:val="24"/>
                <w:szCs w:val="24"/>
              </w:rPr>
              <w:t>interpreted</w:t>
            </w:r>
            <w:proofErr w:type="gramEnd"/>
            <w:r>
              <w:rPr>
                <w:rFonts w:ascii="Arial" w:hAnsi="Arial" w:cs="Arial"/>
                <w:sz w:val="24"/>
                <w:szCs w:val="24"/>
              </w:rPr>
              <w:t xml:space="preserve"> and used in training content. </w:t>
            </w:r>
            <w:r w:rsidR="008E2F98">
              <w:rPr>
                <w:rFonts w:ascii="Arial" w:hAnsi="Arial" w:cs="Arial"/>
                <w:sz w:val="24"/>
                <w:szCs w:val="24"/>
              </w:rPr>
              <w:t>However,</w:t>
            </w:r>
            <w:r>
              <w:rPr>
                <w:rFonts w:ascii="Arial" w:hAnsi="Arial" w:cs="Arial"/>
                <w:sz w:val="24"/>
                <w:szCs w:val="24"/>
              </w:rPr>
              <w:t xml:space="preserve"> it is worth bearing in mind the potential risk of copyright infringement, so it is recommended to always ask permission if you plan to use someone else’s content. </w:t>
            </w:r>
          </w:p>
          <w:p w14:paraId="5F22B06F" w14:textId="50D77FB8" w:rsidR="005762DE" w:rsidRDefault="005762DE" w:rsidP="00A851DA">
            <w:pPr>
              <w:rPr>
                <w:rFonts w:ascii="Arial" w:hAnsi="Arial" w:cs="Arial"/>
                <w:sz w:val="24"/>
                <w:szCs w:val="24"/>
              </w:rPr>
            </w:pPr>
          </w:p>
          <w:p w14:paraId="055C6625" w14:textId="2CB6F773" w:rsidR="008E2F98" w:rsidRDefault="005762DE" w:rsidP="00A851DA">
            <w:pPr>
              <w:rPr>
                <w:rFonts w:ascii="Arial" w:hAnsi="Arial" w:cs="Arial"/>
                <w:sz w:val="24"/>
                <w:szCs w:val="24"/>
              </w:rPr>
            </w:pPr>
            <w:r>
              <w:rPr>
                <w:rFonts w:ascii="Arial" w:hAnsi="Arial" w:cs="Arial"/>
                <w:sz w:val="24"/>
                <w:szCs w:val="24"/>
              </w:rPr>
              <w:t>There is always the option to make use of ‘off the shelf’ training packages where a third party will send you course assessments, learning materials activities and so on for an agreed fee. This can however become a costly means of producing training content, however the end product may end up being well polishe</w:t>
            </w:r>
            <w:r w:rsidR="008E2F98">
              <w:rPr>
                <w:rFonts w:ascii="Arial" w:hAnsi="Arial" w:cs="Arial"/>
                <w:sz w:val="24"/>
                <w:szCs w:val="24"/>
              </w:rPr>
              <w:t xml:space="preserve">d it may not reflect all the hard work developed from the ‘Training needs analysis’ this is because the content has not been based on the very unique requirements and needs of the organization that the training content is being built for, it is always worth bearing in mind that the materials used should be focused on the needs of the specific learner group that has been assigned. </w:t>
            </w:r>
          </w:p>
          <w:p w14:paraId="023FBC77" w14:textId="622DD1DB" w:rsidR="008E2F98" w:rsidRDefault="008E2F98" w:rsidP="00A851DA">
            <w:pPr>
              <w:rPr>
                <w:rFonts w:ascii="Arial" w:hAnsi="Arial" w:cs="Arial"/>
                <w:sz w:val="24"/>
                <w:szCs w:val="24"/>
              </w:rPr>
            </w:pPr>
          </w:p>
          <w:p w14:paraId="2B29CCB2" w14:textId="5539D621" w:rsidR="00FB5A57" w:rsidRDefault="008E2F98" w:rsidP="008E2F98">
            <w:pPr>
              <w:rPr>
                <w:rFonts w:ascii="Arial" w:hAnsi="Arial" w:cs="Arial"/>
                <w:sz w:val="24"/>
                <w:szCs w:val="24"/>
                <w:lang w:val="en-GB"/>
              </w:rPr>
            </w:pPr>
            <w:r>
              <w:rPr>
                <w:rFonts w:ascii="Arial" w:hAnsi="Arial" w:cs="Arial"/>
                <w:sz w:val="24"/>
                <w:szCs w:val="24"/>
              </w:rPr>
              <w:t xml:space="preserve">Step </w:t>
            </w:r>
            <w:r>
              <w:rPr>
                <w:rFonts w:ascii="Arial" w:hAnsi="Arial" w:cs="Arial"/>
                <w:sz w:val="24"/>
                <w:szCs w:val="24"/>
                <w:lang w:val="en-GB"/>
              </w:rPr>
              <w:t xml:space="preserve">three is collecting all the materials that you have selected, identifying any </w:t>
            </w:r>
            <w:r w:rsidR="00FB5A57">
              <w:rPr>
                <w:rFonts w:ascii="Arial" w:hAnsi="Arial" w:cs="Arial"/>
                <w:sz w:val="24"/>
                <w:szCs w:val="24"/>
                <w:lang w:val="en-GB"/>
              </w:rPr>
              <w:t xml:space="preserve">potential </w:t>
            </w:r>
            <w:r>
              <w:rPr>
                <w:rFonts w:ascii="Arial" w:hAnsi="Arial" w:cs="Arial"/>
                <w:sz w:val="24"/>
                <w:szCs w:val="24"/>
                <w:lang w:val="en-GB"/>
              </w:rPr>
              <w:t xml:space="preserve">gaps between </w:t>
            </w:r>
            <w:r w:rsidR="00FB5A57">
              <w:rPr>
                <w:rFonts w:ascii="Arial" w:hAnsi="Arial" w:cs="Arial"/>
                <w:sz w:val="24"/>
                <w:szCs w:val="24"/>
                <w:lang w:val="en-GB"/>
              </w:rPr>
              <w:t xml:space="preserve">the materials sourced and comparing it to the step one’s ‘training needs analysis’. If there are discrepancies, then fill those gaps using your expertise and knowledge of the target audience to create a unique and tailored experience. </w:t>
            </w:r>
          </w:p>
          <w:p w14:paraId="48969C4A" w14:textId="4255C241" w:rsidR="00FB5A57" w:rsidRDefault="00FB5A57" w:rsidP="008E2F98">
            <w:pPr>
              <w:rPr>
                <w:rFonts w:ascii="Arial" w:hAnsi="Arial" w:cs="Arial"/>
                <w:sz w:val="24"/>
                <w:szCs w:val="24"/>
                <w:lang w:val="en-GB"/>
              </w:rPr>
            </w:pPr>
          </w:p>
          <w:p w14:paraId="6F0A206F" w14:textId="46A8D185" w:rsidR="00FB5A57" w:rsidRDefault="00FB5A57" w:rsidP="008E2F98">
            <w:pPr>
              <w:rPr>
                <w:rFonts w:ascii="Arial" w:hAnsi="Arial" w:cs="Arial"/>
                <w:sz w:val="24"/>
                <w:szCs w:val="24"/>
                <w:lang w:val="en-GB"/>
              </w:rPr>
            </w:pPr>
            <w:r>
              <w:rPr>
                <w:rFonts w:ascii="Arial" w:hAnsi="Arial" w:cs="Arial"/>
                <w:sz w:val="24"/>
                <w:szCs w:val="24"/>
                <w:lang w:val="en-GB"/>
              </w:rPr>
              <w:t xml:space="preserve">If however you find yourself creating the learning content from bear bones, give yourself plenty of time to build from the ground up, you don’t want to leave yourself shy on time as building a customized training programme is time consuming. </w:t>
            </w:r>
          </w:p>
          <w:p w14:paraId="557AC8EF" w14:textId="627B6F0F" w:rsidR="00FB5A57" w:rsidRDefault="00FB5A57" w:rsidP="008E2F98">
            <w:pPr>
              <w:rPr>
                <w:rFonts w:ascii="Arial" w:hAnsi="Arial" w:cs="Arial"/>
                <w:sz w:val="24"/>
                <w:szCs w:val="24"/>
                <w:lang w:val="en-GB"/>
              </w:rPr>
            </w:pPr>
          </w:p>
          <w:p w14:paraId="52E741FF" w14:textId="1E837124" w:rsidR="00AD0EE0" w:rsidRDefault="00FB5A57" w:rsidP="008E2F98">
            <w:pPr>
              <w:rPr>
                <w:rFonts w:ascii="Arial" w:hAnsi="Arial" w:cs="Arial"/>
                <w:sz w:val="24"/>
                <w:szCs w:val="24"/>
                <w:lang w:val="en-GB"/>
              </w:rPr>
            </w:pPr>
            <w:r>
              <w:rPr>
                <w:rFonts w:ascii="Arial" w:hAnsi="Arial" w:cs="Arial"/>
                <w:sz w:val="24"/>
                <w:szCs w:val="24"/>
                <w:lang w:val="en-GB"/>
              </w:rPr>
              <w:t xml:space="preserve">Step four </w:t>
            </w:r>
            <w:r w:rsidR="006B7EF7">
              <w:rPr>
                <w:rFonts w:ascii="Arial" w:hAnsi="Arial" w:cs="Arial"/>
                <w:sz w:val="24"/>
                <w:szCs w:val="24"/>
                <w:lang w:val="en-GB"/>
              </w:rPr>
              <w:t xml:space="preserve">is finally putting all the hard work together and implementing the training initiative </w:t>
            </w:r>
            <w:r w:rsidR="006B3B83">
              <w:rPr>
                <w:rFonts w:ascii="Arial" w:hAnsi="Arial" w:cs="Arial"/>
                <w:sz w:val="24"/>
                <w:szCs w:val="24"/>
                <w:lang w:val="en-GB"/>
              </w:rPr>
              <w:t xml:space="preserve">by preparing the training sessions. A useful tool can be to use a training session planner, which outline when in the session each activity will be conducted. This is an effective tool in ensuring the training is maximising their time management when conducting the training. </w:t>
            </w:r>
            <w:r w:rsidR="00AD0EE0">
              <w:rPr>
                <w:rFonts w:ascii="Arial" w:hAnsi="Arial" w:cs="Arial"/>
                <w:sz w:val="24"/>
                <w:szCs w:val="24"/>
                <w:lang w:val="en-GB"/>
              </w:rPr>
              <w:t xml:space="preserve">At this stage is may be beneficial to complete some ‘dry runs’ on the training session, where they are presented to a non-existing audience to gauge time frames and analyse any areas that may need bolstering. Always ensure that if the training sessions are completed with time to spare that there are plenty of extra activities backed up in order to use when there is time to spare. </w:t>
            </w:r>
          </w:p>
          <w:p w14:paraId="62925A42" w14:textId="239D7091" w:rsidR="006B3B83" w:rsidRDefault="006B3B83" w:rsidP="008E2F98">
            <w:pPr>
              <w:rPr>
                <w:rFonts w:ascii="Arial" w:hAnsi="Arial" w:cs="Arial"/>
                <w:sz w:val="24"/>
                <w:szCs w:val="24"/>
                <w:lang w:val="en-GB"/>
              </w:rPr>
            </w:pPr>
          </w:p>
          <w:p w14:paraId="12D8BA58" w14:textId="29864432" w:rsidR="008E2F98" w:rsidRDefault="00F806D1" w:rsidP="00A851DA">
            <w:pPr>
              <w:rPr>
                <w:rFonts w:ascii="Arial" w:hAnsi="Arial" w:cs="Arial"/>
                <w:sz w:val="24"/>
                <w:szCs w:val="24"/>
              </w:rPr>
            </w:pPr>
            <w:r>
              <w:rPr>
                <w:rFonts w:ascii="Arial" w:hAnsi="Arial" w:cs="Arial"/>
                <w:sz w:val="24"/>
                <w:szCs w:val="24"/>
              </w:rPr>
              <w:t xml:space="preserve">Finally, comes the evaluation stage. Arguably one of the most fundamental steps in this process, as you can learn a great deal about the successes, failures and impacts the training has had on the learners. One of the most common methods used for this evaluation stage is to collect feedback from the learners after each of the sessions. This can provide real insight both qualitative and quantitative data on the training session, the materials or even the trainer themselves. </w:t>
            </w:r>
          </w:p>
          <w:p w14:paraId="2E51745C" w14:textId="1EF2FA06" w:rsidR="008E2F98" w:rsidRDefault="008E2F98" w:rsidP="00A851DA">
            <w:pPr>
              <w:rPr>
                <w:rFonts w:ascii="Arial" w:hAnsi="Arial" w:cs="Arial"/>
                <w:sz w:val="24"/>
                <w:szCs w:val="24"/>
              </w:rPr>
            </w:pPr>
          </w:p>
          <w:p w14:paraId="6A6E7312" w14:textId="5EAE440F" w:rsidR="00F806D1" w:rsidRDefault="00F806D1" w:rsidP="00A851DA">
            <w:pPr>
              <w:rPr>
                <w:rFonts w:ascii="Arial" w:hAnsi="Arial" w:cs="Arial"/>
                <w:sz w:val="24"/>
                <w:szCs w:val="24"/>
              </w:rPr>
            </w:pPr>
            <w:r>
              <w:rPr>
                <w:rFonts w:ascii="Arial" w:hAnsi="Arial" w:cs="Arial"/>
                <w:sz w:val="24"/>
                <w:szCs w:val="24"/>
              </w:rPr>
              <w:t>It is important to take on board any feedback whether it be positive or negative so when it comes to rolling the training back out in the future, adaptations and changes can be made to maximize the learner’s uptake of information. Being adaptable enough to take on board the constructive criticism and implement them next time round will make the training program much more impactful.</w:t>
            </w:r>
          </w:p>
          <w:p w14:paraId="7BD4BA62" w14:textId="76FC49D5" w:rsidR="00025145" w:rsidRPr="00F806D1" w:rsidRDefault="008E2F98" w:rsidP="00A851DA">
            <w:pPr>
              <w:rPr>
                <w:rFonts w:ascii="Arial" w:hAnsi="Arial" w:cs="Arial"/>
                <w:sz w:val="24"/>
                <w:szCs w:val="24"/>
              </w:rPr>
            </w:pPr>
            <w:r>
              <w:rPr>
                <w:rFonts w:ascii="Arial" w:hAnsi="Arial" w:cs="Arial"/>
                <w:sz w:val="24"/>
                <w:szCs w:val="24"/>
              </w:rPr>
              <w:lastRenderedPageBreak/>
              <w:t xml:space="preserve"> </w:t>
            </w:r>
          </w:p>
          <w:p w14:paraId="1CEE34A0" w14:textId="70BE90A2" w:rsidR="00025145" w:rsidRDefault="00025145" w:rsidP="00A851DA">
            <w:pPr>
              <w:rPr>
                <w:rFonts w:ascii="Arial" w:hAnsi="Arial" w:cs="Arial"/>
                <w:b/>
                <w:bCs/>
                <w:sz w:val="24"/>
                <w:szCs w:val="24"/>
                <w:lang w:val="en-GB"/>
              </w:rPr>
            </w:pPr>
            <w:r>
              <w:rPr>
                <w:rFonts w:ascii="Arial" w:hAnsi="Arial" w:cs="Arial"/>
                <w:b/>
                <w:bCs/>
                <w:sz w:val="24"/>
                <w:szCs w:val="24"/>
                <w:lang w:val="en-GB"/>
              </w:rPr>
              <w:t>References</w:t>
            </w:r>
          </w:p>
          <w:p w14:paraId="478BBF38" w14:textId="59BF9721" w:rsidR="00025145" w:rsidRDefault="00025145" w:rsidP="00A851DA">
            <w:pPr>
              <w:rPr>
                <w:rFonts w:ascii="Arial" w:hAnsi="Arial" w:cs="Arial"/>
                <w:b/>
                <w:bCs/>
                <w:sz w:val="24"/>
                <w:szCs w:val="24"/>
                <w:lang w:val="en-GB"/>
              </w:rPr>
            </w:pPr>
          </w:p>
          <w:p w14:paraId="06079E4A" w14:textId="6D5033BA" w:rsidR="007E4BFE" w:rsidRDefault="007E4BFE" w:rsidP="00A851DA"/>
          <w:p w14:paraId="47F73979" w14:textId="3585CCA1" w:rsidR="00025145" w:rsidRPr="00AA0D16" w:rsidRDefault="007E4BFE" w:rsidP="00A851DA">
            <w:pPr>
              <w:rPr>
                <w:rFonts w:ascii="Arial" w:hAnsi="Arial" w:cs="Arial"/>
                <w:color w:val="222222"/>
                <w:sz w:val="24"/>
                <w:szCs w:val="24"/>
              </w:rPr>
            </w:pPr>
            <w:r w:rsidRPr="00AA0D16">
              <w:rPr>
                <w:rFonts w:ascii="Arial" w:hAnsi="Arial" w:cs="Arial"/>
                <w:color w:val="222222"/>
                <w:sz w:val="24"/>
                <w:szCs w:val="24"/>
              </w:rPr>
              <w:t>Fleming, N.D. &amp; Mills, C. (1992). </w:t>
            </w:r>
            <w:r w:rsidRPr="00AA0D16">
              <w:rPr>
                <w:rFonts w:ascii="Arial" w:hAnsi="Arial" w:cs="Arial"/>
                <w:i/>
                <w:iCs/>
                <w:color w:val="222222"/>
                <w:sz w:val="24"/>
                <w:szCs w:val="24"/>
              </w:rPr>
              <w:t>Not Another Inventory, Rather a Catalyst for Reflection</w:t>
            </w:r>
            <w:r w:rsidRPr="00AA0D16">
              <w:rPr>
                <w:rFonts w:ascii="Arial" w:hAnsi="Arial" w:cs="Arial"/>
                <w:color w:val="222222"/>
                <w:sz w:val="24"/>
                <w:szCs w:val="24"/>
              </w:rPr>
              <w:t>. To Improve the Academy, 11, 137-155.</w:t>
            </w:r>
          </w:p>
          <w:p w14:paraId="6907FEA6" w14:textId="72C10F0D" w:rsidR="008A31F8" w:rsidRPr="00AA0D16" w:rsidRDefault="008A31F8" w:rsidP="00A851DA">
            <w:pPr>
              <w:rPr>
                <w:rFonts w:ascii="Arial" w:hAnsi="Arial" w:cs="Arial"/>
                <w:color w:val="222222"/>
                <w:sz w:val="24"/>
                <w:szCs w:val="24"/>
              </w:rPr>
            </w:pPr>
          </w:p>
          <w:p w14:paraId="736B6360" w14:textId="33BA8FE5" w:rsidR="008A31F8" w:rsidRPr="00AA0D16" w:rsidRDefault="008A31F8" w:rsidP="00A851DA">
            <w:pPr>
              <w:rPr>
                <w:rFonts w:ascii="Arial" w:hAnsi="Arial" w:cs="Arial"/>
                <w:b/>
                <w:bCs/>
                <w:sz w:val="24"/>
                <w:szCs w:val="24"/>
                <w:lang w:val="en-GB"/>
              </w:rPr>
            </w:pPr>
            <w:r w:rsidRPr="00AA0D16">
              <w:rPr>
                <w:rFonts w:ascii="Arial" w:hAnsi="Arial" w:cs="Arial"/>
                <w:sz w:val="24"/>
                <w:szCs w:val="24"/>
              </w:rPr>
              <w:t xml:space="preserve">Kumar, N., R.C. Rose and J.L. </w:t>
            </w:r>
            <w:proofErr w:type="spellStart"/>
            <w:r w:rsidRPr="00AA0D16">
              <w:rPr>
                <w:rFonts w:ascii="Arial" w:hAnsi="Arial" w:cs="Arial"/>
                <w:sz w:val="24"/>
                <w:szCs w:val="24"/>
              </w:rPr>
              <w:t>D'Silva</w:t>
            </w:r>
            <w:proofErr w:type="spellEnd"/>
            <w:r w:rsidRPr="00AA0D16">
              <w:rPr>
                <w:rFonts w:ascii="Arial" w:hAnsi="Arial" w:cs="Arial"/>
                <w:sz w:val="24"/>
                <w:szCs w:val="24"/>
              </w:rPr>
              <w:t>, 2008. A review on factors impinges computer usage in education. J. Soc. Sci., 4: 146-157.</w:t>
            </w:r>
          </w:p>
          <w:p w14:paraId="1A0DA8BC" w14:textId="4680F327" w:rsidR="00025145" w:rsidRPr="00AA0D16" w:rsidRDefault="00025145" w:rsidP="00A851DA">
            <w:pPr>
              <w:rPr>
                <w:rFonts w:ascii="Arial" w:hAnsi="Arial" w:cs="Arial"/>
                <w:b/>
                <w:bCs/>
                <w:sz w:val="24"/>
                <w:szCs w:val="24"/>
                <w:lang w:val="en-GB"/>
              </w:rPr>
            </w:pPr>
          </w:p>
          <w:p w14:paraId="11FAFE23" w14:textId="05D02598" w:rsidR="005F23ED" w:rsidRPr="00AA0D16" w:rsidRDefault="005F23ED" w:rsidP="005F23ED">
            <w:pPr>
              <w:rPr>
                <w:rFonts w:ascii="Arial" w:hAnsi="Arial" w:cs="Arial"/>
                <w:sz w:val="24"/>
                <w:szCs w:val="24"/>
                <w:lang w:val="en-GB"/>
              </w:rPr>
            </w:pPr>
            <w:r w:rsidRPr="00AA0D16">
              <w:rPr>
                <w:rFonts w:ascii="Arial" w:hAnsi="Arial" w:cs="Arial"/>
                <w:sz w:val="24"/>
                <w:szCs w:val="24"/>
                <w:lang w:val="en-GB"/>
              </w:rPr>
              <w:t>Schwartz, D.L and Bransford, J. 1998. "Time for Telling" </w:t>
            </w:r>
            <w:r w:rsidRPr="00AA0D16">
              <w:rPr>
                <w:rFonts w:ascii="Arial" w:hAnsi="Arial" w:cs="Arial"/>
                <w:sz w:val="24"/>
                <w:szCs w:val="24"/>
              </w:rPr>
              <w:t>Cognition &amp; Instruction</w:t>
            </w:r>
            <w:r w:rsidRPr="00AA0D16">
              <w:rPr>
                <w:rFonts w:ascii="Arial" w:hAnsi="Arial" w:cs="Arial"/>
                <w:sz w:val="24"/>
                <w:szCs w:val="24"/>
                <w:lang w:val="en-GB"/>
              </w:rPr>
              <w:t>, 16 (4), 475-523. </w:t>
            </w:r>
          </w:p>
          <w:p w14:paraId="1D3EFA3C" w14:textId="14128440" w:rsidR="00AA0D16" w:rsidRPr="00AA0D16" w:rsidRDefault="00AA0D16" w:rsidP="005F23ED">
            <w:pPr>
              <w:rPr>
                <w:rFonts w:ascii="Arial" w:hAnsi="Arial" w:cs="Arial"/>
                <w:sz w:val="24"/>
                <w:szCs w:val="24"/>
                <w:lang w:val="en-GB"/>
              </w:rPr>
            </w:pPr>
          </w:p>
          <w:p w14:paraId="45473C1D" w14:textId="5E8E1360" w:rsidR="00AA0D16" w:rsidRPr="00AA0D16" w:rsidRDefault="00AA0D16" w:rsidP="00AA0D16">
            <w:pPr>
              <w:pStyle w:val="Heading2"/>
              <w:spacing w:before="0"/>
              <w:outlineLvl w:val="1"/>
              <w:rPr>
                <w:rFonts w:ascii="Arial" w:hAnsi="Arial" w:cs="Arial"/>
                <w:color w:val="auto"/>
                <w:sz w:val="24"/>
                <w:szCs w:val="24"/>
              </w:rPr>
            </w:pPr>
            <w:r w:rsidRPr="00AA0D16">
              <w:rPr>
                <w:rFonts w:ascii="Arial" w:hAnsi="Arial" w:cs="Arial"/>
                <w:color w:val="auto"/>
                <w:sz w:val="24"/>
                <w:szCs w:val="24"/>
                <w:lang w:val="en-GB"/>
              </w:rPr>
              <w:t xml:space="preserve">Gould, D Kelly, White, Chidgey. 2004. </w:t>
            </w:r>
            <w:hyperlink r:id="rId9" w:tooltip="Go to International Journal of Nursing Studies on ScienceDirect" w:history="1">
              <w:r w:rsidRPr="00AA0D16">
                <w:rPr>
                  <w:rStyle w:val="Hyperlink"/>
                  <w:rFonts w:ascii="Arial" w:hAnsi="Arial" w:cs="Arial"/>
                  <w:color w:val="auto"/>
                  <w:sz w:val="24"/>
                  <w:szCs w:val="24"/>
                  <w:u w:val="none"/>
                </w:rPr>
                <w:t>International Journal of Nursing Studies</w:t>
              </w:r>
            </w:hyperlink>
            <w:r w:rsidRPr="00AA0D16">
              <w:rPr>
                <w:rStyle w:val="title-text"/>
                <w:rFonts w:ascii="Arial" w:hAnsi="Arial" w:cs="Arial"/>
                <w:color w:val="auto"/>
                <w:sz w:val="24"/>
                <w:szCs w:val="24"/>
              </w:rPr>
              <w:t xml:space="preserve"> Training needs analysis. A literature review and reappraisal, </w:t>
            </w:r>
            <w:r w:rsidRPr="00AA0D16">
              <w:rPr>
                <w:rFonts w:ascii="Arial" w:hAnsi="Arial" w:cs="Arial"/>
                <w:color w:val="auto"/>
                <w:sz w:val="24"/>
                <w:szCs w:val="24"/>
              </w:rPr>
              <w:t>471-486</w:t>
            </w:r>
          </w:p>
          <w:p w14:paraId="2568446C" w14:textId="78BA9F56" w:rsidR="00AA0D16" w:rsidRDefault="00AA0D16" w:rsidP="005F23ED">
            <w:pPr>
              <w:rPr>
                <w:rFonts w:ascii="Arial" w:hAnsi="Arial" w:cs="Arial"/>
                <w:sz w:val="24"/>
                <w:szCs w:val="24"/>
                <w:lang w:val="en-GB"/>
              </w:rPr>
            </w:pPr>
          </w:p>
          <w:p w14:paraId="65AFE5B7" w14:textId="280C9B49" w:rsidR="00541CC3" w:rsidRDefault="00541CC3" w:rsidP="005F23ED">
            <w:pPr>
              <w:rPr>
                <w:rFonts w:ascii="Arial" w:hAnsi="Arial" w:cs="Arial"/>
                <w:sz w:val="24"/>
                <w:szCs w:val="24"/>
                <w:lang w:val="en-GB"/>
              </w:rPr>
            </w:pPr>
          </w:p>
          <w:p w14:paraId="5BFCF2C9" w14:textId="77777777" w:rsidR="005F23ED" w:rsidRDefault="005F23ED" w:rsidP="00A851DA">
            <w:pPr>
              <w:rPr>
                <w:rFonts w:ascii="Arial" w:hAnsi="Arial" w:cs="Arial"/>
                <w:b/>
                <w:bCs/>
                <w:sz w:val="24"/>
                <w:szCs w:val="24"/>
                <w:lang w:val="en-GB"/>
              </w:rPr>
            </w:pPr>
          </w:p>
          <w:p w14:paraId="3DC8A2B0" w14:textId="77777777" w:rsidR="00D963B8" w:rsidRPr="00D963B8" w:rsidRDefault="00D963B8" w:rsidP="00A851DA">
            <w:pPr>
              <w:rPr>
                <w:rFonts w:ascii="Arial" w:hAnsi="Arial" w:cs="Arial"/>
                <w:sz w:val="24"/>
                <w:szCs w:val="24"/>
                <w:lang w:val="en-GB"/>
              </w:rPr>
            </w:pPr>
          </w:p>
          <w:p w14:paraId="129551E8" w14:textId="77777777" w:rsidR="00CC2FB3" w:rsidRPr="00D963B8" w:rsidRDefault="00CC2FB3" w:rsidP="00A851DA">
            <w:pPr>
              <w:rPr>
                <w:rFonts w:ascii="Arial" w:hAnsi="Arial" w:cs="Arial"/>
                <w:sz w:val="24"/>
                <w:szCs w:val="24"/>
                <w:lang w:val="en-GB"/>
              </w:rPr>
            </w:pPr>
          </w:p>
          <w:p w14:paraId="0573DED7" w14:textId="77777777" w:rsidR="00CC2FB3" w:rsidRPr="00D963B8" w:rsidRDefault="00CC2FB3" w:rsidP="00A851DA">
            <w:pPr>
              <w:rPr>
                <w:rFonts w:ascii="Arial" w:hAnsi="Arial" w:cs="Arial"/>
                <w:sz w:val="24"/>
                <w:szCs w:val="24"/>
                <w:lang w:val="en-GB"/>
              </w:rPr>
            </w:pPr>
          </w:p>
        </w:tc>
      </w:tr>
    </w:tbl>
    <w:p w14:paraId="1CB9B5D6" w14:textId="77777777" w:rsidR="00503D7E" w:rsidRPr="007E175C" w:rsidRDefault="00503D7E" w:rsidP="00A851DA">
      <w:pPr>
        <w:autoSpaceDE w:val="0"/>
        <w:autoSpaceDN w:val="0"/>
        <w:adjustRightInd w:val="0"/>
        <w:spacing w:after="0" w:line="240" w:lineRule="auto"/>
        <w:rPr>
          <w:rFonts w:cs="CalvertMT-Bold"/>
          <w:b/>
          <w:bCs/>
          <w:color w:val="002060"/>
          <w:sz w:val="28"/>
        </w:rPr>
      </w:pPr>
    </w:p>
    <w:p w14:paraId="1B818360" w14:textId="77777777" w:rsidR="00A851DA" w:rsidRPr="007E175C" w:rsidRDefault="00AE1481" w:rsidP="00A851DA">
      <w:pPr>
        <w:autoSpaceDE w:val="0"/>
        <w:autoSpaceDN w:val="0"/>
        <w:adjustRightInd w:val="0"/>
        <w:spacing w:after="0" w:line="240" w:lineRule="auto"/>
        <w:rPr>
          <w:rFonts w:cs="CalvertMT-Bold"/>
          <w:b/>
          <w:bCs/>
          <w:color w:val="002060"/>
          <w:sz w:val="28"/>
        </w:rPr>
      </w:pPr>
      <w:r w:rsidRPr="007E175C">
        <w:rPr>
          <w:rFonts w:cs="CalvertMT-Bold"/>
          <w:b/>
          <w:bCs/>
          <w:color w:val="002060"/>
          <w:sz w:val="28"/>
        </w:rPr>
        <w:t>Student</w:t>
      </w:r>
      <w:r w:rsidR="00A851DA" w:rsidRPr="007E175C">
        <w:rPr>
          <w:rFonts w:cs="CalvertMT-Bold"/>
          <w:b/>
          <w:bCs/>
          <w:color w:val="002060"/>
          <w:sz w:val="28"/>
        </w:rPr>
        <w:t xml:space="preserve"> Statement:</w:t>
      </w:r>
    </w:p>
    <w:p w14:paraId="5299A8EE" w14:textId="77777777" w:rsidR="00A851DA" w:rsidRPr="007E175C" w:rsidRDefault="00A851DA" w:rsidP="00A851DA">
      <w:pPr>
        <w:autoSpaceDE w:val="0"/>
        <w:autoSpaceDN w:val="0"/>
        <w:adjustRightInd w:val="0"/>
        <w:spacing w:after="0" w:line="240" w:lineRule="auto"/>
        <w:rPr>
          <w:rFonts w:cs="CalvertMT-Bold"/>
          <w:b/>
          <w:bCs/>
          <w:color w:val="001AE6"/>
        </w:rPr>
      </w:pPr>
    </w:p>
    <w:p w14:paraId="6BF28EFF" w14:textId="77777777" w:rsidR="00A851DA" w:rsidRPr="007E175C" w:rsidRDefault="00405895" w:rsidP="00A851DA">
      <w:pPr>
        <w:autoSpaceDE w:val="0"/>
        <w:autoSpaceDN w:val="0"/>
        <w:adjustRightInd w:val="0"/>
        <w:spacing w:after="0" w:line="240" w:lineRule="auto"/>
        <w:rPr>
          <w:rFonts w:cs="Bliss-Regular"/>
          <w:color w:val="000000"/>
        </w:rPr>
      </w:pPr>
      <w:r w:rsidRPr="007E175C">
        <w:rPr>
          <w:rFonts w:cs="Bliss-Regular"/>
          <w:color w:val="000000"/>
        </w:rPr>
        <w:t>By submitting this assignment, I confirm that this is my own work.</w:t>
      </w:r>
    </w:p>
    <w:p w14:paraId="5364B2FD" w14:textId="77777777" w:rsidR="00503D7E" w:rsidRPr="007E175C" w:rsidRDefault="00503D7E"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8"/>
        <w:gridCol w:w="3901"/>
        <w:gridCol w:w="1250"/>
        <w:gridCol w:w="1607"/>
      </w:tblGrid>
      <w:tr w:rsidR="00405895" w:rsidRPr="007E175C" w14:paraId="74F4C9E1" w14:textId="77777777" w:rsidTr="00405895">
        <w:tc>
          <w:tcPr>
            <w:tcW w:w="2310" w:type="dxa"/>
            <w:shd w:val="clear" w:color="auto" w:fill="D9D9D9" w:themeFill="background1" w:themeFillShade="D9"/>
          </w:tcPr>
          <w:p w14:paraId="0B16F1A1" w14:textId="77777777" w:rsidR="00405895" w:rsidRPr="007E175C" w:rsidRDefault="00405895" w:rsidP="00A851DA">
            <w:pPr>
              <w:rPr>
                <w:rFonts w:cs="Bliss-Regular"/>
                <w:color w:val="000000"/>
                <w:lang w:val="en-GB"/>
              </w:rPr>
            </w:pPr>
            <w:r w:rsidRPr="007E175C">
              <w:rPr>
                <w:rFonts w:cs="Bliss-Regular"/>
                <w:color w:val="000000"/>
                <w:lang w:val="en-GB"/>
              </w:rPr>
              <w:t>Student Signature</w:t>
            </w:r>
          </w:p>
        </w:tc>
        <w:tc>
          <w:tcPr>
            <w:tcW w:w="4035" w:type="dxa"/>
          </w:tcPr>
          <w:p w14:paraId="0A406D55" w14:textId="35F4A01B" w:rsidR="00405895" w:rsidRPr="007E175C" w:rsidRDefault="00F806D1" w:rsidP="00A851DA">
            <w:pPr>
              <w:rPr>
                <w:rFonts w:cs="Bliss-Regular"/>
                <w:color w:val="000000"/>
                <w:lang w:val="en-GB"/>
              </w:rPr>
            </w:pPr>
            <w:r>
              <w:rPr>
                <w:rFonts w:cs="Bliss-Regular"/>
                <w:color w:val="000000"/>
                <w:lang w:val="en-GB"/>
              </w:rPr>
              <w:t>Ashley How</w:t>
            </w:r>
          </w:p>
        </w:tc>
        <w:tc>
          <w:tcPr>
            <w:tcW w:w="1276" w:type="dxa"/>
            <w:shd w:val="clear" w:color="auto" w:fill="D9D9D9" w:themeFill="background1" w:themeFillShade="D9"/>
          </w:tcPr>
          <w:p w14:paraId="64AF0010" w14:textId="77777777" w:rsidR="00405895" w:rsidRPr="007E175C" w:rsidRDefault="00405895" w:rsidP="00A851DA">
            <w:pPr>
              <w:rPr>
                <w:rFonts w:cs="Bliss-Regular"/>
                <w:color w:val="000000"/>
                <w:lang w:val="en-GB"/>
              </w:rPr>
            </w:pPr>
            <w:r w:rsidRPr="007E175C">
              <w:rPr>
                <w:rFonts w:cs="Bliss-Regular"/>
                <w:color w:val="000000"/>
                <w:lang w:val="en-GB"/>
              </w:rPr>
              <w:t>Date</w:t>
            </w:r>
          </w:p>
        </w:tc>
        <w:tc>
          <w:tcPr>
            <w:tcW w:w="1621" w:type="dxa"/>
          </w:tcPr>
          <w:p w14:paraId="28A249C5" w14:textId="7BF0EB2D" w:rsidR="00405895" w:rsidRPr="007E175C" w:rsidRDefault="00F806D1" w:rsidP="00A851DA">
            <w:pPr>
              <w:rPr>
                <w:rFonts w:cs="Bliss-Regular"/>
                <w:color w:val="000000"/>
                <w:lang w:val="en-GB"/>
              </w:rPr>
            </w:pPr>
            <w:r>
              <w:rPr>
                <w:rFonts w:cs="Bliss-Regular"/>
                <w:color w:val="000000"/>
                <w:lang w:val="en-GB"/>
              </w:rPr>
              <w:t>23/04/2020</w:t>
            </w:r>
          </w:p>
        </w:tc>
      </w:tr>
    </w:tbl>
    <w:p w14:paraId="6AF63D3C" w14:textId="77777777" w:rsidR="00A851DA" w:rsidRPr="007E175C" w:rsidRDefault="00A851DA" w:rsidP="00A851DA">
      <w:pPr>
        <w:rPr>
          <w:rFonts w:cs="Bliss-Regular"/>
          <w:color w:val="000000"/>
        </w:rPr>
      </w:pPr>
    </w:p>
    <w:p w14:paraId="039809EE" w14:textId="77777777" w:rsidR="00A851DA" w:rsidRPr="007E175C" w:rsidRDefault="00503D7E" w:rsidP="00503D7E">
      <w:pPr>
        <w:shd w:val="clear" w:color="auto" w:fill="D9D9D9" w:themeFill="background1" w:themeFillShade="D9"/>
        <w:rPr>
          <w:b/>
          <w:sz w:val="32"/>
        </w:rPr>
      </w:pPr>
      <w:r w:rsidRPr="007E175C">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7E175C" w14:paraId="5A3AD9F7" w14:textId="77777777" w:rsidTr="00B0415E">
        <w:trPr>
          <w:trHeight w:val="249"/>
        </w:trPr>
        <w:tc>
          <w:tcPr>
            <w:tcW w:w="4621" w:type="dxa"/>
            <w:shd w:val="clear" w:color="auto" w:fill="D9D9D9" w:themeFill="background1" w:themeFillShade="D9"/>
          </w:tcPr>
          <w:p w14:paraId="7AC1AEEC" w14:textId="77777777" w:rsidR="00503D7E" w:rsidRPr="007E175C" w:rsidRDefault="00503D7E" w:rsidP="00503D7E">
            <w:pPr>
              <w:rPr>
                <w:b/>
                <w:color w:val="002060"/>
                <w:lang w:val="en-GB"/>
              </w:rPr>
            </w:pPr>
            <w:r w:rsidRPr="007E175C">
              <w:rPr>
                <w:b/>
                <w:color w:val="002060"/>
                <w:lang w:val="en-GB"/>
              </w:rPr>
              <w:t>Total Marks</w:t>
            </w:r>
          </w:p>
        </w:tc>
        <w:tc>
          <w:tcPr>
            <w:tcW w:w="4621" w:type="dxa"/>
          </w:tcPr>
          <w:p w14:paraId="73608E2A" w14:textId="77777777" w:rsidR="00503D7E" w:rsidRPr="007E175C" w:rsidRDefault="00503D7E" w:rsidP="00503D7E">
            <w:pPr>
              <w:rPr>
                <w:rFonts w:cs="Times New Roman"/>
                <w:szCs w:val="32"/>
                <w:lang w:val="en-GB"/>
              </w:rPr>
            </w:pPr>
          </w:p>
        </w:tc>
      </w:tr>
      <w:tr w:rsidR="00503D7E" w:rsidRPr="007E175C" w14:paraId="1A30E885" w14:textId="77777777" w:rsidTr="00B0415E">
        <w:tc>
          <w:tcPr>
            <w:tcW w:w="4621" w:type="dxa"/>
            <w:shd w:val="clear" w:color="auto" w:fill="D9D9D9" w:themeFill="background1" w:themeFillShade="D9"/>
          </w:tcPr>
          <w:p w14:paraId="1EC8CA8D" w14:textId="77777777" w:rsidR="00503D7E" w:rsidRPr="007E175C" w:rsidRDefault="00503D7E" w:rsidP="00503D7E">
            <w:pPr>
              <w:rPr>
                <w:b/>
                <w:color w:val="002060"/>
                <w:lang w:val="en-GB"/>
              </w:rPr>
            </w:pPr>
            <w:r w:rsidRPr="007E175C">
              <w:rPr>
                <w:b/>
                <w:color w:val="002060"/>
                <w:lang w:val="en-GB"/>
              </w:rPr>
              <w:t>Marks Obtained</w:t>
            </w:r>
          </w:p>
        </w:tc>
        <w:tc>
          <w:tcPr>
            <w:tcW w:w="4621" w:type="dxa"/>
          </w:tcPr>
          <w:p w14:paraId="180F3354" w14:textId="77777777" w:rsidR="00503D7E" w:rsidRPr="007E175C" w:rsidRDefault="00503D7E" w:rsidP="00503D7E">
            <w:pPr>
              <w:rPr>
                <w:rFonts w:cs="Times New Roman"/>
                <w:szCs w:val="32"/>
                <w:lang w:val="en-GB"/>
              </w:rPr>
            </w:pPr>
          </w:p>
        </w:tc>
      </w:tr>
      <w:tr w:rsidR="00503D7E" w:rsidRPr="007E175C" w14:paraId="315C203B" w14:textId="77777777" w:rsidTr="00B0415E">
        <w:tc>
          <w:tcPr>
            <w:tcW w:w="4621" w:type="dxa"/>
            <w:shd w:val="clear" w:color="auto" w:fill="D9D9D9" w:themeFill="background1" w:themeFillShade="D9"/>
          </w:tcPr>
          <w:p w14:paraId="61550956" w14:textId="77777777" w:rsidR="00503D7E" w:rsidRPr="007E175C" w:rsidRDefault="00B0415E" w:rsidP="00503D7E">
            <w:pPr>
              <w:rPr>
                <w:b/>
                <w:color w:val="002060"/>
                <w:lang w:val="en-GB"/>
              </w:rPr>
            </w:pPr>
            <w:r w:rsidRPr="007E175C">
              <w:rPr>
                <w:b/>
                <w:color w:val="002060"/>
                <w:lang w:val="en-GB"/>
              </w:rPr>
              <w:t>Percentage / Grade</w:t>
            </w:r>
          </w:p>
        </w:tc>
        <w:tc>
          <w:tcPr>
            <w:tcW w:w="4621" w:type="dxa"/>
          </w:tcPr>
          <w:p w14:paraId="16540BFA" w14:textId="77777777" w:rsidR="00503D7E" w:rsidRPr="007E175C" w:rsidRDefault="00503D7E" w:rsidP="00503D7E">
            <w:pPr>
              <w:rPr>
                <w:rFonts w:cs="Times New Roman"/>
                <w:szCs w:val="32"/>
                <w:lang w:val="en-GB"/>
              </w:rPr>
            </w:pPr>
          </w:p>
        </w:tc>
      </w:tr>
    </w:tbl>
    <w:p w14:paraId="57CF818C" w14:textId="77777777" w:rsidR="00607874" w:rsidRPr="007E175C" w:rsidRDefault="00607874" w:rsidP="00503D7E">
      <w:pPr>
        <w:rPr>
          <w:rFonts w:cs="Times New Roman"/>
          <w:sz w:val="24"/>
          <w:szCs w:val="32"/>
        </w:rPr>
      </w:pPr>
    </w:p>
    <w:p w14:paraId="4EA9CE18" w14:textId="77777777" w:rsidR="00607874" w:rsidRPr="007E175C" w:rsidRDefault="00607874" w:rsidP="00503D7E">
      <w:pPr>
        <w:rPr>
          <w:rFonts w:cs="Times New Roman"/>
          <w:sz w:val="24"/>
          <w:szCs w:val="32"/>
        </w:rPr>
      </w:pPr>
    </w:p>
    <w:p w14:paraId="635460AF" w14:textId="77777777" w:rsidR="00607874" w:rsidRPr="007E175C" w:rsidRDefault="00607874" w:rsidP="00503D7E">
      <w:pPr>
        <w:rPr>
          <w:rFonts w:cs="Times New Roman"/>
          <w:sz w:val="24"/>
          <w:szCs w:val="32"/>
        </w:rPr>
      </w:pPr>
    </w:p>
    <w:p w14:paraId="370DFDFB" w14:textId="77777777" w:rsidR="00607874" w:rsidRPr="007E175C" w:rsidRDefault="00607874" w:rsidP="00503D7E">
      <w:pPr>
        <w:rPr>
          <w:rFonts w:cs="Times New Roman"/>
          <w:sz w:val="24"/>
          <w:szCs w:val="32"/>
        </w:rPr>
      </w:pPr>
    </w:p>
    <w:p w14:paraId="2ED548F2" w14:textId="77777777" w:rsidR="00607874" w:rsidRPr="007E175C" w:rsidRDefault="00607874" w:rsidP="00503D7E">
      <w:pPr>
        <w:rPr>
          <w:rFonts w:cs="Times New Roman"/>
          <w:sz w:val="24"/>
          <w:szCs w:val="32"/>
        </w:rPr>
      </w:pPr>
    </w:p>
    <w:p w14:paraId="475C3FAF" w14:textId="77777777" w:rsidR="00607874" w:rsidRPr="007E175C" w:rsidRDefault="00607874" w:rsidP="00503D7E">
      <w:pPr>
        <w:rPr>
          <w:rFonts w:cs="Times New Roman"/>
          <w:sz w:val="24"/>
          <w:szCs w:val="32"/>
        </w:rPr>
      </w:pPr>
    </w:p>
    <w:p w14:paraId="3903F943" w14:textId="77777777" w:rsidR="00EA30AB" w:rsidRPr="007E175C" w:rsidRDefault="00EA30AB" w:rsidP="00503D7E">
      <w:pPr>
        <w:rPr>
          <w:rFonts w:cs="Times New Roman"/>
          <w:sz w:val="24"/>
          <w:szCs w:val="32"/>
        </w:rPr>
      </w:pPr>
    </w:p>
    <w:p w14:paraId="687E4D43" w14:textId="77777777" w:rsidR="00EA30AB" w:rsidRPr="007E175C" w:rsidRDefault="00EA30AB" w:rsidP="00503D7E">
      <w:pPr>
        <w:rPr>
          <w:rFonts w:cs="Times New Roman"/>
          <w:sz w:val="24"/>
          <w:szCs w:val="32"/>
        </w:rPr>
      </w:pPr>
    </w:p>
    <w:p w14:paraId="5066FFF2" w14:textId="77777777" w:rsidR="00EA30AB" w:rsidRPr="007E175C" w:rsidRDefault="00EA30AB" w:rsidP="00503D7E">
      <w:pPr>
        <w:rPr>
          <w:rFonts w:cs="Times New Roman"/>
          <w:sz w:val="24"/>
          <w:szCs w:val="32"/>
        </w:rPr>
      </w:pPr>
    </w:p>
    <w:sectPr w:rsidR="00EA30AB" w:rsidRPr="007E175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99BAC" w14:textId="77777777" w:rsidR="008254C7" w:rsidRDefault="008254C7" w:rsidP="00CB4D0A">
      <w:pPr>
        <w:spacing w:after="0" w:line="240" w:lineRule="auto"/>
      </w:pPr>
      <w:r>
        <w:separator/>
      </w:r>
    </w:p>
  </w:endnote>
  <w:endnote w:type="continuationSeparator" w:id="0">
    <w:p w14:paraId="2B3B2561" w14:textId="77777777" w:rsidR="008254C7" w:rsidRDefault="008254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55FE2" w14:textId="77777777" w:rsidR="008254C7" w:rsidRDefault="008254C7" w:rsidP="00CB4D0A">
      <w:pPr>
        <w:spacing w:after="0" w:line="240" w:lineRule="auto"/>
      </w:pPr>
      <w:r>
        <w:separator/>
      </w:r>
    </w:p>
  </w:footnote>
  <w:footnote w:type="continuationSeparator" w:id="0">
    <w:p w14:paraId="3EF8DEF8" w14:textId="77777777" w:rsidR="008254C7" w:rsidRDefault="008254C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8912FA"/>
    <w:multiLevelType w:val="multilevel"/>
    <w:tmpl w:val="81645E86"/>
    <w:lvl w:ilvl="0">
      <w:start w:val="1"/>
      <w:numFmt w:val="decimal"/>
      <w:lvlText w:val="%1"/>
      <w:lvlJc w:val="left"/>
      <w:pPr>
        <w:ind w:left="380" w:hanging="380"/>
      </w:pPr>
      <w:rPr>
        <w:rFonts w:ascii="Arial" w:hAnsi="Arial" w:cs="Arial" w:hint="default"/>
        <w:sz w:val="24"/>
      </w:rPr>
    </w:lvl>
    <w:lvl w:ilvl="1">
      <w:start w:val="1"/>
      <w:numFmt w:val="decimal"/>
      <w:lvlText w:val="%1.%2"/>
      <w:lvlJc w:val="left"/>
      <w:pPr>
        <w:ind w:left="380" w:hanging="380"/>
      </w:pPr>
      <w:rPr>
        <w:rFonts w:ascii="Arial" w:hAnsi="Arial" w:cs="Arial" w:hint="default"/>
        <w:sz w:val="24"/>
      </w:rPr>
    </w:lvl>
    <w:lvl w:ilvl="2">
      <w:start w:val="1"/>
      <w:numFmt w:val="decimal"/>
      <w:lvlText w:val="%1.%2.%3"/>
      <w:lvlJc w:val="left"/>
      <w:pPr>
        <w:ind w:left="720" w:hanging="720"/>
      </w:pPr>
      <w:rPr>
        <w:rFonts w:ascii="Arial" w:hAnsi="Arial" w:cs="Arial" w:hint="default"/>
        <w:sz w:val="24"/>
      </w:rPr>
    </w:lvl>
    <w:lvl w:ilvl="3">
      <w:start w:val="1"/>
      <w:numFmt w:val="decimal"/>
      <w:lvlText w:val="%1.%2.%3.%4"/>
      <w:lvlJc w:val="left"/>
      <w:pPr>
        <w:ind w:left="720" w:hanging="720"/>
      </w:pPr>
      <w:rPr>
        <w:rFonts w:ascii="Arial" w:hAnsi="Arial" w:cs="Arial" w:hint="default"/>
        <w:sz w:val="24"/>
      </w:rPr>
    </w:lvl>
    <w:lvl w:ilvl="4">
      <w:start w:val="1"/>
      <w:numFmt w:val="decimal"/>
      <w:lvlText w:val="%1.%2.%3.%4.%5"/>
      <w:lvlJc w:val="left"/>
      <w:pPr>
        <w:ind w:left="1080" w:hanging="1080"/>
      </w:pPr>
      <w:rPr>
        <w:rFonts w:ascii="Arial" w:hAnsi="Arial" w:cs="Arial" w:hint="default"/>
        <w:sz w:val="24"/>
      </w:rPr>
    </w:lvl>
    <w:lvl w:ilvl="5">
      <w:start w:val="1"/>
      <w:numFmt w:val="decimal"/>
      <w:lvlText w:val="%1.%2.%3.%4.%5.%6"/>
      <w:lvlJc w:val="left"/>
      <w:pPr>
        <w:ind w:left="1080" w:hanging="1080"/>
      </w:pPr>
      <w:rPr>
        <w:rFonts w:ascii="Arial" w:hAnsi="Arial" w:cs="Arial" w:hint="default"/>
        <w:sz w:val="24"/>
      </w:rPr>
    </w:lvl>
    <w:lvl w:ilvl="6">
      <w:start w:val="1"/>
      <w:numFmt w:val="decimal"/>
      <w:lvlText w:val="%1.%2.%3.%4.%5.%6.%7"/>
      <w:lvlJc w:val="left"/>
      <w:pPr>
        <w:ind w:left="1440" w:hanging="1440"/>
      </w:pPr>
      <w:rPr>
        <w:rFonts w:ascii="Arial" w:hAnsi="Arial" w:cs="Arial" w:hint="default"/>
        <w:sz w:val="24"/>
      </w:rPr>
    </w:lvl>
    <w:lvl w:ilvl="7">
      <w:start w:val="1"/>
      <w:numFmt w:val="decimal"/>
      <w:lvlText w:val="%1.%2.%3.%4.%5.%6.%7.%8"/>
      <w:lvlJc w:val="left"/>
      <w:pPr>
        <w:ind w:left="1440" w:hanging="1440"/>
      </w:pPr>
      <w:rPr>
        <w:rFonts w:ascii="Arial" w:hAnsi="Arial" w:cs="Arial" w:hint="default"/>
        <w:sz w:val="24"/>
      </w:rPr>
    </w:lvl>
    <w:lvl w:ilvl="8">
      <w:start w:val="1"/>
      <w:numFmt w:val="decimal"/>
      <w:lvlText w:val="%1.%2.%3.%4.%5.%6.%7.%8.%9"/>
      <w:lvlJc w:val="left"/>
      <w:pPr>
        <w:ind w:left="1800" w:hanging="1800"/>
      </w:pPr>
      <w:rPr>
        <w:rFonts w:ascii="Arial" w:hAnsi="Arial" w:cs="Arial" w:hint="default"/>
        <w:sz w:val="24"/>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F9A"/>
    <w:rsid w:val="000158F9"/>
    <w:rsid w:val="00025145"/>
    <w:rsid w:val="00035CDD"/>
    <w:rsid w:val="00040083"/>
    <w:rsid w:val="00055992"/>
    <w:rsid w:val="00067CC8"/>
    <w:rsid w:val="000820E8"/>
    <w:rsid w:val="00116C2C"/>
    <w:rsid w:val="001175EE"/>
    <w:rsid w:val="00157CF6"/>
    <w:rsid w:val="00182416"/>
    <w:rsid w:val="00187EB4"/>
    <w:rsid w:val="00193E5D"/>
    <w:rsid w:val="00195861"/>
    <w:rsid w:val="001C2B5A"/>
    <w:rsid w:val="001E4373"/>
    <w:rsid w:val="001F0481"/>
    <w:rsid w:val="00200146"/>
    <w:rsid w:val="00200C92"/>
    <w:rsid w:val="0020451E"/>
    <w:rsid w:val="00206B9D"/>
    <w:rsid w:val="0023259C"/>
    <w:rsid w:val="002351DB"/>
    <w:rsid w:val="002B0BD7"/>
    <w:rsid w:val="002B573D"/>
    <w:rsid w:val="002C5CB2"/>
    <w:rsid w:val="002D7A80"/>
    <w:rsid w:val="002E2594"/>
    <w:rsid w:val="002F1F34"/>
    <w:rsid w:val="002F779F"/>
    <w:rsid w:val="0030330C"/>
    <w:rsid w:val="0032616D"/>
    <w:rsid w:val="0033689E"/>
    <w:rsid w:val="0036545A"/>
    <w:rsid w:val="00371885"/>
    <w:rsid w:val="003832BA"/>
    <w:rsid w:val="0039624D"/>
    <w:rsid w:val="003C606E"/>
    <w:rsid w:val="003E2B87"/>
    <w:rsid w:val="00402786"/>
    <w:rsid w:val="00405895"/>
    <w:rsid w:val="004058DF"/>
    <w:rsid w:val="00411285"/>
    <w:rsid w:val="00411E9A"/>
    <w:rsid w:val="00441524"/>
    <w:rsid w:val="00443E6F"/>
    <w:rsid w:val="0047595F"/>
    <w:rsid w:val="00486F1A"/>
    <w:rsid w:val="00490CB9"/>
    <w:rsid w:val="004A2CE2"/>
    <w:rsid w:val="004D2545"/>
    <w:rsid w:val="004E3CDA"/>
    <w:rsid w:val="004F4B4D"/>
    <w:rsid w:val="0050216D"/>
    <w:rsid w:val="00503D7E"/>
    <w:rsid w:val="0050778F"/>
    <w:rsid w:val="00516F19"/>
    <w:rsid w:val="00516FDE"/>
    <w:rsid w:val="005252BE"/>
    <w:rsid w:val="00527C11"/>
    <w:rsid w:val="00535F31"/>
    <w:rsid w:val="00541CC3"/>
    <w:rsid w:val="005447C0"/>
    <w:rsid w:val="00574D64"/>
    <w:rsid w:val="005762DE"/>
    <w:rsid w:val="00591365"/>
    <w:rsid w:val="005B12F6"/>
    <w:rsid w:val="005B31E4"/>
    <w:rsid w:val="005B6944"/>
    <w:rsid w:val="005F23ED"/>
    <w:rsid w:val="006034F6"/>
    <w:rsid w:val="00606E8B"/>
    <w:rsid w:val="00607874"/>
    <w:rsid w:val="00607E77"/>
    <w:rsid w:val="00617BB3"/>
    <w:rsid w:val="00645CDD"/>
    <w:rsid w:val="0066445F"/>
    <w:rsid w:val="006823A7"/>
    <w:rsid w:val="006859B0"/>
    <w:rsid w:val="00687EE8"/>
    <w:rsid w:val="006B3B83"/>
    <w:rsid w:val="006B7EF7"/>
    <w:rsid w:val="006D76F7"/>
    <w:rsid w:val="0070347F"/>
    <w:rsid w:val="0070678E"/>
    <w:rsid w:val="00710193"/>
    <w:rsid w:val="0071051B"/>
    <w:rsid w:val="00753021"/>
    <w:rsid w:val="007907B5"/>
    <w:rsid w:val="007D35BC"/>
    <w:rsid w:val="007D61D9"/>
    <w:rsid w:val="007E175C"/>
    <w:rsid w:val="007E4BFE"/>
    <w:rsid w:val="008025FC"/>
    <w:rsid w:val="008067D6"/>
    <w:rsid w:val="0082240D"/>
    <w:rsid w:val="008254C7"/>
    <w:rsid w:val="00831C11"/>
    <w:rsid w:val="00852335"/>
    <w:rsid w:val="00897955"/>
    <w:rsid w:val="008A31F8"/>
    <w:rsid w:val="008A60B4"/>
    <w:rsid w:val="008B3C31"/>
    <w:rsid w:val="008B64FE"/>
    <w:rsid w:val="008C4C6F"/>
    <w:rsid w:val="008D7180"/>
    <w:rsid w:val="008E04F8"/>
    <w:rsid w:val="008E2F98"/>
    <w:rsid w:val="00935BF7"/>
    <w:rsid w:val="00944029"/>
    <w:rsid w:val="0095442C"/>
    <w:rsid w:val="00962E7B"/>
    <w:rsid w:val="00964F44"/>
    <w:rsid w:val="00975B3F"/>
    <w:rsid w:val="00983942"/>
    <w:rsid w:val="00987632"/>
    <w:rsid w:val="009C0758"/>
    <w:rsid w:val="009C37E0"/>
    <w:rsid w:val="009E41F4"/>
    <w:rsid w:val="00A067FF"/>
    <w:rsid w:val="00A11714"/>
    <w:rsid w:val="00A14B66"/>
    <w:rsid w:val="00A15BB3"/>
    <w:rsid w:val="00A457DB"/>
    <w:rsid w:val="00A65CF7"/>
    <w:rsid w:val="00A7180F"/>
    <w:rsid w:val="00A81AB4"/>
    <w:rsid w:val="00A851DA"/>
    <w:rsid w:val="00AA0D16"/>
    <w:rsid w:val="00AC7D5B"/>
    <w:rsid w:val="00AD0EE0"/>
    <w:rsid w:val="00AE1481"/>
    <w:rsid w:val="00B0415E"/>
    <w:rsid w:val="00B04678"/>
    <w:rsid w:val="00B1553B"/>
    <w:rsid w:val="00B324DD"/>
    <w:rsid w:val="00B42F1A"/>
    <w:rsid w:val="00B56B7C"/>
    <w:rsid w:val="00B63681"/>
    <w:rsid w:val="00B7168D"/>
    <w:rsid w:val="00BC46DF"/>
    <w:rsid w:val="00BD7914"/>
    <w:rsid w:val="00C03577"/>
    <w:rsid w:val="00C30303"/>
    <w:rsid w:val="00C4563C"/>
    <w:rsid w:val="00C53029"/>
    <w:rsid w:val="00C65FEA"/>
    <w:rsid w:val="00C746FB"/>
    <w:rsid w:val="00C7638B"/>
    <w:rsid w:val="00CA0586"/>
    <w:rsid w:val="00CA0AC2"/>
    <w:rsid w:val="00CB1A5E"/>
    <w:rsid w:val="00CB4D0A"/>
    <w:rsid w:val="00CC2FB3"/>
    <w:rsid w:val="00CC575A"/>
    <w:rsid w:val="00CF123B"/>
    <w:rsid w:val="00CF2888"/>
    <w:rsid w:val="00CF2CFB"/>
    <w:rsid w:val="00CF43F3"/>
    <w:rsid w:val="00D039AC"/>
    <w:rsid w:val="00D427DE"/>
    <w:rsid w:val="00D5587D"/>
    <w:rsid w:val="00D707CC"/>
    <w:rsid w:val="00D821FE"/>
    <w:rsid w:val="00D963B8"/>
    <w:rsid w:val="00DB0793"/>
    <w:rsid w:val="00DF2049"/>
    <w:rsid w:val="00E00821"/>
    <w:rsid w:val="00E04DB4"/>
    <w:rsid w:val="00E26E2C"/>
    <w:rsid w:val="00E30679"/>
    <w:rsid w:val="00E4597D"/>
    <w:rsid w:val="00E5138F"/>
    <w:rsid w:val="00E54832"/>
    <w:rsid w:val="00E56A90"/>
    <w:rsid w:val="00E641CC"/>
    <w:rsid w:val="00EA30AB"/>
    <w:rsid w:val="00EB3925"/>
    <w:rsid w:val="00F11472"/>
    <w:rsid w:val="00F12DFB"/>
    <w:rsid w:val="00F806D1"/>
    <w:rsid w:val="00F96EB3"/>
    <w:rsid w:val="00FB5A57"/>
    <w:rsid w:val="00FB6F68"/>
    <w:rsid w:val="00FE45E2"/>
    <w:rsid w:val="00FF2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1D2E1"/>
  <w15:docId w15:val="{A0215557-03F5-4AA5-AEC3-1B60E1A88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CF43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AA0D1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C606E"/>
    <w:rPr>
      <w:i/>
      <w:iCs/>
    </w:rPr>
  </w:style>
  <w:style w:type="character" w:styleId="Hyperlink">
    <w:name w:val="Hyperlink"/>
    <w:basedOn w:val="DefaultParagraphFont"/>
    <w:uiPriority w:val="99"/>
    <w:unhideWhenUsed/>
    <w:rsid w:val="00CF43F3"/>
    <w:rPr>
      <w:color w:val="0000FF"/>
      <w:u w:val="single"/>
    </w:rPr>
  </w:style>
  <w:style w:type="character" w:customStyle="1" w:styleId="Heading1Char">
    <w:name w:val="Heading 1 Char"/>
    <w:basedOn w:val="DefaultParagraphFont"/>
    <w:link w:val="Heading1"/>
    <w:uiPriority w:val="9"/>
    <w:rsid w:val="00CF43F3"/>
    <w:rPr>
      <w:rFonts w:ascii="Times New Roman" w:eastAsia="Times New Roman" w:hAnsi="Times New Roman" w:cs="Times New Roman"/>
      <w:b/>
      <w:bCs/>
      <w:kern w:val="36"/>
      <w:sz w:val="48"/>
      <w:szCs w:val="48"/>
      <w:lang w:eastAsia="en-GB"/>
    </w:rPr>
  </w:style>
  <w:style w:type="character" w:styleId="UnresolvedMention">
    <w:name w:val="Unresolved Mention"/>
    <w:basedOn w:val="DefaultParagraphFont"/>
    <w:uiPriority w:val="99"/>
    <w:semiHidden/>
    <w:unhideWhenUsed/>
    <w:rsid w:val="00852335"/>
    <w:rPr>
      <w:color w:val="605E5C"/>
      <w:shd w:val="clear" w:color="auto" w:fill="E1DFDD"/>
    </w:rPr>
  </w:style>
  <w:style w:type="character" w:customStyle="1" w:styleId="a">
    <w:name w:val="_"/>
    <w:basedOn w:val="DefaultParagraphFont"/>
    <w:rsid w:val="005447C0"/>
  </w:style>
  <w:style w:type="character" w:customStyle="1" w:styleId="ff3">
    <w:name w:val="ff3"/>
    <w:basedOn w:val="DefaultParagraphFont"/>
    <w:rsid w:val="005447C0"/>
  </w:style>
  <w:style w:type="character" w:customStyle="1" w:styleId="title-text">
    <w:name w:val="title-text"/>
    <w:basedOn w:val="DefaultParagraphFont"/>
    <w:rsid w:val="00AA0D16"/>
  </w:style>
  <w:style w:type="character" w:customStyle="1" w:styleId="Heading2Char">
    <w:name w:val="Heading 2 Char"/>
    <w:basedOn w:val="DefaultParagraphFont"/>
    <w:link w:val="Heading2"/>
    <w:uiPriority w:val="9"/>
    <w:rsid w:val="00AA0D16"/>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CB1A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635492">
      <w:bodyDiv w:val="1"/>
      <w:marLeft w:val="0"/>
      <w:marRight w:val="0"/>
      <w:marTop w:val="0"/>
      <w:marBottom w:val="0"/>
      <w:divBdr>
        <w:top w:val="none" w:sz="0" w:space="0" w:color="auto"/>
        <w:left w:val="none" w:sz="0" w:space="0" w:color="auto"/>
        <w:bottom w:val="none" w:sz="0" w:space="0" w:color="auto"/>
        <w:right w:val="none" w:sz="0" w:space="0" w:color="auto"/>
      </w:divBdr>
    </w:div>
    <w:div w:id="275140674">
      <w:bodyDiv w:val="1"/>
      <w:marLeft w:val="0"/>
      <w:marRight w:val="0"/>
      <w:marTop w:val="0"/>
      <w:marBottom w:val="0"/>
      <w:divBdr>
        <w:top w:val="none" w:sz="0" w:space="0" w:color="auto"/>
        <w:left w:val="none" w:sz="0" w:space="0" w:color="auto"/>
        <w:bottom w:val="none" w:sz="0" w:space="0" w:color="auto"/>
        <w:right w:val="none" w:sz="0" w:space="0" w:color="auto"/>
      </w:divBdr>
    </w:div>
    <w:div w:id="753673694">
      <w:bodyDiv w:val="1"/>
      <w:marLeft w:val="0"/>
      <w:marRight w:val="0"/>
      <w:marTop w:val="0"/>
      <w:marBottom w:val="0"/>
      <w:divBdr>
        <w:top w:val="none" w:sz="0" w:space="0" w:color="auto"/>
        <w:left w:val="none" w:sz="0" w:space="0" w:color="auto"/>
        <w:bottom w:val="none" w:sz="0" w:space="0" w:color="auto"/>
        <w:right w:val="none" w:sz="0" w:space="0" w:color="auto"/>
      </w:divBdr>
    </w:div>
    <w:div w:id="935021249">
      <w:bodyDiv w:val="1"/>
      <w:marLeft w:val="0"/>
      <w:marRight w:val="0"/>
      <w:marTop w:val="0"/>
      <w:marBottom w:val="0"/>
      <w:divBdr>
        <w:top w:val="none" w:sz="0" w:space="0" w:color="auto"/>
        <w:left w:val="none" w:sz="0" w:space="0" w:color="auto"/>
        <w:bottom w:val="none" w:sz="0" w:space="0" w:color="auto"/>
        <w:right w:val="none" w:sz="0" w:space="0" w:color="auto"/>
      </w:divBdr>
    </w:div>
    <w:div w:id="1409226844">
      <w:bodyDiv w:val="1"/>
      <w:marLeft w:val="0"/>
      <w:marRight w:val="0"/>
      <w:marTop w:val="0"/>
      <w:marBottom w:val="0"/>
      <w:divBdr>
        <w:top w:val="none" w:sz="0" w:space="0" w:color="auto"/>
        <w:left w:val="none" w:sz="0" w:space="0" w:color="auto"/>
        <w:bottom w:val="none" w:sz="0" w:space="0" w:color="auto"/>
        <w:right w:val="none" w:sz="0" w:space="0" w:color="auto"/>
      </w:divBdr>
    </w:div>
    <w:div w:id="1540389980">
      <w:bodyDiv w:val="1"/>
      <w:marLeft w:val="0"/>
      <w:marRight w:val="0"/>
      <w:marTop w:val="0"/>
      <w:marBottom w:val="0"/>
      <w:divBdr>
        <w:top w:val="none" w:sz="0" w:space="0" w:color="auto"/>
        <w:left w:val="none" w:sz="0" w:space="0" w:color="auto"/>
        <w:bottom w:val="none" w:sz="0" w:space="0" w:color="auto"/>
        <w:right w:val="none" w:sz="0" w:space="0" w:color="auto"/>
      </w:divBdr>
    </w:div>
    <w:div w:id="1544905368">
      <w:bodyDiv w:val="1"/>
      <w:marLeft w:val="0"/>
      <w:marRight w:val="0"/>
      <w:marTop w:val="0"/>
      <w:marBottom w:val="0"/>
      <w:divBdr>
        <w:top w:val="none" w:sz="0" w:space="0" w:color="auto"/>
        <w:left w:val="none" w:sz="0" w:space="0" w:color="auto"/>
        <w:bottom w:val="none" w:sz="0" w:space="0" w:color="auto"/>
        <w:right w:val="none" w:sz="0" w:space="0" w:color="auto"/>
      </w:divBdr>
    </w:div>
    <w:div w:id="20643316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iencedirect.com/science/journal/002074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14AE7-0449-4E73-BBA7-0111E59EB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8</Pages>
  <Words>2698</Words>
  <Characters>15383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Ashley How</cp:lastModifiedBy>
  <cp:revision>6</cp:revision>
  <dcterms:created xsi:type="dcterms:W3CDTF">2020-04-08T14:01:00Z</dcterms:created>
  <dcterms:modified xsi:type="dcterms:W3CDTF">2020-04-23T13:30:00Z</dcterms:modified>
</cp:coreProperties>
</file>