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A7F46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63306D1" wp14:editId="1E996B3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5741C0" w14:textId="1F2FB886" w:rsidR="00607874" w:rsidRDefault="00296C4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EB347BD" wp14:editId="30148B46">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5D273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0B59D4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B347B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14:paraId="705D273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0B59D4E" w14:textId="77777777" w:rsidR="00405895" w:rsidRDefault="00405895"/>
                  </w:txbxContent>
                </v:textbox>
              </v:shape>
            </w:pict>
          </mc:Fallback>
        </mc:AlternateContent>
      </w:r>
    </w:p>
    <w:p w14:paraId="428216D3" w14:textId="77777777" w:rsidR="00607874" w:rsidRDefault="00607874" w:rsidP="00A851DA">
      <w:pPr>
        <w:rPr>
          <w:lang w:val="en-US"/>
        </w:rPr>
      </w:pPr>
    </w:p>
    <w:p w14:paraId="13B27FB6" w14:textId="77777777" w:rsidR="00607874" w:rsidRDefault="00607874" w:rsidP="00A851DA">
      <w:pPr>
        <w:rPr>
          <w:lang w:val="en-US"/>
        </w:rPr>
      </w:pPr>
    </w:p>
    <w:p w14:paraId="41DA218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0BB37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457C5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CC08500" w14:textId="6DF59F2B" w:rsidR="00A851DA" w:rsidRPr="00B0415E" w:rsidRDefault="00747417">
            <w:pPr>
              <w:pStyle w:val="Default"/>
              <w:rPr>
                <w:rFonts w:asciiTheme="minorHAnsi" w:hAnsiTheme="minorHAnsi"/>
              </w:rPr>
            </w:pPr>
            <w:r>
              <w:rPr>
                <w:rFonts w:asciiTheme="minorHAnsi" w:hAnsiTheme="minorHAnsi"/>
              </w:rPr>
              <w:t>Reece Monk</w:t>
            </w:r>
          </w:p>
        </w:tc>
      </w:tr>
      <w:tr w:rsidR="00A851DA" w:rsidRPr="00B0415E" w14:paraId="07ACDD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5E552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2F54D8D" w14:textId="37E1C1EA" w:rsidR="00A851DA" w:rsidRPr="00B0415E" w:rsidRDefault="00747417">
            <w:pPr>
              <w:pStyle w:val="Default"/>
              <w:rPr>
                <w:rFonts w:asciiTheme="minorHAnsi" w:hAnsiTheme="minorHAnsi"/>
              </w:rPr>
            </w:pPr>
            <w:r>
              <w:rPr>
                <w:rFonts w:asciiTheme="minorHAnsi" w:hAnsiTheme="minorHAnsi"/>
              </w:rPr>
              <w:t>25759</w:t>
            </w:r>
          </w:p>
        </w:tc>
      </w:tr>
      <w:tr w:rsidR="00A851DA" w:rsidRPr="00B0415E" w14:paraId="19CB424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B202C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1223EAE" w14:textId="7BA81E6D" w:rsidR="00A851DA" w:rsidRPr="00B0415E" w:rsidRDefault="00747417">
            <w:pPr>
              <w:pStyle w:val="Default"/>
              <w:rPr>
                <w:rFonts w:asciiTheme="minorHAnsi" w:hAnsiTheme="minorHAnsi"/>
              </w:rPr>
            </w:pPr>
            <w:r>
              <w:rPr>
                <w:rFonts w:asciiTheme="minorHAnsi" w:hAnsiTheme="minorHAnsi"/>
              </w:rPr>
              <w:t>Risk Management</w:t>
            </w:r>
          </w:p>
        </w:tc>
      </w:tr>
      <w:tr w:rsidR="00A851DA" w:rsidRPr="00B0415E" w14:paraId="5768EB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BA3F9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5263FC2" w14:textId="4CEF144A" w:rsidR="00A851DA" w:rsidRPr="00B0415E" w:rsidRDefault="00747417">
            <w:r>
              <w:t>0</w:t>
            </w:r>
            <w:r w:rsidR="00F86EE6">
              <w:t>3</w:t>
            </w:r>
          </w:p>
        </w:tc>
      </w:tr>
    </w:tbl>
    <w:p w14:paraId="6F0C486C" w14:textId="77777777" w:rsidR="00CC2FB3" w:rsidRDefault="00CC2FB3" w:rsidP="00A851DA">
      <w:pPr>
        <w:rPr>
          <w:b/>
          <w:lang w:val="en-US"/>
        </w:rPr>
      </w:pPr>
    </w:p>
    <w:p w14:paraId="454346E1" w14:textId="77777777" w:rsidR="00443E6F" w:rsidRDefault="00527C11" w:rsidP="00A851DA">
      <w:pPr>
        <w:rPr>
          <w:b/>
          <w:sz w:val="28"/>
          <w:lang w:val="en-US"/>
        </w:rPr>
      </w:pPr>
      <w:r w:rsidRPr="00443E6F">
        <w:rPr>
          <w:b/>
          <w:sz w:val="28"/>
          <w:lang w:val="en-US"/>
        </w:rPr>
        <w:t>Marking Criteria:</w:t>
      </w:r>
    </w:p>
    <w:p w14:paraId="4102F21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90E39B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5EBDC09" w14:textId="77777777" w:rsidTr="00CC2FB3">
        <w:tc>
          <w:tcPr>
            <w:tcW w:w="9242" w:type="dxa"/>
          </w:tcPr>
          <w:p w14:paraId="4BCADDA3" w14:textId="1322DD58" w:rsidR="00264A1B" w:rsidRDefault="00F86EE6" w:rsidP="00A851DA">
            <w:pPr>
              <w:rPr>
                <w:rFonts w:ascii="Arial" w:hAnsi="Arial" w:cs="Arial"/>
                <w:b/>
              </w:rPr>
            </w:pPr>
            <w:r w:rsidRPr="00F86EE6">
              <w:rPr>
                <w:rFonts w:ascii="Arial" w:hAnsi="Arial" w:cs="Arial"/>
                <w:b/>
              </w:rPr>
              <w:t>Enterprise Risk Management</w:t>
            </w:r>
          </w:p>
          <w:p w14:paraId="3B922780" w14:textId="1966E475" w:rsidR="00F86EE6" w:rsidRDefault="00F86EE6" w:rsidP="00A851DA">
            <w:pPr>
              <w:rPr>
                <w:rFonts w:ascii="Arial" w:hAnsi="Arial" w:cs="Arial"/>
                <w:b/>
              </w:rPr>
            </w:pPr>
          </w:p>
          <w:p w14:paraId="1B5729C2" w14:textId="67CAAE9D" w:rsidR="00923CAB" w:rsidRDefault="00923CAB" w:rsidP="00923CAB">
            <w:pPr>
              <w:pStyle w:val="ListParagraph"/>
              <w:numPr>
                <w:ilvl w:val="0"/>
                <w:numId w:val="12"/>
              </w:numPr>
              <w:rPr>
                <w:rFonts w:ascii="Arial" w:hAnsi="Arial" w:cs="Arial"/>
              </w:rPr>
            </w:pPr>
            <w:r>
              <w:rPr>
                <w:rFonts w:ascii="Arial" w:hAnsi="Arial" w:cs="Arial"/>
              </w:rPr>
              <w:t xml:space="preserve"> </w:t>
            </w:r>
          </w:p>
          <w:p w14:paraId="6599BCB6" w14:textId="7EFE3C02" w:rsidR="00923CAB" w:rsidRDefault="00923CAB" w:rsidP="00923CAB">
            <w:pPr>
              <w:rPr>
                <w:rFonts w:ascii="Arial" w:hAnsi="Arial" w:cs="Arial"/>
              </w:rPr>
            </w:pPr>
          </w:p>
          <w:p w14:paraId="2EBA1050" w14:textId="689EF75A" w:rsidR="00923CAB" w:rsidRPr="00E85589" w:rsidRDefault="00923CAB" w:rsidP="00923CAB">
            <w:pPr>
              <w:pStyle w:val="ListParagraph"/>
              <w:numPr>
                <w:ilvl w:val="0"/>
                <w:numId w:val="14"/>
              </w:numPr>
              <w:ind w:right="5"/>
              <w:rPr>
                <w:rFonts w:ascii="Arial" w:hAnsi="Arial" w:cs="Arial"/>
              </w:rPr>
            </w:pPr>
            <w:r w:rsidRPr="00E85589">
              <w:rPr>
                <w:rFonts w:ascii="Arial" w:hAnsi="Arial" w:cs="Arial"/>
              </w:rPr>
              <w:t>Enterprise risk Management (ERM) is the framework of business management risk. This enables businesses to recogni</w:t>
            </w:r>
            <w:r w:rsidR="00AE0EDA">
              <w:rPr>
                <w:rFonts w:ascii="Arial" w:hAnsi="Arial" w:cs="Arial"/>
              </w:rPr>
              <w:t>s</w:t>
            </w:r>
            <w:r w:rsidRPr="00E85589">
              <w:rPr>
                <w:rFonts w:ascii="Arial" w:hAnsi="Arial" w:cs="Arial"/>
              </w:rPr>
              <w:t>e the possible risk</w:t>
            </w:r>
            <w:r w:rsidR="00556B91" w:rsidRPr="00E85589">
              <w:rPr>
                <w:rFonts w:ascii="Arial" w:hAnsi="Arial" w:cs="Arial"/>
              </w:rPr>
              <w:t xml:space="preserve">. </w:t>
            </w:r>
            <w:r w:rsidRPr="00E85589">
              <w:rPr>
                <w:rFonts w:ascii="Arial" w:hAnsi="Arial" w:cs="Arial"/>
              </w:rPr>
              <w:t>The process of an</w:t>
            </w:r>
            <w:r w:rsidR="00556B91" w:rsidRPr="00E85589">
              <w:rPr>
                <w:rFonts w:ascii="Arial" w:hAnsi="Arial" w:cs="Arial"/>
              </w:rPr>
              <w:t>y</w:t>
            </w:r>
            <w:r w:rsidRPr="00E85589">
              <w:rPr>
                <w:rFonts w:ascii="Arial" w:hAnsi="Arial" w:cs="Arial"/>
              </w:rPr>
              <w:t xml:space="preserve"> Enterprise </w:t>
            </w:r>
            <w:r w:rsidR="00556B91" w:rsidRPr="00E85589">
              <w:rPr>
                <w:rFonts w:ascii="Arial" w:hAnsi="Arial" w:cs="Arial"/>
              </w:rPr>
              <w:t>Risk Management</w:t>
            </w:r>
            <w:r w:rsidRPr="00E85589">
              <w:rPr>
                <w:rFonts w:ascii="Arial" w:hAnsi="Arial" w:cs="Arial"/>
              </w:rPr>
              <w:t xml:space="preserve"> Framework ERM enables the administration of a business to recognise all the risks </w:t>
            </w:r>
            <w:r w:rsidR="00556B91" w:rsidRPr="00E85589">
              <w:rPr>
                <w:rFonts w:ascii="Arial" w:hAnsi="Arial" w:cs="Arial"/>
              </w:rPr>
              <w:t>they</w:t>
            </w:r>
            <w:r w:rsidRPr="00E85589">
              <w:rPr>
                <w:rFonts w:ascii="Arial" w:hAnsi="Arial" w:cs="Arial"/>
              </w:rPr>
              <w:t xml:space="preserve"> face</w:t>
            </w:r>
            <w:r w:rsidR="00556B91" w:rsidRPr="00E85589">
              <w:rPr>
                <w:rFonts w:ascii="Arial" w:hAnsi="Arial" w:cs="Arial"/>
              </w:rPr>
              <w:t xml:space="preserve"> by</w:t>
            </w:r>
            <w:r w:rsidRPr="00E85589">
              <w:rPr>
                <w:rFonts w:ascii="Arial" w:hAnsi="Arial" w:cs="Arial"/>
              </w:rPr>
              <w:t xml:space="preserve"> measur</w:t>
            </w:r>
            <w:r w:rsidR="00556B91" w:rsidRPr="00E85589">
              <w:rPr>
                <w:rFonts w:ascii="Arial" w:hAnsi="Arial" w:cs="Arial"/>
              </w:rPr>
              <w:t>ing</w:t>
            </w:r>
            <w:r w:rsidRPr="00E85589">
              <w:rPr>
                <w:rFonts w:ascii="Arial" w:hAnsi="Arial" w:cs="Arial"/>
              </w:rPr>
              <w:t>, assess</w:t>
            </w:r>
            <w:r w:rsidR="00556B91" w:rsidRPr="00E85589">
              <w:rPr>
                <w:rFonts w:ascii="Arial" w:hAnsi="Arial" w:cs="Arial"/>
              </w:rPr>
              <w:t>ing control measures and report the existing risks within the business. Traditionally ERM was covered by adequate insurance systems and capital resource as businesses only quantified previously for physical protection but as covered in assignment 2 there are many other risks to businesses</w:t>
            </w:r>
            <w:r w:rsidR="00AE0EDA">
              <w:rPr>
                <w:rFonts w:ascii="Arial" w:hAnsi="Arial" w:cs="Arial"/>
              </w:rPr>
              <w:t xml:space="preserve"> that are </w:t>
            </w:r>
            <w:r w:rsidR="00556B91" w:rsidRPr="00E85589">
              <w:rPr>
                <w:rFonts w:ascii="Arial" w:hAnsi="Arial" w:cs="Arial"/>
              </w:rPr>
              <w:t>now evaluate</w:t>
            </w:r>
            <w:r w:rsidR="00AE0EDA">
              <w:rPr>
                <w:rFonts w:ascii="Arial" w:hAnsi="Arial" w:cs="Arial"/>
              </w:rPr>
              <w:t>d</w:t>
            </w:r>
            <w:r w:rsidR="00556B91" w:rsidRPr="00E85589">
              <w:rPr>
                <w:rFonts w:ascii="Arial" w:hAnsi="Arial" w:cs="Arial"/>
              </w:rPr>
              <w:t>.</w:t>
            </w:r>
            <w:r w:rsidR="005932F3" w:rsidRPr="00E85589">
              <w:rPr>
                <w:rFonts w:ascii="Arial" w:hAnsi="Arial" w:cs="Arial"/>
              </w:rPr>
              <w:t xml:space="preserve"> ERM has such a vital part to play within business that even though a Chief Risk Officer (CRO) later explained will be appointed the responsibility will still lie in most cases in the hands of the senior management and its board of Directors.</w:t>
            </w:r>
          </w:p>
          <w:p w14:paraId="4BBA9199" w14:textId="6175ED6D" w:rsidR="005932F3" w:rsidRPr="00E85589" w:rsidRDefault="005932F3" w:rsidP="005932F3">
            <w:pPr>
              <w:ind w:right="5"/>
              <w:rPr>
                <w:rFonts w:ascii="Arial" w:hAnsi="Arial" w:cs="Arial"/>
              </w:rPr>
            </w:pPr>
          </w:p>
          <w:p w14:paraId="6F075D14" w14:textId="07732E31" w:rsidR="00E85589" w:rsidRDefault="005932F3" w:rsidP="00922779">
            <w:pPr>
              <w:pStyle w:val="ListParagraph"/>
              <w:numPr>
                <w:ilvl w:val="0"/>
                <w:numId w:val="14"/>
              </w:numPr>
              <w:ind w:right="5"/>
              <w:rPr>
                <w:rFonts w:ascii="Arial" w:hAnsi="Arial" w:cs="Arial"/>
              </w:rPr>
            </w:pPr>
            <w:r w:rsidRPr="00E85589">
              <w:rPr>
                <w:rFonts w:ascii="Arial" w:hAnsi="Arial" w:cs="Arial"/>
              </w:rPr>
              <w:t xml:space="preserve">The CRO has the responsibility of </w:t>
            </w:r>
            <w:r w:rsidR="00312ADC" w:rsidRPr="00E85589">
              <w:rPr>
                <w:rFonts w:ascii="Arial" w:hAnsi="Arial" w:cs="Arial"/>
              </w:rPr>
              <w:t>ERM they will run the daily applications of processes whilst collating information for the companies’ board meeting to further analyse risk within the company. The CRO position depending on organi</w:t>
            </w:r>
            <w:r w:rsidR="00922779" w:rsidRPr="00E85589">
              <w:rPr>
                <w:rFonts w:ascii="Arial" w:hAnsi="Arial" w:cs="Arial"/>
              </w:rPr>
              <w:t>s</w:t>
            </w:r>
            <w:r w:rsidR="00312ADC" w:rsidRPr="00E85589">
              <w:rPr>
                <w:rFonts w:ascii="Arial" w:hAnsi="Arial" w:cs="Arial"/>
              </w:rPr>
              <w:t xml:space="preserve">ation size can be covered by a senior official or an independent position but it is key that whoever runs with ERM has enough authority and understanding of how the company operates. As the role is to protect the company against risk without having </w:t>
            </w:r>
            <w:r w:rsidR="00922779" w:rsidRPr="00E85589">
              <w:rPr>
                <w:rFonts w:ascii="Arial" w:hAnsi="Arial" w:cs="Arial"/>
              </w:rPr>
              <w:t>advanced knowledge then this could result in failure of the ERM. E.g. If a company appoints the CRO from procurement department the said person would have no knowledge of market risk within sales. This could result in a risk been overseen and could course cash flow deficit d</w:t>
            </w:r>
            <w:r w:rsidR="00AE0EDA">
              <w:rPr>
                <w:rFonts w:ascii="Arial" w:hAnsi="Arial" w:cs="Arial"/>
              </w:rPr>
              <w:t>ue</w:t>
            </w:r>
            <w:r w:rsidR="00922779" w:rsidRPr="00E85589">
              <w:rPr>
                <w:rFonts w:ascii="Arial" w:hAnsi="Arial" w:cs="Arial"/>
              </w:rPr>
              <w:t xml:space="preserve"> to </w:t>
            </w:r>
            <w:r w:rsidR="00AE0EDA">
              <w:rPr>
                <w:rFonts w:ascii="Arial" w:hAnsi="Arial" w:cs="Arial"/>
              </w:rPr>
              <w:t xml:space="preserve">downturn in </w:t>
            </w:r>
            <w:r w:rsidR="00922779" w:rsidRPr="00E85589">
              <w:rPr>
                <w:rFonts w:ascii="Arial" w:hAnsi="Arial" w:cs="Arial"/>
              </w:rPr>
              <w:t xml:space="preserve">sales. </w:t>
            </w:r>
          </w:p>
          <w:p w14:paraId="556F7398" w14:textId="0E65B618" w:rsidR="00922779" w:rsidRPr="00E85589" w:rsidRDefault="00312ADC" w:rsidP="00E85589">
            <w:pPr>
              <w:ind w:right="5"/>
              <w:rPr>
                <w:rFonts w:ascii="Arial" w:hAnsi="Arial" w:cs="Arial"/>
              </w:rPr>
            </w:pPr>
            <w:r w:rsidRPr="00E85589">
              <w:rPr>
                <w:rFonts w:ascii="Arial" w:hAnsi="Arial" w:cs="Arial"/>
              </w:rPr>
              <w:t xml:space="preserve">   </w:t>
            </w:r>
          </w:p>
          <w:p w14:paraId="24C661FD" w14:textId="5E5DDC7F" w:rsidR="00E85589" w:rsidRPr="00FC4EB4" w:rsidRDefault="00E85589" w:rsidP="00E85589">
            <w:pPr>
              <w:pStyle w:val="ListParagraph"/>
              <w:numPr>
                <w:ilvl w:val="0"/>
                <w:numId w:val="14"/>
              </w:numPr>
            </w:pPr>
            <w:r>
              <w:t>“</w:t>
            </w:r>
            <w:r w:rsidRPr="00E85589">
              <w:rPr>
                <w:rFonts w:ascii="Arial" w:eastAsiaTheme="minorHAnsi" w:hAnsi="Arial" w:cs="Arial"/>
                <w:color w:val="000000"/>
                <w:shd w:val="clear" w:color="auto" w:fill="FFFFFF"/>
                <w:lang w:val="en-GB"/>
              </w:rPr>
              <w:t xml:space="preserve">Risk control is the method by which </w:t>
            </w:r>
            <w:hyperlink r:id="rId9" w:history="1">
              <w:r w:rsidRPr="00E85589">
                <w:rPr>
                  <w:rFonts w:ascii="Arial" w:eastAsiaTheme="minorHAnsi" w:hAnsi="Arial" w:cs="Arial"/>
                  <w:color w:val="005B9D"/>
                  <w:u w:val="single"/>
                  <w:lang w:val="en-GB"/>
                </w:rPr>
                <w:t>firms</w:t>
              </w:r>
            </w:hyperlink>
            <w:r w:rsidRPr="00E85589">
              <w:rPr>
                <w:rFonts w:ascii="Arial" w:eastAsiaTheme="minorHAnsi" w:hAnsi="Arial" w:cs="Arial"/>
                <w:color w:val="000000"/>
                <w:shd w:val="clear" w:color="auto" w:fill="FFFFFF"/>
                <w:lang w:val="en-GB"/>
              </w:rPr>
              <w:t xml:space="preserve"> evaluate potential losses and take action to reduce or eliminate such threats. It is a technique that utilizes findings from </w:t>
            </w:r>
            <w:hyperlink r:id="rId10" w:history="1">
              <w:r w:rsidRPr="00E85589">
                <w:rPr>
                  <w:rFonts w:ascii="Arial" w:eastAsiaTheme="minorHAnsi" w:hAnsi="Arial" w:cs="Arial"/>
                  <w:color w:val="005B9D"/>
                  <w:u w:val="single"/>
                  <w:lang w:val="en-GB"/>
                </w:rPr>
                <w:t>risk assessments</w:t>
              </w:r>
            </w:hyperlink>
            <w:r w:rsidRPr="00E85589">
              <w:rPr>
                <w:rFonts w:ascii="Arial" w:eastAsiaTheme="minorHAnsi" w:hAnsi="Arial" w:cs="Arial"/>
                <w:color w:val="000000"/>
                <w:shd w:val="clear" w:color="auto" w:fill="FFFFFF"/>
                <w:lang w:val="en-GB"/>
              </w:rPr>
              <w:t xml:space="preserve">, which involve identifying potential risk factors in a </w:t>
            </w:r>
            <w:r w:rsidRPr="00E85589">
              <w:rPr>
                <w:rFonts w:ascii="Arial" w:eastAsiaTheme="minorHAnsi" w:hAnsi="Arial" w:cs="Arial"/>
                <w:color w:val="000000"/>
                <w:shd w:val="clear" w:color="auto" w:fill="FFFFFF"/>
                <w:lang w:val="en-GB"/>
              </w:rPr>
              <w:lastRenderedPageBreak/>
              <w:t>company's operations, such as technical and non-technical aspects of the business, financial policies and other issues that may affect the well-being of the firm. Risk control also implements changes to reduce risk in these areas. Risk control helps companies limit lost assets and income</w:t>
            </w:r>
            <w:r>
              <w:rPr>
                <w:rFonts w:ascii="Arial" w:eastAsiaTheme="minorHAnsi" w:hAnsi="Arial" w:cs="Arial"/>
                <w:color w:val="000000"/>
                <w:shd w:val="clear" w:color="auto" w:fill="FFFFFF"/>
                <w:lang w:val="en-GB"/>
              </w:rPr>
              <w:t>”</w:t>
            </w:r>
            <w:r w:rsidRPr="00E85589">
              <w:rPr>
                <w:rFonts w:ascii="Arial" w:eastAsiaTheme="minorHAnsi" w:hAnsi="Arial" w:cs="Arial"/>
                <w:color w:val="000000"/>
                <w:shd w:val="clear" w:color="auto" w:fill="FFFFFF"/>
                <w:lang w:val="en-GB"/>
              </w:rPr>
              <w:t>.</w:t>
            </w:r>
            <w:r>
              <w:rPr>
                <w:rFonts w:ascii="Arial" w:eastAsiaTheme="minorHAnsi" w:hAnsi="Arial" w:cs="Arial"/>
                <w:color w:val="000000"/>
                <w:shd w:val="clear" w:color="auto" w:fill="FFFFFF"/>
                <w:lang w:val="en-GB"/>
              </w:rPr>
              <w:t xml:space="preserve"> (Investopedia).</w:t>
            </w:r>
          </w:p>
          <w:p w14:paraId="3BCE7904" w14:textId="77777777" w:rsidR="00FC4EB4" w:rsidRDefault="00FC4EB4" w:rsidP="00FC4EB4">
            <w:pPr>
              <w:pStyle w:val="ListParagraph"/>
            </w:pPr>
          </w:p>
          <w:p w14:paraId="34E16F37" w14:textId="05B2035D" w:rsidR="006A6514" w:rsidRDefault="00FC4EB4" w:rsidP="00FC4EB4">
            <w:pPr>
              <w:pStyle w:val="ListParagraph"/>
              <w:ind w:left="715"/>
              <w:rPr>
                <w:rFonts w:ascii="Arial" w:hAnsi="Arial" w:cs="Arial"/>
              </w:rPr>
            </w:pPr>
            <w:r w:rsidRPr="006A6514">
              <w:rPr>
                <w:rFonts w:ascii="Arial" w:hAnsi="Arial" w:cs="Arial"/>
              </w:rPr>
              <w:t>The first strategy is to control the risk at the source e.g.</w:t>
            </w:r>
            <w:r w:rsidR="006A6514">
              <w:rPr>
                <w:rFonts w:ascii="Arial" w:hAnsi="Arial" w:cs="Arial"/>
              </w:rPr>
              <w:t xml:space="preserve"> I</w:t>
            </w:r>
            <w:r w:rsidRPr="006A6514">
              <w:rPr>
                <w:rFonts w:ascii="Arial" w:hAnsi="Arial" w:cs="Arial"/>
              </w:rPr>
              <w:t>nsurance business has increas</w:t>
            </w:r>
            <w:r w:rsidR="006A6514" w:rsidRPr="006A6514">
              <w:rPr>
                <w:rFonts w:ascii="Arial" w:hAnsi="Arial" w:cs="Arial"/>
              </w:rPr>
              <w:t>e</w:t>
            </w:r>
            <w:r w:rsidRPr="006A6514">
              <w:rPr>
                <w:rFonts w:ascii="Arial" w:hAnsi="Arial" w:cs="Arial"/>
              </w:rPr>
              <w:t>d claims with regards to road traffic accidents</w:t>
            </w:r>
            <w:r w:rsidR="006A6514" w:rsidRPr="006A6514">
              <w:rPr>
                <w:rFonts w:ascii="Arial" w:hAnsi="Arial" w:cs="Arial"/>
              </w:rPr>
              <w:t xml:space="preserve"> in a certain family</w:t>
            </w:r>
            <w:r w:rsidRPr="006A6514">
              <w:rPr>
                <w:rFonts w:ascii="Arial" w:hAnsi="Arial" w:cs="Arial"/>
              </w:rPr>
              <w:t xml:space="preserve"> (whip lash claim)</w:t>
            </w:r>
            <w:r w:rsidR="006A6514" w:rsidRPr="006A6514">
              <w:rPr>
                <w:rFonts w:ascii="Arial" w:hAnsi="Arial" w:cs="Arial"/>
              </w:rPr>
              <w:t>.</w:t>
            </w:r>
            <w:r w:rsidRPr="006A6514">
              <w:rPr>
                <w:rFonts w:ascii="Arial" w:hAnsi="Arial" w:cs="Arial"/>
              </w:rPr>
              <w:t xml:space="preserve"> </w:t>
            </w:r>
            <w:r w:rsidR="006A6514" w:rsidRPr="006A6514">
              <w:rPr>
                <w:rFonts w:ascii="Arial" w:hAnsi="Arial" w:cs="Arial"/>
              </w:rPr>
              <w:t xml:space="preserve">If the business can invest in data </w:t>
            </w:r>
            <w:r w:rsidR="00C03FFC" w:rsidRPr="006A6514">
              <w:rPr>
                <w:rFonts w:ascii="Arial" w:hAnsi="Arial" w:cs="Arial"/>
              </w:rPr>
              <w:t>analysis,</w:t>
            </w:r>
            <w:r w:rsidR="00C56EFD">
              <w:rPr>
                <w:rFonts w:ascii="Arial" w:hAnsi="Arial" w:cs="Arial"/>
              </w:rPr>
              <w:t xml:space="preserve"> </w:t>
            </w:r>
            <w:r w:rsidR="006A6514" w:rsidRPr="006A6514">
              <w:rPr>
                <w:rFonts w:ascii="Arial" w:hAnsi="Arial" w:cs="Arial"/>
              </w:rPr>
              <w:t xml:space="preserve">then they can correlate data and possibly find </w:t>
            </w:r>
            <w:r w:rsidR="00C56EFD">
              <w:rPr>
                <w:rFonts w:ascii="Arial" w:hAnsi="Arial" w:cs="Arial"/>
              </w:rPr>
              <w:t xml:space="preserve">strong </w:t>
            </w:r>
            <w:r w:rsidR="006A6514" w:rsidRPr="006A6514">
              <w:rPr>
                <w:rFonts w:ascii="Arial" w:hAnsi="Arial" w:cs="Arial"/>
              </w:rPr>
              <w:t xml:space="preserve">evidence </w:t>
            </w:r>
            <w:r w:rsidR="006A6514">
              <w:rPr>
                <w:rFonts w:ascii="Arial" w:hAnsi="Arial" w:cs="Arial"/>
              </w:rPr>
              <w:t>for fraudulent claim</w:t>
            </w:r>
            <w:r w:rsidR="00C56EFD">
              <w:rPr>
                <w:rFonts w:ascii="Arial" w:hAnsi="Arial" w:cs="Arial"/>
              </w:rPr>
              <w:t xml:space="preserve"> and therefore </w:t>
            </w:r>
            <w:r w:rsidR="00D1463F">
              <w:rPr>
                <w:rFonts w:ascii="Arial" w:hAnsi="Arial" w:cs="Arial"/>
              </w:rPr>
              <w:t xml:space="preserve">customer will pay </w:t>
            </w:r>
            <w:r w:rsidR="00C56EFD">
              <w:rPr>
                <w:rFonts w:ascii="Arial" w:hAnsi="Arial" w:cs="Arial"/>
              </w:rPr>
              <w:t>fines a</w:t>
            </w:r>
            <w:r w:rsidR="00D1463F">
              <w:rPr>
                <w:rFonts w:ascii="Arial" w:hAnsi="Arial" w:cs="Arial"/>
              </w:rPr>
              <w:t xml:space="preserve"> result in</w:t>
            </w:r>
            <w:r w:rsidR="00C56EFD">
              <w:rPr>
                <w:rFonts w:ascii="Arial" w:hAnsi="Arial" w:cs="Arial"/>
              </w:rPr>
              <w:t xml:space="preserve"> financial reimbursement</w:t>
            </w:r>
            <w:r w:rsidR="00D1463F">
              <w:rPr>
                <w:rFonts w:ascii="Arial" w:hAnsi="Arial" w:cs="Arial"/>
              </w:rPr>
              <w:t xml:space="preserve"> for the business</w:t>
            </w:r>
            <w:r w:rsidR="006A6514" w:rsidRPr="006A6514">
              <w:rPr>
                <w:rFonts w:ascii="Arial" w:hAnsi="Arial" w:cs="Arial"/>
              </w:rPr>
              <w:t>.</w:t>
            </w:r>
          </w:p>
          <w:p w14:paraId="6E74417D" w14:textId="7D013864" w:rsidR="00C56EFD" w:rsidRDefault="00C56EFD" w:rsidP="00FC4EB4">
            <w:pPr>
              <w:pStyle w:val="ListParagraph"/>
              <w:ind w:left="715"/>
              <w:rPr>
                <w:rFonts w:ascii="Arial" w:hAnsi="Arial" w:cs="Arial"/>
              </w:rPr>
            </w:pPr>
          </w:p>
          <w:p w14:paraId="32DD4865" w14:textId="287A12CC" w:rsidR="00C56EFD" w:rsidRDefault="00C56EFD" w:rsidP="00FC4EB4">
            <w:pPr>
              <w:pStyle w:val="ListParagraph"/>
              <w:ind w:left="715"/>
              <w:rPr>
                <w:rFonts w:ascii="Arial" w:hAnsi="Arial" w:cs="Arial"/>
              </w:rPr>
            </w:pPr>
            <w:r>
              <w:rPr>
                <w:rFonts w:ascii="Arial" w:hAnsi="Arial" w:cs="Arial"/>
              </w:rPr>
              <w:t xml:space="preserve">Companies will also examine internal procedures to see any obvious holes within the business e.g. Contracts managers department have allowed contract with </w:t>
            </w:r>
            <w:r w:rsidR="00CD5725">
              <w:rPr>
                <w:rFonts w:ascii="Arial" w:hAnsi="Arial" w:cs="Arial"/>
              </w:rPr>
              <w:t>sub-contractors</w:t>
            </w:r>
            <w:r>
              <w:rPr>
                <w:rFonts w:ascii="Arial" w:hAnsi="Arial" w:cs="Arial"/>
              </w:rPr>
              <w:t xml:space="preserve"> </w:t>
            </w:r>
            <w:r w:rsidR="00CD5725">
              <w:rPr>
                <w:rFonts w:ascii="Arial" w:hAnsi="Arial" w:cs="Arial"/>
              </w:rPr>
              <w:t>who have consistently underachieved. Once investigated the companies board/CRO can see this negative business pattern and inform Contracts department with their plan of action and cease trading with the Sub Contractor.</w:t>
            </w:r>
          </w:p>
          <w:p w14:paraId="6E2FED2E" w14:textId="3FAAEC15" w:rsidR="00BE6D3C" w:rsidRDefault="00BE6D3C" w:rsidP="00FC4EB4">
            <w:pPr>
              <w:pStyle w:val="ListParagraph"/>
              <w:ind w:left="715"/>
              <w:rPr>
                <w:rFonts w:ascii="Arial" w:hAnsi="Arial" w:cs="Arial"/>
              </w:rPr>
            </w:pPr>
          </w:p>
          <w:p w14:paraId="1B2FAA89" w14:textId="19944CDA" w:rsidR="00BE6D3C" w:rsidRDefault="00BE6D3C" w:rsidP="00FC4EB4">
            <w:pPr>
              <w:pStyle w:val="ListParagraph"/>
              <w:ind w:left="715"/>
              <w:rPr>
                <w:rFonts w:ascii="Arial" w:hAnsi="Arial" w:cs="Arial"/>
              </w:rPr>
            </w:pPr>
            <w:r>
              <w:rPr>
                <w:rFonts w:ascii="Arial" w:hAnsi="Arial" w:cs="Arial"/>
              </w:rPr>
              <w:t>The final strategy is to outsource the control of risk by sourcing insurance, allocating capital risk etc. However not all risk is insurable, some risks might not be cost effective to do so. This is where ERM weighs up the risk and return.</w:t>
            </w:r>
          </w:p>
          <w:p w14:paraId="69550B3A" w14:textId="77777777" w:rsidR="00890DA4" w:rsidRDefault="00890DA4" w:rsidP="00FC4EB4">
            <w:pPr>
              <w:pStyle w:val="ListParagraph"/>
              <w:ind w:left="715"/>
              <w:rPr>
                <w:rFonts w:ascii="Arial" w:hAnsi="Arial" w:cs="Arial"/>
              </w:rPr>
            </w:pPr>
          </w:p>
          <w:p w14:paraId="60348D1A" w14:textId="4DEB13E1" w:rsidR="0080493A" w:rsidRDefault="0080493A" w:rsidP="00BE6D3C">
            <w:pPr>
              <w:pStyle w:val="ListParagraph"/>
              <w:numPr>
                <w:ilvl w:val="0"/>
                <w:numId w:val="14"/>
              </w:numPr>
              <w:rPr>
                <w:rFonts w:ascii="Arial" w:hAnsi="Arial" w:cs="Arial"/>
              </w:rPr>
            </w:pPr>
            <w:r>
              <w:rPr>
                <w:rFonts w:ascii="Arial" w:hAnsi="Arial" w:cs="Arial"/>
              </w:rPr>
              <w:t xml:space="preserve">When researching there is differing opinions on </w:t>
            </w:r>
            <w:r w:rsidR="00CB1C26">
              <w:rPr>
                <w:rFonts w:ascii="Arial" w:hAnsi="Arial" w:cs="Arial"/>
              </w:rPr>
              <w:t>components,</w:t>
            </w:r>
            <w:r>
              <w:rPr>
                <w:rFonts w:ascii="Arial" w:hAnsi="Arial" w:cs="Arial"/>
              </w:rPr>
              <w:t xml:space="preserve"> but the key a</w:t>
            </w:r>
            <w:r w:rsidR="00926848">
              <w:rPr>
                <w:rFonts w:ascii="Arial" w:hAnsi="Arial" w:cs="Arial"/>
              </w:rPr>
              <w:t>nd</w:t>
            </w:r>
            <w:r>
              <w:rPr>
                <w:rFonts w:ascii="Arial" w:hAnsi="Arial" w:cs="Arial"/>
              </w:rPr>
              <w:t xml:space="preserve"> </w:t>
            </w:r>
            <w:r w:rsidR="00ED074D">
              <w:rPr>
                <w:rFonts w:ascii="Arial" w:hAnsi="Arial" w:cs="Arial"/>
              </w:rPr>
              <w:t>reoccurring component</w:t>
            </w:r>
            <w:r w:rsidR="00926848">
              <w:rPr>
                <w:rFonts w:ascii="Arial" w:hAnsi="Arial" w:cs="Arial"/>
              </w:rPr>
              <w:t>s</w:t>
            </w:r>
            <w:r>
              <w:rPr>
                <w:rFonts w:ascii="Arial" w:hAnsi="Arial" w:cs="Arial"/>
              </w:rPr>
              <w:t xml:space="preserve"> are as </w:t>
            </w:r>
            <w:r w:rsidR="00ED074D">
              <w:rPr>
                <w:rFonts w:ascii="Arial" w:hAnsi="Arial" w:cs="Arial"/>
              </w:rPr>
              <w:t>follows: -</w:t>
            </w:r>
            <w:r>
              <w:rPr>
                <w:rFonts w:ascii="Arial" w:hAnsi="Arial" w:cs="Arial"/>
              </w:rPr>
              <w:t xml:space="preserve"> </w:t>
            </w:r>
          </w:p>
          <w:p w14:paraId="66812F42" w14:textId="07868A0B" w:rsidR="00BE6D3C" w:rsidRDefault="0080493A" w:rsidP="0080493A">
            <w:pPr>
              <w:pStyle w:val="ListParagraph"/>
              <w:numPr>
                <w:ilvl w:val="0"/>
                <w:numId w:val="16"/>
              </w:numPr>
              <w:rPr>
                <w:rFonts w:ascii="Arial" w:hAnsi="Arial" w:cs="Arial"/>
              </w:rPr>
            </w:pPr>
            <w:r>
              <w:rPr>
                <w:rFonts w:ascii="Arial" w:hAnsi="Arial" w:cs="Arial"/>
              </w:rPr>
              <w:t xml:space="preserve">Strategic planning – is the process of defining the business strategy or direction. Making decisions on resources to pursue the agreed strategy. It also may include control mechanisms. </w:t>
            </w:r>
          </w:p>
          <w:p w14:paraId="4F6A6F1C" w14:textId="1F5DEE29" w:rsidR="0080493A" w:rsidRDefault="0080493A" w:rsidP="0080493A">
            <w:pPr>
              <w:pStyle w:val="ListParagraph"/>
              <w:numPr>
                <w:ilvl w:val="0"/>
                <w:numId w:val="16"/>
              </w:numPr>
              <w:rPr>
                <w:rFonts w:ascii="Arial" w:hAnsi="Arial" w:cs="Arial"/>
              </w:rPr>
            </w:pPr>
            <w:r>
              <w:rPr>
                <w:rFonts w:ascii="Arial" w:hAnsi="Arial" w:cs="Arial"/>
              </w:rPr>
              <w:t xml:space="preserve">Marketing planning – process is guidelines that </w:t>
            </w:r>
            <w:r w:rsidR="00ED074D">
              <w:rPr>
                <w:rFonts w:ascii="Arial" w:hAnsi="Arial" w:cs="Arial"/>
              </w:rPr>
              <w:t>analyses</w:t>
            </w:r>
            <w:r>
              <w:rPr>
                <w:rFonts w:ascii="Arial" w:hAnsi="Arial" w:cs="Arial"/>
              </w:rPr>
              <w:t xml:space="preserve"> the business environment, investigates potential problems</w:t>
            </w:r>
            <w:r w:rsidR="00ED074D">
              <w:rPr>
                <w:rFonts w:ascii="Arial" w:hAnsi="Arial" w:cs="Arial"/>
              </w:rPr>
              <w:t>, identifies threats and opportunities for growth, forecast financial projections and investments.</w:t>
            </w:r>
          </w:p>
          <w:p w14:paraId="7186606D" w14:textId="58B62E0D" w:rsidR="00ED074D" w:rsidRDefault="00ED074D" w:rsidP="0080493A">
            <w:pPr>
              <w:pStyle w:val="ListParagraph"/>
              <w:numPr>
                <w:ilvl w:val="0"/>
                <w:numId w:val="16"/>
              </w:numPr>
              <w:rPr>
                <w:rFonts w:ascii="Arial" w:hAnsi="Arial" w:cs="Arial"/>
              </w:rPr>
            </w:pPr>
            <w:r>
              <w:rPr>
                <w:rFonts w:ascii="Arial" w:hAnsi="Arial" w:cs="Arial"/>
              </w:rPr>
              <w:t>Operation planning – is a plan that describe how to get the product from production stage to the target customers. The plan describes what you want to achieve, what it costs, how and if plan objectives are met.</w:t>
            </w:r>
          </w:p>
          <w:p w14:paraId="60118F99" w14:textId="6CFFA67C" w:rsidR="00ED074D" w:rsidRDefault="00AE5024" w:rsidP="0080493A">
            <w:pPr>
              <w:pStyle w:val="ListParagraph"/>
              <w:numPr>
                <w:ilvl w:val="0"/>
                <w:numId w:val="16"/>
              </w:numPr>
              <w:rPr>
                <w:rFonts w:ascii="Arial" w:hAnsi="Arial" w:cs="Arial"/>
              </w:rPr>
            </w:pPr>
            <w:r>
              <w:rPr>
                <w:rFonts w:ascii="Arial" w:hAnsi="Arial" w:cs="Arial"/>
              </w:rPr>
              <w:t>Research and development – innovative activities</w:t>
            </w:r>
            <w:r w:rsidR="002C468E">
              <w:rPr>
                <w:rFonts w:ascii="Arial" w:hAnsi="Arial" w:cs="Arial"/>
              </w:rPr>
              <w:t xml:space="preserve"> undertaken by corporations in developing new services or products or improving existing services or products.</w:t>
            </w:r>
          </w:p>
          <w:p w14:paraId="1FF88AA0" w14:textId="77777777" w:rsidR="00F46894" w:rsidRDefault="002C468E" w:rsidP="00F46894">
            <w:pPr>
              <w:pStyle w:val="ListParagraph"/>
              <w:numPr>
                <w:ilvl w:val="0"/>
                <w:numId w:val="16"/>
              </w:numPr>
              <w:rPr>
                <w:rFonts w:ascii="Arial" w:hAnsi="Arial" w:cs="Arial"/>
              </w:rPr>
            </w:pPr>
            <w:r w:rsidRPr="00F46894">
              <w:rPr>
                <w:rFonts w:ascii="Arial" w:hAnsi="Arial" w:cs="Arial"/>
              </w:rPr>
              <w:t xml:space="preserve">Management and Organisation </w:t>
            </w:r>
            <w:r w:rsidR="00DC0392" w:rsidRPr="00F46894">
              <w:rPr>
                <w:rFonts w:ascii="Arial" w:hAnsi="Arial" w:cs="Arial"/>
              </w:rPr>
              <w:t>–</w:t>
            </w:r>
            <w:r w:rsidRPr="00F46894">
              <w:rPr>
                <w:rFonts w:ascii="Arial" w:hAnsi="Arial" w:cs="Arial"/>
              </w:rPr>
              <w:t xml:space="preserve"> </w:t>
            </w:r>
            <w:r w:rsidR="00DC0392" w:rsidRPr="00F46894">
              <w:rPr>
                <w:rFonts w:ascii="Arial" w:hAnsi="Arial" w:cs="Arial"/>
              </w:rPr>
              <w:t>Organising, planning, leading</w:t>
            </w:r>
            <w:r w:rsidR="005D22EC" w:rsidRPr="00F46894">
              <w:rPr>
                <w:rFonts w:ascii="Arial" w:hAnsi="Arial" w:cs="Arial"/>
              </w:rPr>
              <w:t xml:space="preserve"> </w:t>
            </w:r>
            <w:r w:rsidR="00DC0392" w:rsidRPr="00F46894">
              <w:rPr>
                <w:rFonts w:ascii="Arial" w:hAnsi="Arial" w:cs="Arial"/>
              </w:rPr>
              <w:t>and controlling reso</w:t>
            </w:r>
            <w:r w:rsidR="005D22EC" w:rsidRPr="00F46894">
              <w:rPr>
                <w:rFonts w:ascii="Arial" w:hAnsi="Arial" w:cs="Arial"/>
              </w:rPr>
              <w:t>urces within a business.</w:t>
            </w:r>
            <w:r w:rsidRPr="00F46894">
              <w:rPr>
                <w:rFonts w:ascii="Arial" w:hAnsi="Arial" w:cs="Arial"/>
              </w:rPr>
              <w:t xml:space="preserve"> </w:t>
            </w:r>
          </w:p>
          <w:p w14:paraId="65D0CC8F" w14:textId="67CCB13E" w:rsidR="00F46894" w:rsidRPr="00F46894" w:rsidRDefault="005D22EC" w:rsidP="00F46894">
            <w:pPr>
              <w:pStyle w:val="ListParagraph"/>
              <w:numPr>
                <w:ilvl w:val="0"/>
                <w:numId w:val="16"/>
              </w:numPr>
              <w:rPr>
                <w:rFonts w:ascii="Arial" w:hAnsi="Arial" w:cs="Arial"/>
              </w:rPr>
            </w:pPr>
            <w:r w:rsidRPr="00F46894">
              <w:rPr>
                <w:rFonts w:ascii="Arial" w:hAnsi="Arial" w:cs="Arial"/>
              </w:rPr>
              <w:t>Forecast and Financial data</w:t>
            </w:r>
            <w:r w:rsidR="00F46894" w:rsidRPr="00F46894">
              <w:rPr>
                <w:rFonts w:ascii="Arial" w:hAnsi="Arial" w:cs="Arial"/>
              </w:rPr>
              <w:t xml:space="preserve"> </w:t>
            </w:r>
            <w:r w:rsidR="00F46894">
              <w:rPr>
                <w:rFonts w:ascii="Arial" w:hAnsi="Arial" w:cs="Arial"/>
              </w:rPr>
              <w:t>–</w:t>
            </w:r>
            <w:r w:rsidR="00F46894" w:rsidRPr="00F46894">
              <w:rPr>
                <w:rFonts w:ascii="Arial" w:hAnsi="Arial" w:cs="Arial"/>
              </w:rPr>
              <w:t xml:space="preserve"> </w:t>
            </w:r>
            <w:r w:rsidR="00F46894">
              <w:rPr>
                <w:rFonts w:ascii="Arial" w:hAnsi="Arial" w:cs="Arial"/>
              </w:rPr>
              <w:t>“</w:t>
            </w:r>
            <w:r w:rsidR="00F46894" w:rsidRPr="00F46894">
              <w:rPr>
                <w:rFonts w:ascii="Arial" w:hAnsi="Arial" w:cs="Arial"/>
                <w:color w:val="222222"/>
              </w:rPr>
              <w:t xml:space="preserve">A </w:t>
            </w:r>
            <w:r w:rsidR="00F46894" w:rsidRPr="00F46894">
              <w:rPr>
                <w:rFonts w:ascii="Arial" w:hAnsi="Arial" w:cs="Arial"/>
                <w:bCs/>
                <w:color w:val="222222"/>
              </w:rPr>
              <w:t>forecast</w:t>
            </w:r>
            <w:r w:rsidR="00F46894" w:rsidRPr="00F46894">
              <w:rPr>
                <w:rFonts w:ascii="Arial" w:hAnsi="Arial" w:cs="Arial"/>
                <w:color w:val="222222"/>
              </w:rPr>
              <w:t xml:space="preserve"> is a </w:t>
            </w:r>
            <w:r w:rsidR="00F46894" w:rsidRPr="00F46894">
              <w:rPr>
                <w:rFonts w:ascii="Arial" w:hAnsi="Arial" w:cs="Arial"/>
                <w:bCs/>
                <w:color w:val="222222"/>
              </w:rPr>
              <w:t>financial forecast</w:t>
            </w:r>
            <w:r w:rsidR="00F46894" w:rsidRPr="00F46894">
              <w:rPr>
                <w:rFonts w:ascii="Arial" w:hAnsi="Arial" w:cs="Arial"/>
                <w:color w:val="222222"/>
              </w:rPr>
              <w:t xml:space="preserve"> based on pro-forma income, balance sheet and </w:t>
            </w:r>
            <w:r w:rsidR="00F46894" w:rsidRPr="00F46894">
              <w:rPr>
                <w:rFonts w:ascii="Arial" w:hAnsi="Arial" w:cs="Arial"/>
                <w:bCs/>
                <w:color w:val="222222"/>
              </w:rPr>
              <w:t>statement</w:t>
            </w:r>
            <w:r w:rsidR="00F46894" w:rsidRPr="00F46894">
              <w:rPr>
                <w:rFonts w:ascii="Arial" w:hAnsi="Arial" w:cs="Arial"/>
                <w:color w:val="222222"/>
              </w:rPr>
              <w:t xml:space="preserve"> of cash flows</w:t>
            </w:r>
            <w:r w:rsidR="00F46894">
              <w:rPr>
                <w:rFonts w:ascii="Arial" w:hAnsi="Arial" w:cs="Arial"/>
                <w:color w:val="222222"/>
              </w:rPr>
              <w:t>.</w:t>
            </w:r>
            <w:r w:rsidR="00F46894" w:rsidRPr="00F46894">
              <w:rPr>
                <w:rFonts w:ascii="Arial" w:hAnsi="Arial" w:cs="Arial"/>
                <w:color w:val="222222"/>
              </w:rPr>
              <w:t xml:space="preserve"> When making these </w:t>
            </w:r>
            <w:r w:rsidR="00F46894" w:rsidRPr="00F46894">
              <w:rPr>
                <w:rFonts w:ascii="Arial" w:hAnsi="Arial" w:cs="Arial"/>
                <w:b/>
                <w:bCs/>
                <w:color w:val="222222"/>
              </w:rPr>
              <w:t>forecasts</w:t>
            </w:r>
            <w:r w:rsidR="00F46894" w:rsidRPr="00F46894">
              <w:rPr>
                <w:rFonts w:ascii="Arial" w:hAnsi="Arial" w:cs="Arial"/>
                <w:color w:val="222222"/>
              </w:rPr>
              <w:t xml:space="preserve">, revenues will usually provide the initial groundwork for the </w:t>
            </w:r>
            <w:r w:rsidR="00F46894" w:rsidRPr="00F46894">
              <w:rPr>
                <w:rFonts w:ascii="Arial" w:hAnsi="Arial" w:cs="Arial"/>
                <w:b/>
                <w:bCs/>
                <w:color w:val="222222"/>
              </w:rPr>
              <w:t>forecast</w:t>
            </w:r>
            <w:r w:rsidR="00F46894" w:rsidRPr="00F46894">
              <w:rPr>
                <w:rFonts w:ascii="Arial" w:hAnsi="Arial" w:cs="Arial"/>
                <w:color w:val="222222"/>
              </w:rPr>
              <w:t>, and expenses and other items are calculated as a percentage of future sales</w:t>
            </w:r>
            <w:r w:rsidR="00F46894">
              <w:rPr>
                <w:rFonts w:ascii="Arial" w:hAnsi="Arial" w:cs="Arial"/>
                <w:color w:val="222222"/>
              </w:rPr>
              <w:t>”. (Wikipedia).</w:t>
            </w:r>
          </w:p>
          <w:p w14:paraId="7874F65F" w14:textId="0B11DB81" w:rsidR="00AE0EDA" w:rsidRPr="00AE0EDA" w:rsidRDefault="002336EA" w:rsidP="00AE0EDA">
            <w:pPr>
              <w:pStyle w:val="ListParagraph"/>
              <w:numPr>
                <w:ilvl w:val="0"/>
                <w:numId w:val="16"/>
              </w:numPr>
              <w:rPr>
                <w:rFonts w:ascii="Arial" w:hAnsi="Arial" w:cs="Arial"/>
              </w:rPr>
            </w:pPr>
            <w:r>
              <w:rPr>
                <w:rFonts w:ascii="Arial" w:hAnsi="Arial" w:cs="Arial"/>
              </w:rPr>
              <w:t>Financing</w:t>
            </w:r>
            <w:r w:rsidR="00AE0EDA">
              <w:rPr>
                <w:rFonts w:ascii="Arial" w:hAnsi="Arial" w:cs="Arial"/>
              </w:rPr>
              <w:t xml:space="preserve"> – The </w:t>
            </w:r>
            <w:r w:rsidR="009E63DF">
              <w:rPr>
                <w:rFonts w:ascii="Arial" w:hAnsi="Arial" w:cs="Arial"/>
              </w:rPr>
              <w:t>Financial</w:t>
            </w:r>
            <w:r w:rsidR="00AE0EDA">
              <w:rPr>
                <w:rFonts w:ascii="Arial" w:hAnsi="Arial" w:cs="Arial"/>
              </w:rPr>
              <w:t xml:space="preserve"> plan should include three key </w:t>
            </w:r>
            <w:r w:rsidR="009E63DF">
              <w:rPr>
                <w:rFonts w:ascii="Arial" w:hAnsi="Arial" w:cs="Arial"/>
              </w:rPr>
              <w:t>statement</w:t>
            </w:r>
            <w:r w:rsidR="00AE0EDA">
              <w:rPr>
                <w:rFonts w:ascii="Arial" w:hAnsi="Arial" w:cs="Arial"/>
              </w:rPr>
              <w:t>, income, balance and cash flow. Without these together financing isn’t achievable.</w:t>
            </w:r>
          </w:p>
          <w:p w14:paraId="49E09C27" w14:textId="471E9371" w:rsidR="00AE0EDA" w:rsidRPr="00AE0EDA" w:rsidRDefault="00AE0EDA" w:rsidP="00AE0EDA">
            <w:pPr>
              <w:pStyle w:val="ListParagraph"/>
              <w:numPr>
                <w:ilvl w:val="0"/>
                <w:numId w:val="16"/>
              </w:numPr>
              <w:rPr>
                <w:rFonts w:ascii="Arial" w:hAnsi="Arial" w:cs="Arial"/>
              </w:rPr>
            </w:pPr>
            <w:r>
              <w:rPr>
                <w:rFonts w:ascii="Arial" w:hAnsi="Arial" w:cs="Arial"/>
              </w:rPr>
              <w:t xml:space="preserve">Risk Management process – </w:t>
            </w:r>
            <w:r w:rsidR="009E63DF">
              <w:rPr>
                <w:rFonts w:ascii="Arial" w:hAnsi="Arial" w:cs="Arial"/>
              </w:rPr>
              <w:t>Identifying</w:t>
            </w:r>
            <w:r>
              <w:rPr>
                <w:rFonts w:ascii="Arial" w:hAnsi="Arial" w:cs="Arial"/>
              </w:rPr>
              <w:t xml:space="preserve">, monitoring and managing </w:t>
            </w:r>
            <w:r w:rsidR="009E63DF">
              <w:rPr>
                <w:rFonts w:ascii="Arial" w:hAnsi="Arial" w:cs="Arial"/>
              </w:rPr>
              <w:t>possible risks to minimise the impact the risk may have on the business.</w:t>
            </w:r>
          </w:p>
          <w:p w14:paraId="7B504F98" w14:textId="37F8893C" w:rsidR="00F86EE6" w:rsidRDefault="00AE0EDA" w:rsidP="00A851DA">
            <w:pPr>
              <w:pStyle w:val="ListParagraph"/>
              <w:numPr>
                <w:ilvl w:val="0"/>
                <w:numId w:val="16"/>
              </w:numPr>
              <w:rPr>
                <w:rFonts w:ascii="Arial" w:hAnsi="Arial" w:cs="Arial"/>
              </w:rPr>
            </w:pPr>
            <w:r>
              <w:rPr>
                <w:rFonts w:ascii="Arial" w:hAnsi="Arial" w:cs="Arial"/>
              </w:rPr>
              <w:t xml:space="preserve">Business controls – </w:t>
            </w:r>
            <w:r w:rsidR="009E63DF">
              <w:rPr>
                <w:rFonts w:ascii="Arial" w:hAnsi="Arial" w:cs="Arial"/>
              </w:rPr>
              <w:t xml:space="preserve">Are internal controls that underpin the business and assure that the operational effectiveness and objectives are clearly laid out and obtained. </w:t>
            </w:r>
          </w:p>
          <w:p w14:paraId="54B5A10E" w14:textId="34F68281" w:rsidR="008579BE" w:rsidRDefault="008579BE" w:rsidP="008579BE">
            <w:pPr>
              <w:rPr>
                <w:rFonts w:ascii="Arial" w:hAnsi="Arial" w:cs="Arial"/>
              </w:rPr>
            </w:pPr>
          </w:p>
          <w:p w14:paraId="6FF97058" w14:textId="4F57C5DF" w:rsidR="00C75A34" w:rsidRDefault="00C75A34" w:rsidP="008579BE">
            <w:pPr>
              <w:rPr>
                <w:rFonts w:ascii="Arial" w:hAnsi="Arial" w:cs="Arial"/>
              </w:rPr>
            </w:pPr>
          </w:p>
          <w:p w14:paraId="754ED70C" w14:textId="6C9CDBCC" w:rsidR="00C75A34" w:rsidRDefault="00C75A34" w:rsidP="008579BE">
            <w:pPr>
              <w:rPr>
                <w:rFonts w:ascii="Arial" w:hAnsi="Arial" w:cs="Arial"/>
              </w:rPr>
            </w:pPr>
          </w:p>
          <w:p w14:paraId="11492E3E" w14:textId="3F7FC502" w:rsidR="008579BE" w:rsidRDefault="008579BE" w:rsidP="008579BE">
            <w:pPr>
              <w:rPr>
                <w:rFonts w:ascii="Arial" w:hAnsi="Arial" w:cs="Arial"/>
              </w:rPr>
            </w:pPr>
          </w:p>
          <w:p w14:paraId="12E00166" w14:textId="3A829CF9" w:rsidR="00963351" w:rsidRPr="00963351" w:rsidRDefault="00671DCA" w:rsidP="00963351">
            <w:pPr>
              <w:pStyle w:val="ListParagraph"/>
              <w:numPr>
                <w:ilvl w:val="0"/>
                <w:numId w:val="14"/>
              </w:numPr>
              <w:rPr>
                <w:rFonts w:ascii="Arial" w:hAnsi="Arial" w:cs="Arial"/>
              </w:rPr>
            </w:pPr>
            <w:r>
              <w:rPr>
                <w:rFonts w:ascii="Arial" w:hAnsi="Arial" w:cs="Arial"/>
              </w:rPr>
              <w:t xml:space="preserve">Communication is vital </w:t>
            </w:r>
            <w:r w:rsidR="00963351">
              <w:rPr>
                <w:rFonts w:ascii="Arial" w:hAnsi="Arial" w:cs="Arial"/>
              </w:rPr>
              <w:t>skill within crisis management and can be the difference between a business survival and not. If correctly implemented precise, clear communication starting from the top (boardroom). This</w:t>
            </w:r>
            <w:r w:rsidR="0056396C">
              <w:rPr>
                <w:rFonts w:ascii="Arial" w:hAnsi="Arial" w:cs="Arial"/>
              </w:rPr>
              <w:t xml:space="preserve"> facilitates</w:t>
            </w:r>
            <w:r w:rsidR="00963351">
              <w:rPr>
                <w:rFonts w:ascii="Arial" w:hAnsi="Arial" w:cs="Arial"/>
              </w:rPr>
              <w:t xml:space="preserve"> accurate collaboration within the business and enable</w:t>
            </w:r>
            <w:r w:rsidR="0056396C">
              <w:rPr>
                <w:rFonts w:ascii="Arial" w:hAnsi="Arial" w:cs="Arial"/>
              </w:rPr>
              <w:t>s</w:t>
            </w:r>
            <w:r w:rsidR="00963351">
              <w:rPr>
                <w:rFonts w:ascii="Arial" w:hAnsi="Arial" w:cs="Arial"/>
              </w:rPr>
              <w:t xml:space="preserve"> the most effective results when dealing with a crisis. E.g. If a food packaging company has good communication in crisis management after a major flood in their warehouse, then information disseminates to logistical department </w:t>
            </w:r>
            <w:r w:rsidR="0056396C">
              <w:rPr>
                <w:rFonts w:ascii="Arial" w:hAnsi="Arial" w:cs="Arial"/>
              </w:rPr>
              <w:t>and</w:t>
            </w:r>
            <w:r w:rsidR="00963351">
              <w:rPr>
                <w:rFonts w:ascii="Arial" w:hAnsi="Arial" w:cs="Arial"/>
              </w:rPr>
              <w:t xml:space="preserve"> process of cancellation to customers can begin and reduce contractual fines. </w:t>
            </w:r>
          </w:p>
          <w:p w14:paraId="74EF5A32" w14:textId="5CFF4F28" w:rsidR="008579BE" w:rsidRDefault="008579BE" w:rsidP="008579BE">
            <w:pPr>
              <w:pStyle w:val="ListParagraph"/>
              <w:ind w:left="1500"/>
              <w:rPr>
                <w:rFonts w:ascii="Arial" w:hAnsi="Arial" w:cs="Arial"/>
              </w:rPr>
            </w:pPr>
          </w:p>
          <w:p w14:paraId="498C94A9" w14:textId="0EFCD40B" w:rsidR="0056396C" w:rsidRDefault="005637F3" w:rsidP="0056396C">
            <w:pPr>
              <w:pStyle w:val="ListParagraph"/>
              <w:numPr>
                <w:ilvl w:val="0"/>
                <w:numId w:val="14"/>
              </w:numPr>
              <w:rPr>
                <w:rFonts w:ascii="Arial" w:hAnsi="Arial" w:cs="Arial"/>
              </w:rPr>
            </w:pPr>
            <w:r>
              <w:rPr>
                <w:rFonts w:ascii="Arial" w:hAnsi="Arial" w:cs="Arial"/>
              </w:rPr>
              <w:t xml:space="preserve">The role of </w:t>
            </w:r>
            <w:r w:rsidR="00D459D8">
              <w:rPr>
                <w:rFonts w:ascii="Arial" w:hAnsi="Arial" w:cs="Arial"/>
              </w:rPr>
              <w:t xml:space="preserve">senior executives </w:t>
            </w:r>
            <w:r w:rsidR="00D41D8D">
              <w:rPr>
                <w:rFonts w:ascii="Arial" w:hAnsi="Arial" w:cs="Arial"/>
              </w:rPr>
              <w:t>with the help of CRO or other appointed persons to cascade the ERM strategies throughout the business. Due to weight carried within their position they can set a precedence and assume with confidence that the strategies will be implemented. Whilst not resting on their laurels, reviewing and monitoring the ERM strategies. E.g. Board of executives have changed methods of production and have briefed management within the production department, using statistics periodically to check if increase of product manufacturing has been achieved.</w:t>
            </w:r>
          </w:p>
          <w:p w14:paraId="2B7E9F73" w14:textId="77777777" w:rsidR="00D41D8D" w:rsidRPr="00D41D8D" w:rsidRDefault="00D41D8D" w:rsidP="00D41D8D">
            <w:pPr>
              <w:pStyle w:val="ListParagraph"/>
              <w:rPr>
                <w:rFonts w:ascii="Arial" w:hAnsi="Arial" w:cs="Arial"/>
              </w:rPr>
            </w:pPr>
          </w:p>
          <w:p w14:paraId="145F6A53" w14:textId="09AADC62" w:rsidR="00D41D8D" w:rsidRDefault="00D41D8D" w:rsidP="0056396C">
            <w:pPr>
              <w:pStyle w:val="ListParagraph"/>
              <w:numPr>
                <w:ilvl w:val="0"/>
                <w:numId w:val="14"/>
              </w:numPr>
              <w:rPr>
                <w:rFonts w:ascii="Arial" w:hAnsi="Arial" w:cs="Arial"/>
              </w:rPr>
            </w:pPr>
            <w:r>
              <w:rPr>
                <w:rFonts w:ascii="Arial" w:hAnsi="Arial" w:cs="Arial"/>
              </w:rPr>
              <w:t>Greater awareness about the risks facing the organi</w:t>
            </w:r>
            <w:r w:rsidR="00890DA4">
              <w:rPr>
                <w:rFonts w:ascii="Arial" w:hAnsi="Arial" w:cs="Arial"/>
              </w:rPr>
              <w:t>s</w:t>
            </w:r>
            <w:r>
              <w:rPr>
                <w:rFonts w:ascii="Arial" w:hAnsi="Arial" w:cs="Arial"/>
              </w:rPr>
              <w:t xml:space="preserve">ation and the ability </w:t>
            </w:r>
            <w:r w:rsidR="00890DA4">
              <w:rPr>
                <w:rFonts w:ascii="Arial" w:hAnsi="Arial" w:cs="Arial"/>
              </w:rPr>
              <w:t xml:space="preserve">of </w:t>
            </w:r>
            <w:r>
              <w:rPr>
                <w:rFonts w:ascii="Arial" w:hAnsi="Arial" w:cs="Arial"/>
              </w:rPr>
              <w:t>the organi</w:t>
            </w:r>
            <w:r w:rsidR="00890DA4">
              <w:rPr>
                <w:rFonts w:ascii="Arial" w:hAnsi="Arial" w:cs="Arial"/>
              </w:rPr>
              <w:t>s</w:t>
            </w:r>
            <w:r>
              <w:rPr>
                <w:rFonts w:ascii="Arial" w:hAnsi="Arial" w:cs="Arial"/>
              </w:rPr>
              <w:t xml:space="preserve">ation </w:t>
            </w:r>
            <w:r w:rsidR="00890DA4">
              <w:rPr>
                <w:rFonts w:ascii="Arial" w:hAnsi="Arial" w:cs="Arial"/>
              </w:rPr>
              <w:t>to</w:t>
            </w:r>
            <w:r>
              <w:rPr>
                <w:rFonts w:ascii="Arial" w:hAnsi="Arial" w:cs="Arial"/>
              </w:rPr>
              <w:t xml:space="preserve"> counteract that risk</w:t>
            </w:r>
            <w:r w:rsidR="00890DA4">
              <w:rPr>
                <w:rFonts w:ascii="Arial" w:hAnsi="Arial" w:cs="Arial"/>
              </w:rPr>
              <w:t>. Due to the improved understanding of the risk that the business is face with they can improve compliance with legal, regulatory and reporting strategies. Confidence with strategic plan allowing the employees to develop and grow due to greater management skills. E.g. If the board of directors are confident with the strategic plan then they are less likely to micro manage which is proven to be detrimental to CPD. Increases efficiency and effectiveness of the business, bottom line the cash flow will increase.</w:t>
            </w:r>
          </w:p>
          <w:p w14:paraId="659D948C" w14:textId="77777777" w:rsidR="00890DA4" w:rsidRPr="00890DA4" w:rsidRDefault="00890DA4" w:rsidP="00890DA4">
            <w:pPr>
              <w:pStyle w:val="ListParagraph"/>
              <w:rPr>
                <w:rFonts w:ascii="Arial" w:hAnsi="Arial" w:cs="Arial"/>
              </w:rPr>
            </w:pPr>
          </w:p>
          <w:p w14:paraId="399174FB" w14:textId="77777777" w:rsidR="00890DA4" w:rsidRDefault="00890DA4" w:rsidP="00890DA4"/>
          <w:p w14:paraId="7AD557FE" w14:textId="22A1FC2E" w:rsidR="00890DA4" w:rsidRDefault="003028CC" w:rsidP="00890DA4">
            <w:pPr>
              <w:pStyle w:val="ListParagraph"/>
              <w:numPr>
                <w:ilvl w:val="0"/>
                <w:numId w:val="12"/>
              </w:numPr>
              <w:rPr>
                <w:rFonts w:ascii="Arial" w:hAnsi="Arial" w:cs="Arial"/>
              </w:rPr>
            </w:pPr>
            <w:r>
              <w:rPr>
                <w:rFonts w:ascii="Arial" w:hAnsi="Arial" w:cs="Arial"/>
              </w:rPr>
              <w:t>The fundamental goal of ERM like any other risk management</w:t>
            </w:r>
            <w:r w:rsidR="00CB1C26">
              <w:rPr>
                <w:rFonts w:ascii="Arial" w:hAnsi="Arial" w:cs="Arial"/>
              </w:rPr>
              <w:t xml:space="preserve"> is</w:t>
            </w:r>
            <w:r>
              <w:rPr>
                <w:rFonts w:ascii="Arial" w:hAnsi="Arial" w:cs="Arial"/>
              </w:rPr>
              <w:t xml:space="preserve"> to prevent disruption or damage to the business due to unforeseen or inadequately managed risks. ERM fundamentally allows systems of work that increase the capability and coordination of the business and in return provides lower risk and confidence within the market place, resulting in positive results with increased investors and retained customers.</w:t>
            </w:r>
            <w:r w:rsidR="00D7428A">
              <w:rPr>
                <w:rFonts w:ascii="Arial" w:hAnsi="Arial" w:cs="Arial"/>
              </w:rPr>
              <w:t xml:space="preserve"> The ERM process allows greater disparate within a business giving them the early indicators </w:t>
            </w:r>
            <w:r w:rsidR="005703E9">
              <w:rPr>
                <w:rFonts w:ascii="Arial" w:hAnsi="Arial" w:cs="Arial"/>
              </w:rPr>
              <w:t>of negative</w:t>
            </w:r>
            <w:r w:rsidR="00D7428A">
              <w:rPr>
                <w:rFonts w:ascii="Arial" w:hAnsi="Arial" w:cs="Arial"/>
              </w:rPr>
              <w:t xml:space="preserve"> business. E.g. Whilst implementing ERM structure the board have investigated the shortfalls of the Marketing and have realised the missed opportunity of social media, without using all avenues of marketing the business could be narrowing their custom dramatically. </w:t>
            </w:r>
          </w:p>
          <w:p w14:paraId="72B4FDE8" w14:textId="247DA8C4" w:rsidR="005703E9" w:rsidRDefault="005703E9" w:rsidP="005703E9">
            <w:pPr>
              <w:pStyle w:val="ListParagraph"/>
              <w:rPr>
                <w:rFonts w:ascii="Arial" w:hAnsi="Arial" w:cs="Arial"/>
              </w:rPr>
            </w:pPr>
          </w:p>
          <w:p w14:paraId="03C027DF" w14:textId="7C29D1BC" w:rsidR="005703E9" w:rsidRDefault="005703E9" w:rsidP="005703E9">
            <w:pPr>
              <w:pStyle w:val="ListParagraph"/>
              <w:rPr>
                <w:rFonts w:ascii="Arial" w:hAnsi="Arial" w:cs="Arial"/>
              </w:rPr>
            </w:pPr>
            <w:r>
              <w:rPr>
                <w:rFonts w:ascii="Arial" w:hAnsi="Arial" w:cs="Arial"/>
              </w:rPr>
              <w:t>ERM implemented effectively is key as the main objective of business is increased cash flow and market value. With ERM in place this enables the business to show confidence and clarity of approach that the business wishes to achieve, this does not only enable a strong spine within the business to openly flaunt their capabilities to potential investors and business partners, but also shows great confidence within the business which again improves one of the key capability goals.</w:t>
            </w:r>
          </w:p>
          <w:p w14:paraId="6B600112" w14:textId="5D15FF68" w:rsidR="005703E9" w:rsidRDefault="005703E9" w:rsidP="005703E9">
            <w:pPr>
              <w:pStyle w:val="ListParagraph"/>
              <w:rPr>
                <w:rFonts w:ascii="Arial" w:hAnsi="Arial" w:cs="Arial"/>
              </w:rPr>
            </w:pPr>
          </w:p>
          <w:p w14:paraId="2FF419F7" w14:textId="39751D00" w:rsidR="005703E9" w:rsidRDefault="00A43588" w:rsidP="005703E9">
            <w:pPr>
              <w:pStyle w:val="ListParagraph"/>
              <w:rPr>
                <w:rFonts w:ascii="Arial" w:hAnsi="Arial" w:cs="Arial"/>
              </w:rPr>
            </w:pPr>
            <w:r>
              <w:rPr>
                <w:rFonts w:ascii="Arial" w:hAnsi="Arial" w:cs="Arial"/>
              </w:rPr>
              <w:t>Without ERM many businesses would put their selves in considerable danger of risks</w:t>
            </w:r>
            <w:r w:rsidR="00CB1C26">
              <w:rPr>
                <w:rFonts w:ascii="Arial" w:hAnsi="Arial" w:cs="Arial"/>
              </w:rPr>
              <w:t>.</w:t>
            </w:r>
            <w:r>
              <w:rPr>
                <w:rFonts w:ascii="Arial" w:hAnsi="Arial" w:cs="Arial"/>
              </w:rPr>
              <w:t xml:space="preserve"> </w:t>
            </w:r>
            <w:r w:rsidR="00CB1C26">
              <w:rPr>
                <w:rFonts w:ascii="Arial" w:hAnsi="Arial" w:cs="Arial"/>
              </w:rPr>
              <w:t>E</w:t>
            </w:r>
            <w:r>
              <w:rPr>
                <w:rFonts w:ascii="Arial" w:hAnsi="Arial" w:cs="Arial"/>
              </w:rPr>
              <w:t xml:space="preserve">ven the most basic procedural changes the business could reduce the probability of the risk considerable. </w:t>
            </w:r>
            <w:r w:rsidR="002225E7">
              <w:rPr>
                <w:rFonts w:ascii="Arial" w:hAnsi="Arial" w:cs="Arial"/>
              </w:rPr>
              <w:t xml:space="preserve">(Personal experience) </w:t>
            </w:r>
            <w:r>
              <w:rPr>
                <w:rFonts w:ascii="Arial" w:hAnsi="Arial" w:cs="Arial"/>
              </w:rPr>
              <w:t>E.g.</w:t>
            </w:r>
            <w:r w:rsidR="002225E7">
              <w:rPr>
                <w:rFonts w:ascii="Arial" w:hAnsi="Arial" w:cs="Arial"/>
              </w:rPr>
              <w:t xml:space="preserve"> Whilst working in a printer factory I personally reported near misses with the guillotine (no guard). Due to the Health and safety officials not reacting to the issue a</w:t>
            </w:r>
            <w:r w:rsidR="00CB1C26">
              <w:rPr>
                <w:rFonts w:ascii="Arial" w:hAnsi="Arial" w:cs="Arial"/>
              </w:rPr>
              <w:t>n</w:t>
            </w:r>
            <w:r w:rsidR="002225E7">
              <w:rPr>
                <w:rFonts w:ascii="Arial" w:hAnsi="Arial" w:cs="Arial"/>
              </w:rPr>
              <w:t xml:space="preserve"> employer lost two fingers six months later. If the business had reviewed the safety protocol on that machine and near miss documents, then a plan could been put in place to obtain a safety guard.</w:t>
            </w:r>
            <w:r>
              <w:rPr>
                <w:rFonts w:ascii="Arial" w:hAnsi="Arial" w:cs="Arial"/>
              </w:rPr>
              <w:t xml:space="preserve"> </w:t>
            </w:r>
            <w:r w:rsidR="005703E9">
              <w:rPr>
                <w:rFonts w:ascii="Arial" w:hAnsi="Arial" w:cs="Arial"/>
              </w:rPr>
              <w:t xml:space="preserve"> </w:t>
            </w:r>
          </w:p>
          <w:p w14:paraId="5CE667EF" w14:textId="1CA68207" w:rsidR="00D81823" w:rsidRPr="00355B61" w:rsidRDefault="00355B61" w:rsidP="005703E9">
            <w:pPr>
              <w:pStyle w:val="ListParagraph"/>
              <w:rPr>
                <w:rFonts w:ascii="Arial" w:hAnsi="Arial" w:cs="Arial"/>
                <w:b/>
              </w:rPr>
            </w:pPr>
            <w:r>
              <w:rPr>
                <w:rFonts w:ascii="Arial" w:hAnsi="Arial" w:cs="Arial"/>
                <w:b/>
              </w:rPr>
              <w:lastRenderedPageBreak/>
              <w:t>Case Study</w:t>
            </w:r>
          </w:p>
          <w:p w14:paraId="3CEDF0FB" w14:textId="77777777" w:rsidR="00890DA4" w:rsidRPr="00890DA4" w:rsidRDefault="00890DA4" w:rsidP="00890DA4">
            <w:pPr>
              <w:rPr>
                <w:rFonts w:ascii="Arial" w:hAnsi="Arial" w:cs="Arial"/>
              </w:rPr>
            </w:pPr>
          </w:p>
          <w:p w14:paraId="252AD425" w14:textId="78FC8B38" w:rsidR="008579BE" w:rsidRDefault="00D81823" w:rsidP="00355B61">
            <w:pPr>
              <w:pStyle w:val="ListParagraph"/>
              <w:numPr>
                <w:ilvl w:val="0"/>
                <w:numId w:val="18"/>
              </w:numPr>
              <w:rPr>
                <w:rFonts w:ascii="Arial" w:hAnsi="Arial" w:cs="Arial"/>
              </w:rPr>
            </w:pPr>
            <w:r>
              <w:rPr>
                <w:rFonts w:ascii="Arial" w:hAnsi="Arial" w:cs="Arial"/>
              </w:rPr>
              <w:t xml:space="preserve">The benefits are not exhausted to just Health and safety, but the business owner has made it clear that this is an area of the business that he feels inadequate and hiring a professional would reduce the Health and safety risk considerably. </w:t>
            </w:r>
          </w:p>
          <w:p w14:paraId="0463F5A0" w14:textId="3A86D625" w:rsidR="00355B61" w:rsidRPr="007B37FB" w:rsidRDefault="00D81823" w:rsidP="007B37FB">
            <w:pPr>
              <w:pStyle w:val="ListParagraph"/>
              <w:rPr>
                <w:rFonts w:ascii="Arial" w:hAnsi="Arial" w:cs="Arial"/>
              </w:rPr>
            </w:pPr>
            <w:r>
              <w:rPr>
                <w:rFonts w:ascii="Arial" w:hAnsi="Arial" w:cs="Arial"/>
              </w:rPr>
              <w:t xml:space="preserve">Within ERM Health and Safety is a key area and with the HSE capable of penalizing businesses financially and permeant closures then its something not to take lightly. With the help of a Risk management professional the business </w:t>
            </w:r>
            <w:r w:rsidR="00355B61">
              <w:rPr>
                <w:rFonts w:ascii="Arial" w:hAnsi="Arial" w:cs="Arial"/>
              </w:rPr>
              <w:t>can</w:t>
            </w:r>
            <w:r>
              <w:rPr>
                <w:rFonts w:ascii="Arial" w:hAnsi="Arial" w:cs="Arial"/>
              </w:rPr>
              <w:t xml:space="preserve"> control the Health and safety risk by implementing</w:t>
            </w:r>
            <w:r w:rsidR="00355B61">
              <w:rPr>
                <w:rFonts w:ascii="Arial" w:hAnsi="Arial" w:cs="Arial"/>
              </w:rPr>
              <w:t xml:space="preserve"> ERM</w:t>
            </w:r>
            <w:r>
              <w:rPr>
                <w:rFonts w:ascii="Arial" w:hAnsi="Arial" w:cs="Arial"/>
              </w:rPr>
              <w:t xml:space="preserve"> structures that have clear Risk assessments and Method statements and if seen necessary training and monitoring to ensure standards are upheld.</w:t>
            </w:r>
            <w:r w:rsidR="00355B61">
              <w:rPr>
                <w:rFonts w:ascii="Arial" w:hAnsi="Arial" w:cs="Arial"/>
              </w:rPr>
              <w:t xml:space="preserve"> This will not only reduce the potential for Health and safety issues with customers but also with the employees. E.g. Risk assessments/Method statements are clearly stated and easily accessible with regards to process of cleaning the shop at end of day, mopping the room that holds the exit door i.e. reducing slips/trips/falls. Employee doesn’t follow this and slips on the freshly mopped floor and wishes to make a claim on Injury. The Risk assessment/method statement would be key evidence of Health and safety protocol in a small claims court.</w:t>
            </w:r>
          </w:p>
          <w:p w14:paraId="6F53B5A8" w14:textId="77777777" w:rsidR="00355B61" w:rsidRDefault="00355B61" w:rsidP="00D81823">
            <w:pPr>
              <w:pStyle w:val="ListParagraph"/>
              <w:rPr>
                <w:rFonts w:ascii="Arial" w:hAnsi="Arial" w:cs="Arial"/>
              </w:rPr>
            </w:pPr>
          </w:p>
          <w:p w14:paraId="715908EF" w14:textId="255E805A" w:rsidR="00355B61" w:rsidRDefault="00355B61" w:rsidP="00355B61">
            <w:pPr>
              <w:pStyle w:val="ListParagraph"/>
              <w:numPr>
                <w:ilvl w:val="0"/>
                <w:numId w:val="18"/>
              </w:numPr>
              <w:rPr>
                <w:rFonts w:ascii="Arial" w:hAnsi="Arial" w:cs="Arial"/>
              </w:rPr>
            </w:pPr>
            <w:r>
              <w:rPr>
                <w:rFonts w:ascii="Arial" w:hAnsi="Arial" w:cs="Arial"/>
              </w:rPr>
              <w:t>Dylan would firstly understand the daily business functions and processes used to complete them. E.g. How does the butchers store their meat, where, when, how.</w:t>
            </w:r>
          </w:p>
          <w:p w14:paraId="356EC873" w14:textId="70AD46F5" w:rsidR="00355B61" w:rsidRDefault="00355B61" w:rsidP="00355B61">
            <w:pPr>
              <w:pStyle w:val="ListParagraph"/>
              <w:rPr>
                <w:rFonts w:ascii="Arial" w:hAnsi="Arial" w:cs="Arial"/>
              </w:rPr>
            </w:pPr>
            <w:r>
              <w:rPr>
                <w:rFonts w:ascii="Arial" w:hAnsi="Arial" w:cs="Arial"/>
              </w:rPr>
              <w:t xml:space="preserve">He will then with the help of the owner </w:t>
            </w:r>
            <w:r w:rsidR="007B37FB">
              <w:rPr>
                <w:rFonts w:ascii="Arial" w:hAnsi="Arial" w:cs="Arial"/>
              </w:rPr>
              <w:t xml:space="preserve">clarify what practices (Health and Safety) procedures, training and documentation that is already in place. This will also extend to his suppliers as he has the right to ask for their RAMs so that their failings are not impacting on his business. E.g. What is the time from slaughter house to his premises as an extended period could result in putrid product which could infect his customers and then he would be liable. Whilst achieving the above he will specifically investigate with HSE and governing bodies within butchery to confirm if there is certain protocol specific to this type of business. </w:t>
            </w:r>
          </w:p>
          <w:p w14:paraId="52111BD3" w14:textId="77777777" w:rsidR="007B37FB" w:rsidRDefault="007B37FB" w:rsidP="00355B61">
            <w:pPr>
              <w:pStyle w:val="ListParagraph"/>
              <w:rPr>
                <w:rFonts w:ascii="Arial" w:hAnsi="Arial" w:cs="Arial"/>
              </w:rPr>
            </w:pPr>
          </w:p>
          <w:p w14:paraId="443F7E8B" w14:textId="62E14552" w:rsidR="007B37FB" w:rsidRDefault="007B37FB" w:rsidP="007B37FB">
            <w:pPr>
              <w:pStyle w:val="ListParagraph"/>
              <w:numPr>
                <w:ilvl w:val="0"/>
                <w:numId w:val="18"/>
              </w:numPr>
              <w:rPr>
                <w:rFonts w:ascii="Arial" w:hAnsi="Arial" w:cs="Arial"/>
              </w:rPr>
            </w:pPr>
            <w:r>
              <w:rPr>
                <w:rFonts w:ascii="Arial" w:hAnsi="Arial" w:cs="Arial"/>
              </w:rPr>
              <w:t xml:space="preserve">With RAMs produced then some of risk control has been actioned, but the process is not completed with ERM structure more than one method can be used to reduce the risk. </w:t>
            </w:r>
            <w:r w:rsidR="00B403FE">
              <w:rPr>
                <w:rFonts w:ascii="Arial" w:hAnsi="Arial" w:cs="Arial"/>
              </w:rPr>
              <w:t>Training is another method that should be actioned as this allows the owner to assess the capability of himself and employees within Health and Safety. Enabling them to come across short falls and exact the issues before it becomes an inherent risk to the business. Last option would be insurance, Dylan will assess the risks with higher probability and invest in cover if it is financially viable to do so. But this is the final option as internal systems will always be best practice.</w:t>
            </w:r>
          </w:p>
          <w:p w14:paraId="74AD1CD0" w14:textId="77777777" w:rsidR="00355B61" w:rsidRPr="002225E7" w:rsidRDefault="00355B61" w:rsidP="00355B61">
            <w:pPr>
              <w:pStyle w:val="ListParagraph"/>
              <w:rPr>
                <w:rFonts w:ascii="Arial" w:hAnsi="Arial" w:cs="Arial"/>
              </w:rPr>
            </w:pPr>
          </w:p>
          <w:p w14:paraId="68A7A52E" w14:textId="0278C8F4" w:rsidR="00264A1B" w:rsidRDefault="00264A1B" w:rsidP="00A851DA">
            <w:pPr>
              <w:rPr>
                <w:b/>
              </w:rPr>
            </w:pPr>
          </w:p>
          <w:p w14:paraId="6EC1FA0D" w14:textId="22A2B485" w:rsidR="00264A1B" w:rsidRDefault="00264A1B" w:rsidP="00A851DA">
            <w:pPr>
              <w:rPr>
                <w:b/>
              </w:rPr>
            </w:pPr>
          </w:p>
          <w:p w14:paraId="56F41D2B" w14:textId="6E0FE611" w:rsidR="00264A1B" w:rsidRDefault="00264A1B" w:rsidP="00A851DA">
            <w:pPr>
              <w:rPr>
                <w:b/>
              </w:rPr>
            </w:pPr>
          </w:p>
          <w:p w14:paraId="72FA0625" w14:textId="7CCAAFE6" w:rsidR="00264A1B" w:rsidRDefault="00264A1B" w:rsidP="00A851DA">
            <w:pPr>
              <w:rPr>
                <w:b/>
              </w:rPr>
            </w:pPr>
          </w:p>
          <w:p w14:paraId="06CB1181" w14:textId="376B3A96" w:rsidR="00264A1B" w:rsidRDefault="00264A1B" w:rsidP="00A851DA">
            <w:pPr>
              <w:rPr>
                <w:b/>
              </w:rPr>
            </w:pPr>
          </w:p>
          <w:p w14:paraId="27B3533A" w14:textId="258C9D88" w:rsidR="00264A1B" w:rsidRDefault="00264A1B" w:rsidP="00A851DA">
            <w:pPr>
              <w:rPr>
                <w:b/>
              </w:rPr>
            </w:pPr>
          </w:p>
          <w:p w14:paraId="1E842C7F" w14:textId="4FABBF8E" w:rsidR="00264A1B" w:rsidRDefault="00264A1B" w:rsidP="00A851DA">
            <w:pPr>
              <w:rPr>
                <w:b/>
              </w:rPr>
            </w:pPr>
          </w:p>
          <w:p w14:paraId="0AE08601" w14:textId="6281788D" w:rsidR="00264A1B" w:rsidRDefault="00264A1B" w:rsidP="00A851DA">
            <w:pPr>
              <w:rPr>
                <w:b/>
              </w:rPr>
            </w:pPr>
          </w:p>
          <w:p w14:paraId="1BFAAF2A" w14:textId="7B1E8DFC" w:rsidR="00264A1B" w:rsidRDefault="00264A1B" w:rsidP="00A851DA">
            <w:pPr>
              <w:rPr>
                <w:b/>
              </w:rPr>
            </w:pPr>
          </w:p>
          <w:p w14:paraId="5E39F16F" w14:textId="6FF016F3" w:rsidR="00264A1B" w:rsidRDefault="00264A1B" w:rsidP="00A851DA">
            <w:pPr>
              <w:rPr>
                <w:b/>
              </w:rPr>
            </w:pPr>
          </w:p>
          <w:p w14:paraId="68AD4A22" w14:textId="5B01DCE2" w:rsidR="00264A1B" w:rsidRDefault="00264A1B" w:rsidP="00A851DA">
            <w:pPr>
              <w:rPr>
                <w:b/>
              </w:rPr>
            </w:pPr>
          </w:p>
          <w:p w14:paraId="71839E78" w14:textId="61634FA9" w:rsidR="00264A1B" w:rsidRDefault="00264A1B" w:rsidP="00A851DA">
            <w:pPr>
              <w:rPr>
                <w:b/>
              </w:rPr>
            </w:pPr>
          </w:p>
          <w:p w14:paraId="39F40027" w14:textId="60B6B860" w:rsidR="00264A1B" w:rsidRDefault="00264A1B" w:rsidP="00A851DA">
            <w:pPr>
              <w:rPr>
                <w:b/>
              </w:rPr>
            </w:pPr>
          </w:p>
          <w:p w14:paraId="5CCC1D67" w14:textId="1D90F327" w:rsidR="00264A1B" w:rsidRDefault="00264A1B" w:rsidP="00A851DA">
            <w:pPr>
              <w:rPr>
                <w:b/>
              </w:rPr>
            </w:pPr>
          </w:p>
          <w:p w14:paraId="5CCCE6DF" w14:textId="3BC1F2B2" w:rsidR="00264A1B" w:rsidRDefault="00264A1B" w:rsidP="00A851DA">
            <w:pPr>
              <w:rPr>
                <w:b/>
              </w:rPr>
            </w:pPr>
          </w:p>
          <w:p w14:paraId="1A886FE8" w14:textId="0C5F29DC" w:rsidR="00264A1B" w:rsidRDefault="00B104C3" w:rsidP="00A851DA">
            <w:pPr>
              <w:rPr>
                <w:b/>
              </w:rPr>
            </w:pPr>
            <w:r>
              <w:rPr>
                <w:b/>
              </w:rPr>
              <w:lastRenderedPageBreak/>
              <w:t>Reference</w:t>
            </w:r>
          </w:p>
          <w:p w14:paraId="39D59A83" w14:textId="77777777" w:rsidR="00B104C3" w:rsidRDefault="00B104C3" w:rsidP="00A851DA">
            <w:pPr>
              <w:rPr>
                <w:b/>
              </w:rPr>
            </w:pPr>
            <w:bookmarkStart w:id="0" w:name="_GoBack"/>
            <w:bookmarkEnd w:id="0"/>
          </w:p>
          <w:p w14:paraId="2CDC2D8E" w14:textId="77777777" w:rsidR="00BB4660" w:rsidRDefault="00BB4660" w:rsidP="00264A1B">
            <w:r>
              <w:rPr>
                <w:rStyle w:val="Hyperlink"/>
              </w:rPr>
              <w:fldChar w:fldCharType="begin"/>
            </w:r>
            <w:r>
              <w:rPr>
                <w:rStyle w:val="Hyperlink"/>
              </w:rPr>
              <w:instrText xml:space="preserve"> HYPERLINK "</w:instrText>
            </w:r>
            <w:r w:rsidRPr="00BB4660">
              <w:rPr>
                <w:rStyle w:val="Hyperlink"/>
              </w:rPr>
              <w:instrText>https://www.investopedia.com/terms/r/risk-control.asp</w:instrText>
            </w:r>
            <w:r>
              <w:rPr>
                <w:rStyle w:val="Hyperlink"/>
              </w:rPr>
              <w:instrText xml:space="preserve">" </w:instrText>
            </w:r>
            <w:r>
              <w:rPr>
                <w:rStyle w:val="Hyperlink"/>
              </w:rPr>
              <w:fldChar w:fldCharType="separate"/>
            </w:r>
            <w:r w:rsidRPr="009A5083">
              <w:rPr>
                <w:rStyle w:val="Hyperlink"/>
              </w:rPr>
              <w:t>https://www.investopedia.com/terms/r/risk-control.asp</w:t>
            </w:r>
            <w:r>
              <w:rPr>
                <w:rStyle w:val="Hyperlink"/>
              </w:rPr>
              <w:fldChar w:fldCharType="end"/>
            </w:r>
            <w:r w:rsidR="00E85589">
              <w:t xml:space="preserve"> </w:t>
            </w:r>
          </w:p>
          <w:p w14:paraId="2961046F" w14:textId="3CD0AF27" w:rsidR="00264A1B" w:rsidRDefault="00E85589" w:rsidP="00264A1B">
            <w:pPr>
              <w:rPr>
                <w:rStyle w:val="Hyperlink"/>
                <w:rFonts w:ascii="Arial" w:hAnsi="Arial" w:cs="Arial"/>
              </w:rPr>
            </w:pPr>
            <w:r>
              <w:t>(Visited 03/11/18)</w:t>
            </w:r>
            <w:r w:rsidR="003028CC">
              <w:t>.</w:t>
            </w:r>
          </w:p>
          <w:p w14:paraId="204A92CD" w14:textId="77777777" w:rsidR="00B104C3" w:rsidRDefault="00B104C3" w:rsidP="003028CC">
            <w:pPr>
              <w:spacing w:after="44" w:line="263" w:lineRule="auto"/>
              <w:rPr>
                <w:rStyle w:val="Hyperlink"/>
                <w:rFonts w:ascii="Arial" w:hAnsi="Arial" w:cs="Arial"/>
              </w:rPr>
            </w:pPr>
          </w:p>
          <w:p w14:paraId="4E4121A6" w14:textId="4EDD7126" w:rsidR="003028CC" w:rsidRDefault="00264A1B" w:rsidP="003028CC">
            <w:pPr>
              <w:spacing w:after="44" w:line="263" w:lineRule="auto"/>
              <w:rPr>
                <w:rStyle w:val="Hyperlink"/>
                <w:rFonts w:ascii="Arial" w:hAnsi="Arial" w:cs="Arial"/>
                <w:sz w:val="20"/>
                <w:szCs w:val="20"/>
              </w:rPr>
            </w:pPr>
            <w:r>
              <w:rPr>
                <w:rStyle w:val="Hyperlink"/>
                <w:rFonts w:ascii="Arial" w:hAnsi="Arial" w:cs="Arial"/>
              </w:rPr>
              <w:t xml:space="preserve"> </w:t>
            </w:r>
            <w:hyperlink r:id="rId11" w:history="1">
              <w:r w:rsidR="003028CC" w:rsidRPr="00703DD7">
                <w:rPr>
                  <w:rStyle w:val="Hyperlink"/>
                  <w:rFonts w:ascii="Arial" w:hAnsi="Arial" w:cs="Arial"/>
                  <w:sz w:val="20"/>
                  <w:szCs w:val="20"/>
                  <w:lang w:val="en-GB"/>
                </w:rPr>
                <w:t>www.entrepreneur.com/article/235054</w:t>
              </w:r>
            </w:hyperlink>
            <w:r w:rsidR="003028CC">
              <w:rPr>
                <w:rStyle w:val="Hyperlink"/>
                <w:rFonts w:ascii="Arial" w:hAnsi="Arial" w:cs="Arial"/>
                <w:sz w:val="20"/>
                <w:szCs w:val="20"/>
              </w:rPr>
              <w:t xml:space="preserve"> </w:t>
            </w:r>
          </w:p>
          <w:p w14:paraId="04B43FB3" w14:textId="1663CEB6" w:rsidR="003028CC" w:rsidRDefault="003028CC" w:rsidP="003028CC">
            <w:pPr>
              <w:spacing w:after="44" w:line="263" w:lineRule="auto"/>
            </w:pPr>
            <w:r>
              <w:t>(Visited 05/11/18).</w:t>
            </w:r>
          </w:p>
          <w:p w14:paraId="38887450" w14:textId="77777777" w:rsidR="00B104C3" w:rsidRDefault="00B104C3" w:rsidP="003028CC">
            <w:pPr>
              <w:spacing w:after="44" w:line="263" w:lineRule="auto"/>
              <w:rPr>
                <w:rFonts w:ascii="Arial" w:hAnsi="Arial" w:cs="Arial"/>
              </w:rPr>
            </w:pPr>
          </w:p>
          <w:p w14:paraId="0B792E05" w14:textId="20820F0F" w:rsidR="00BB4660" w:rsidRDefault="00BB4660" w:rsidP="003028CC">
            <w:pPr>
              <w:spacing w:after="44" w:line="263" w:lineRule="auto"/>
              <w:rPr>
                <w:rFonts w:ascii="Arial" w:hAnsi="Arial" w:cs="Arial"/>
              </w:rPr>
            </w:pPr>
            <w:r>
              <w:rPr>
                <w:rFonts w:ascii="Arial" w:hAnsi="Arial" w:cs="Arial"/>
              </w:rPr>
              <w:t>(Read extracts of all below)</w:t>
            </w:r>
          </w:p>
          <w:p w14:paraId="073A776A" w14:textId="6CD03B20" w:rsidR="00BB4660" w:rsidRDefault="00BB4660" w:rsidP="003028CC">
            <w:pPr>
              <w:spacing w:after="44" w:line="263" w:lineRule="auto"/>
              <w:rPr>
                <w:rFonts w:ascii="Arial" w:hAnsi="Arial" w:cs="Arial"/>
              </w:rPr>
            </w:pPr>
            <w:r w:rsidRPr="00BB4660">
              <w:rPr>
                <w:rFonts w:ascii="Arial" w:hAnsi="Arial" w:cs="Arial"/>
              </w:rPr>
              <w:t>John Fraser, Betty Simkins, (2010)</w:t>
            </w:r>
          </w:p>
          <w:p w14:paraId="3FBCB35D" w14:textId="7D1C5614" w:rsidR="00BB4660" w:rsidRDefault="00BB4660" w:rsidP="003028CC">
            <w:pPr>
              <w:spacing w:after="44" w:line="263" w:lineRule="auto"/>
              <w:rPr>
                <w:rFonts w:ascii="Arial" w:hAnsi="Arial" w:cs="Arial"/>
              </w:rPr>
            </w:pPr>
            <w:r w:rsidRPr="00BB4660">
              <w:rPr>
                <w:rFonts w:ascii="Arial" w:hAnsi="Arial" w:cs="Arial"/>
              </w:rPr>
              <w:t>Enterprise Risk Management James Lam, (2003)</w:t>
            </w:r>
          </w:p>
          <w:p w14:paraId="17FC6EA9" w14:textId="658677ED" w:rsidR="00BB4660" w:rsidRDefault="00BB4660" w:rsidP="003028CC">
            <w:pPr>
              <w:spacing w:after="44" w:line="263" w:lineRule="auto"/>
              <w:rPr>
                <w:rFonts w:ascii="Arial" w:hAnsi="Arial" w:cs="Arial"/>
              </w:rPr>
            </w:pPr>
            <w:r w:rsidRPr="00BB4660">
              <w:rPr>
                <w:rFonts w:ascii="Arial" w:hAnsi="Arial" w:cs="Arial"/>
              </w:rPr>
              <w:t>Enterprise Risk Management Gregory Monahan (2008)</w:t>
            </w:r>
          </w:p>
          <w:p w14:paraId="0DFDE314" w14:textId="72B3ABBE" w:rsidR="00BB4660" w:rsidRPr="00BB4660" w:rsidRDefault="00BB4660" w:rsidP="003028CC">
            <w:pPr>
              <w:spacing w:after="44" w:line="263" w:lineRule="auto"/>
              <w:rPr>
                <w:rFonts w:ascii="Arial" w:hAnsi="Arial" w:cs="Arial"/>
              </w:rPr>
            </w:pPr>
            <w:r w:rsidRPr="00BB4660">
              <w:rPr>
                <w:rFonts w:ascii="Arial" w:hAnsi="Arial" w:cs="Arial"/>
              </w:rPr>
              <w:t xml:space="preserve">Enterprise Risk Management: </w:t>
            </w:r>
            <w:proofErr w:type="gramStart"/>
            <w:r w:rsidRPr="00BB4660">
              <w:rPr>
                <w:rFonts w:ascii="Arial" w:hAnsi="Arial" w:cs="Arial"/>
              </w:rPr>
              <w:t>a</w:t>
            </w:r>
            <w:proofErr w:type="gramEnd"/>
            <w:r w:rsidRPr="00BB4660">
              <w:rPr>
                <w:rFonts w:ascii="Arial" w:hAnsi="Arial" w:cs="Arial"/>
              </w:rPr>
              <w:t xml:space="preserve"> Methodology for Achieving Strategic Objectives</w:t>
            </w:r>
          </w:p>
          <w:p w14:paraId="33B4B798" w14:textId="77777777" w:rsidR="003028CC" w:rsidRDefault="003028CC" w:rsidP="003028CC">
            <w:pPr>
              <w:pStyle w:val="ListParagraph"/>
              <w:ind w:left="715"/>
              <w:rPr>
                <w:rFonts w:ascii="Arial" w:hAnsi="Arial" w:cs="Arial"/>
              </w:rPr>
            </w:pPr>
          </w:p>
          <w:p w14:paraId="32EDE41D" w14:textId="1A38131F" w:rsidR="00264A1B" w:rsidRDefault="00264A1B" w:rsidP="00264A1B">
            <w:pPr>
              <w:rPr>
                <w:rStyle w:val="Hyperlink"/>
                <w:rFonts w:ascii="Arial" w:hAnsi="Arial" w:cs="Arial"/>
              </w:rPr>
            </w:pPr>
          </w:p>
          <w:p w14:paraId="289BE4C2" w14:textId="51B3044F" w:rsidR="00264A1B" w:rsidRPr="00264A1B" w:rsidRDefault="00264A1B" w:rsidP="00264A1B">
            <w:pPr>
              <w:rPr>
                <w:rFonts w:ascii="Arial" w:hAnsi="Arial" w:cs="Arial"/>
              </w:rPr>
            </w:pPr>
          </w:p>
          <w:p w14:paraId="1ACF8441" w14:textId="77777777" w:rsidR="00264A1B" w:rsidRPr="00264A1B" w:rsidRDefault="00264A1B" w:rsidP="00264A1B">
            <w:pPr>
              <w:rPr>
                <w:rFonts w:ascii="Arial" w:hAnsi="Arial" w:cs="Arial"/>
              </w:rPr>
            </w:pPr>
          </w:p>
          <w:p w14:paraId="0D7C9DE1" w14:textId="77777777" w:rsidR="00264A1B" w:rsidRDefault="00264A1B" w:rsidP="00264A1B">
            <w:pPr>
              <w:rPr>
                <w:rFonts w:ascii="Arial" w:hAnsi="Arial" w:cs="Arial"/>
              </w:rPr>
            </w:pPr>
          </w:p>
          <w:p w14:paraId="2EA0FEF0" w14:textId="77777777" w:rsidR="00264A1B" w:rsidRDefault="00264A1B" w:rsidP="00A851DA">
            <w:pPr>
              <w:rPr>
                <w:rFonts w:ascii="Arial" w:hAnsi="Arial" w:cs="Arial"/>
              </w:rPr>
            </w:pPr>
          </w:p>
          <w:p w14:paraId="20011CD8" w14:textId="65BC4A75" w:rsidR="00264A1B" w:rsidRDefault="00264A1B" w:rsidP="00A851DA">
            <w:pPr>
              <w:rPr>
                <w:rFonts w:ascii="Arial" w:hAnsi="Arial" w:cs="Arial"/>
              </w:rPr>
            </w:pPr>
          </w:p>
          <w:p w14:paraId="038148FE" w14:textId="77777777" w:rsidR="00264A1B" w:rsidRPr="00264A1B" w:rsidRDefault="00264A1B" w:rsidP="00A851DA">
            <w:pPr>
              <w:rPr>
                <w:rFonts w:ascii="Arial" w:hAnsi="Arial" w:cs="Arial"/>
              </w:rPr>
            </w:pPr>
          </w:p>
          <w:p w14:paraId="5EBAD15D" w14:textId="77777777" w:rsidR="00CC2FB3" w:rsidRDefault="00CC2FB3" w:rsidP="00A851DA">
            <w:pPr>
              <w:rPr>
                <w:b/>
              </w:rPr>
            </w:pPr>
          </w:p>
          <w:p w14:paraId="3FFED678" w14:textId="77777777" w:rsidR="00CC2FB3" w:rsidRDefault="00CC2FB3" w:rsidP="00A851DA">
            <w:pPr>
              <w:rPr>
                <w:b/>
              </w:rPr>
            </w:pPr>
          </w:p>
          <w:p w14:paraId="2E7692D6" w14:textId="77777777" w:rsidR="00CC2FB3" w:rsidRDefault="00CC2FB3" w:rsidP="00A851DA">
            <w:pPr>
              <w:rPr>
                <w:b/>
              </w:rPr>
            </w:pPr>
          </w:p>
        </w:tc>
      </w:tr>
      <w:tr w:rsidR="00005CCD" w14:paraId="0F836A7C" w14:textId="77777777" w:rsidTr="00CC2FB3">
        <w:tc>
          <w:tcPr>
            <w:tcW w:w="9242" w:type="dxa"/>
          </w:tcPr>
          <w:p w14:paraId="16DF4C6B" w14:textId="0EEAE6E1" w:rsidR="00005CCD" w:rsidRDefault="00005CCD" w:rsidP="00A851DA">
            <w:pPr>
              <w:rPr>
                <w:rFonts w:ascii="Arial" w:hAnsi="Arial" w:cs="Arial"/>
              </w:rPr>
            </w:pPr>
          </w:p>
        </w:tc>
      </w:tr>
      <w:tr w:rsidR="009D2AE4" w14:paraId="4383517C" w14:textId="77777777" w:rsidTr="00CC2FB3">
        <w:tc>
          <w:tcPr>
            <w:tcW w:w="9242" w:type="dxa"/>
          </w:tcPr>
          <w:p w14:paraId="0EE6B390" w14:textId="77777777" w:rsidR="009D2AE4" w:rsidRDefault="009D2AE4" w:rsidP="00A851DA">
            <w:pPr>
              <w:rPr>
                <w:rFonts w:ascii="Arial" w:hAnsi="Arial" w:cs="Arial"/>
              </w:rPr>
            </w:pPr>
          </w:p>
        </w:tc>
      </w:tr>
    </w:tbl>
    <w:p w14:paraId="1464F2E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FC7532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CCD9A5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6A7DF9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1397CB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72890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5FF470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9"/>
        <w:gridCol w:w="1247"/>
        <w:gridCol w:w="1595"/>
      </w:tblGrid>
      <w:tr w:rsidR="00077590" w:rsidRPr="00B0415E" w14:paraId="7CA882F3" w14:textId="77777777" w:rsidTr="00405895">
        <w:tc>
          <w:tcPr>
            <w:tcW w:w="2310" w:type="dxa"/>
            <w:shd w:val="clear" w:color="auto" w:fill="D9D9D9" w:themeFill="background1" w:themeFillShade="D9"/>
          </w:tcPr>
          <w:p w14:paraId="4D55AD7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AEB9B38" w14:textId="7A38867F" w:rsidR="00405895" w:rsidRPr="00B0415E" w:rsidRDefault="00077590" w:rsidP="00A851DA">
            <w:pPr>
              <w:rPr>
                <w:rFonts w:cs="Bliss-Regular"/>
                <w:color w:val="000000"/>
              </w:rPr>
            </w:pPr>
            <w:proofErr w:type="spellStart"/>
            <w:proofErr w:type="gramStart"/>
            <w:r>
              <w:rPr>
                <w:rFonts w:cs="Bliss-Regular"/>
                <w:color w:val="000000"/>
              </w:rPr>
              <w:t>R.Monk</w:t>
            </w:r>
            <w:proofErr w:type="spellEnd"/>
            <w:proofErr w:type="gramEnd"/>
            <w:r>
              <w:rPr>
                <w:rFonts w:cs="Bliss-Regular"/>
                <w:color w:val="000000"/>
              </w:rPr>
              <w:t xml:space="preserve"> (electronically signed)</w:t>
            </w:r>
          </w:p>
        </w:tc>
        <w:tc>
          <w:tcPr>
            <w:tcW w:w="1276" w:type="dxa"/>
            <w:shd w:val="clear" w:color="auto" w:fill="D9D9D9" w:themeFill="background1" w:themeFillShade="D9"/>
          </w:tcPr>
          <w:p w14:paraId="6BAEA50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5FD2CB3" w14:textId="23A6AA0C" w:rsidR="00405895" w:rsidRPr="00B0415E" w:rsidRDefault="00B104C3" w:rsidP="00A851DA">
            <w:pPr>
              <w:rPr>
                <w:rFonts w:cs="Bliss-Regular"/>
                <w:color w:val="000000"/>
              </w:rPr>
            </w:pPr>
            <w:r>
              <w:rPr>
                <w:rFonts w:cs="Bliss-Regular"/>
                <w:color w:val="000000"/>
              </w:rPr>
              <w:t>08</w:t>
            </w:r>
            <w:r w:rsidR="00077590">
              <w:rPr>
                <w:rFonts w:cs="Bliss-Regular"/>
                <w:color w:val="000000"/>
              </w:rPr>
              <w:t>/1</w:t>
            </w:r>
            <w:r>
              <w:rPr>
                <w:rFonts w:cs="Bliss-Regular"/>
                <w:color w:val="000000"/>
              </w:rPr>
              <w:t>1</w:t>
            </w:r>
            <w:r w:rsidR="00077590">
              <w:rPr>
                <w:rFonts w:cs="Bliss-Regular"/>
                <w:color w:val="000000"/>
              </w:rPr>
              <w:t>/18</w:t>
            </w:r>
          </w:p>
        </w:tc>
      </w:tr>
    </w:tbl>
    <w:p w14:paraId="67B49FC2" w14:textId="77777777" w:rsidR="00A851DA" w:rsidRPr="00B0415E" w:rsidRDefault="00A851DA" w:rsidP="00A851DA">
      <w:pPr>
        <w:rPr>
          <w:rFonts w:cs="Bliss-Regular"/>
          <w:color w:val="000000"/>
          <w:lang w:val="en-US"/>
        </w:rPr>
      </w:pPr>
    </w:p>
    <w:p w14:paraId="1761BC81" w14:textId="6B5FA988" w:rsidR="00A851DA" w:rsidRDefault="00A851DA" w:rsidP="00A851DA">
      <w:pPr>
        <w:rPr>
          <w:rFonts w:cs="Bliss-Regular"/>
          <w:color w:val="000000"/>
          <w:lang w:val="en-US"/>
        </w:rPr>
      </w:pPr>
    </w:p>
    <w:p w14:paraId="4FF7B1ED" w14:textId="77777777" w:rsidR="00482DA2" w:rsidRPr="00B0415E" w:rsidRDefault="00482DA2" w:rsidP="00A851DA">
      <w:pPr>
        <w:rPr>
          <w:rFonts w:cs="Bliss-Regular"/>
          <w:color w:val="000000"/>
          <w:lang w:val="en-US"/>
        </w:rPr>
      </w:pPr>
    </w:p>
    <w:p w14:paraId="1B897157" w14:textId="6C71C41C" w:rsidR="00A851DA" w:rsidRPr="00B0415E" w:rsidRDefault="00482DA2" w:rsidP="00503D7E">
      <w:pPr>
        <w:shd w:val="clear" w:color="auto" w:fill="D9D9D9" w:themeFill="background1" w:themeFillShade="D9"/>
        <w:rPr>
          <w:b/>
          <w:sz w:val="32"/>
          <w:lang w:val="en-US"/>
        </w:rPr>
      </w:pPr>
      <w:r>
        <w:rPr>
          <w:b/>
          <w:sz w:val="28"/>
          <w:lang w:val="en-US"/>
        </w:rPr>
        <w:br/>
      </w:r>
      <w:r w:rsidR="00503D7E"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DD217C6" w14:textId="77777777" w:rsidTr="00B0415E">
        <w:trPr>
          <w:trHeight w:val="249"/>
        </w:trPr>
        <w:tc>
          <w:tcPr>
            <w:tcW w:w="4621" w:type="dxa"/>
            <w:shd w:val="clear" w:color="auto" w:fill="D9D9D9" w:themeFill="background1" w:themeFillShade="D9"/>
          </w:tcPr>
          <w:p w14:paraId="02CDCD3B" w14:textId="77777777" w:rsidR="00503D7E" w:rsidRPr="00B0415E" w:rsidRDefault="00503D7E" w:rsidP="00503D7E">
            <w:pPr>
              <w:rPr>
                <w:b/>
                <w:color w:val="002060"/>
              </w:rPr>
            </w:pPr>
            <w:r w:rsidRPr="00B0415E">
              <w:rPr>
                <w:b/>
                <w:color w:val="002060"/>
              </w:rPr>
              <w:t>Total Marks</w:t>
            </w:r>
          </w:p>
        </w:tc>
        <w:tc>
          <w:tcPr>
            <w:tcW w:w="4621" w:type="dxa"/>
          </w:tcPr>
          <w:p w14:paraId="2C4713DF" w14:textId="77777777" w:rsidR="00503D7E" w:rsidRPr="00B0415E" w:rsidRDefault="00503D7E" w:rsidP="00503D7E">
            <w:pPr>
              <w:rPr>
                <w:rFonts w:cs="Times New Roman"/>
                <w:szCs w:val="32"/>
              </w:rPr>
            </w:pPr>
          </w:p>
        </w:tc>
      </w:tr>
      <w:tr w:rsidR="00503D7E" w:rsidRPr="00B0415E" w14:paraId="64C56CF3" w14:textId="77777777" w:rsidTr="00B0415E">
        <w:tc>
          <w:tcPr>
            <w:tcW w:w="4621" w:type="dxa"/>
            <w:shd w:val="clear" w:color="auto" w:fill="D9D9D9" w:themeFill="background1" w:themeFillShade="D9"/>
          </w:tcPr>
          <w:p w14:paraId="3FE6D588" w14:textId="77777777" w:rsidR="00503D7E" w:rsidRPr="00B0415E" w:rsidRDefault="00503D7E" w:rsidP="00503D7E">
            <w:pPr>
              <w:rPr>
                <w:b/>
                <w:color w:val="002060"/>
              </w:rPr>
            </w:pPr>
            <w:r w:rsidRPr="00B0415E">
              <w:rPr>
                <w:b/>
                <w:color w:val="002060"/>
              </w:rPr>
              <w:t>Marks Obtained</w:t>
            </w:r>
          </w:p>
        </w:tc>
        <w:tc>
          <w:tcPr>
            <w:tcW w:w="4621" w:type="dxa"/>
          </w:tcPr>
          <w:p w14:paraId="159A8AA4" w14:textId="77777777" w:rsidR="00503D7E" w:rsidRPr="00B0415E" w:rsidRDefault="00503D7E" w:rsidP="00503D7E">
            <w:pPr>
              <w:rPr>
                <w:rFonts w:cs="Times New Roman"/>
                <w:szCs w:val="32"/>
              </w:rPr>
            </w:pPr>
          </w:p>
        </w:tc>
      </w:tr>
      <w:tr w:rsidR="00503D7E" w:rsidRPr="00B0415E" w14:paraId="7225836A" w14:textId="77777777" w:rsidTr="00B0415E">
        <w:tc>
          <w:tcPr>
            <w:tcW w:w="4621" w:type="dxa"/>
            <w:shd w:val="clear" w:color="auto" w:fill="D9D9D9" w:themeFill="background1" w:themeFillShade="D9"/>
          </w:tcPr>
          <w:p w14:paraId="04F18909" w14:textId="77777777" w:rsidR="00503D7E" w:rsidRPr="00B0415E" w:rsidRDefault="00B0415E" w:rsidP="00503D7E">
            <w:pPr>
              <w:rPr>
                <w:b/>
                <w:color w:val="002060"/>
              </w:rPr>
            </w:pPr>
            <w:r w:rsidRPr="00B0415E">
              <w:rPr>
                <w:b/>
                <w:color w:val="002060"/>
              </w:rPr>
              <w:t>Percentage / Grade</w:t>
            </w:r>
          </w:p>
        </w:tc>
        <w:tc>
          <w:tcPr>
            <w:tcW w:w="4621" w:type="dxa"/>
          </w:tcPr>
          <w:p w14:paraId="4122E12E" w14:textId="77777777" w:rsidR="00503D7E" w:rsidRPr="00B0415E" w:rsidRDefault="00503D7E" w:rsidP="00503D7E">
            <w:pPr>
              <w:rPr>
                <w:rFonts w:cs="Times New Roman"/>
                <w:szCs w:val="32"/>
              </w:rPr>
            </w:pPr>
          </w:p>
        </w:tc>
      </w:tr>
    </w:tbl>
    <w:p w14:paraId="242F7451" w14:textId="77777777" w:rsidR="00A851DA" w:rsidRDefault="00A851DA" w:rsidP="00503D7E">
      <w:pPr>
        <w:rPr>
          <w:rFonts w:cs="Times New Roman"/>
          <w:sz w:val="24"/>
          <w:szCs w:val="32"/>
        </w:rPr>
      </w:pPr>
    </w:p>
    <w:p w14:paraId="4B8E162D" w14:textId="77777777" w:rsidR="00607874" w:rsidRDefault="00607874" w:rsidP="00503D7E">
      <w:pPr>
        <w:rPr>
          <w:rFonts w:cs="Times New Roman"/>
          <w:sz w:val="24"/>
          <w:szCs w:val="32"/>
        </w:rPr>
      </w:pPr>
    </w:p>
    <w:p w14:paraId="24F59284" w14:textId="77777777" w:rsidR="00607874" w:rsidRDefault="00607874" w:rsidP="00503D7E">
      <w:pPr>
        <w:rPr>
          <w:rFonts w:cs="Times New Roman"/>
          <w:sz w:val="24"/>
          <w:szCs w:val="32"/>
        </w:rPr>
      </w:pPr>
    </w:p>
    <w:p w14:paraId="7C02A771" w14:textId="77777777" w:rsidR="00607874" w:rsidRDefault="00607874" w:rsidP="00503D7E">
      <w:pPr>
        <w:rPr>
          <w:rFonts w:cs="Times New Roman"/>
          <w:sz w:val="24"/>
          <w:szCs w:val="32"/>
        </w:rPr>
      </w:pPr>
    </w:p>
    <w:p w14:paraId="0CDEA3EC" w14:textId="77777777" w:rsidR="00607874" w:rsidRDefault="00607874" w:rsidP="00503D7E">
      <w:pPr>
        <w:rPr>
          <w:rFonts w:cs="Times New Roman"/>
          <w:sz w:val="24"/>
          <w:szCs w:val="32"/>
        </w:rPr>
      </w:pPr>
    </w:p>
    <w:p w14:paraId="5443509A" w14:textId="77777777" w:rsidR="00607874" w:rsidRDefault="00607874" w:rsidP="00503D7E">
      <w:pPr>
        <w:rPr>
          <w:rFonts w:cs="Times New Roman"/>
          <w:sz w:val="24"/>
          <w:szCs w:val="32"/>
        </w:rPr>
      </w:pPr>
    </w:p>
    <w:p w14:paraId="357802CE" w14:textId="77777777" w:rsidR="00607874" w:rsidRDefault="00607874" w:rsidP="00503D7E">
      <w:pPr>
        <w:rPr>
          <w:rFonts w:cs="Times New Roman"/>
          <w:sz w:val="24"/>
          <w:szCs w:val="32"/>
        </w:rPr>
      </w:pPr>
    </w:p>
    <w:p w14:paraId="58107107" w14:textId="77777777" w:rsidR="00607874" w:rsidRDefault="00607874" w:rsidP="00503D7E">
      <w:pPr>
        <w:rPr>
          <w:rFonts w:cs="Times New Roman"/>
          <w:sz w:val="24"/>
          <w:szCs w:val="32"/>
        </w:rPr>
      </w:pPr>
    </w:p>
    <w:p w14:paraId="09CCEB5E" w14:textId="77777777" w:rsidR="00EA30AB" w:rsidRDefault="00EA30AB" w:rsidP="00503D7E">
      <w:pPr>
        <w:rPr>
          <w:rFonts w:cs="Times New Roman"/>
          <w:sz w:val="24"/>
          <w:szCs w:val="32"/>
        </w:rPr>
      </w:pPr>
    </w:p>
    <w:p w14:paraId="156E361D" w14:textId="77777777" w:rsidR="00EA30AB" w:rsidRDefault="00EA30AB" w:rsidP="00503D7E">
      <w:pPr>
        <w:rPr>
          <w:rFonts w:cs="Times New Roman"/>
          <w:sz w:val="24"/>
          <w:szCs w:val="32"/>
        </w:rPr>
      </w:pPr>
    </w:p>
    <w:p w14:paraId="401EBC8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CD85EC" w14:textId="77777777" w:rsidR="005D0BF0" w:rsidRDefault="005D0BF0" w:rsidP="00CB4D0A">
      <w:pPr>
        <w:spacing w:after="0" w:line="240" w:lineRule="auto"/>
      </w:pPr>
      <w:r>
        <w:separator/>
      </w:r>
    </w:p>
  </w:endnote>
  <w:endnote w:type="continuationSeparator" w:id="0">
    <w:p w14:paraId="55A3BB70" w14:textId="77777777" w:rsidR="005D0BF0" w:rsidRDefault="005D0B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8B065" w14:textId="77777777" w:rsidR="005D0BF0" w:rsidRDefault="005D0BF0" w:rsidP="00CB4D0A">
      <w:pPr>
        <w:spacing w:after="0" w:line="240" w:lineRule="auto"/>
      </w:pPr>
      <w:r>
        <w:separator/>
      </w:r>
    </w:p>
  </w:footnote>
  <w:footnote w:type="continuationSeparator" w:id="0">
    <w:p w14:paraId="58ED3AA9" w14:textId="77777777" w:rsidR="005D0BF0" w:rsidRDefault="005D0BF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2736D"/>
    <w:multiLevelType w:val="hybridMultilevel"/>
    <w:tmpl w:val="1758FD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684F79"/>
    <w:multiLevelType w:val="hybridMultilevel"/>
    <w:tmpl w:val="36A84E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3C3A98"/>
    <w:multiLevelType w:val="hybridMultilevel"/>
    <w:tmpl w:val="5AFCEBB6"/>
    <w:lvl w:ilvl="0" w:tplc="08090013">
      <w:start w:val="1"/>
      <w:numFmt w:val="upperRoman"/>
      <w:lvlText w:val="%1."/>
      <w:lvlJc w:val="right"/>
      <w:pPr>
        <w:ind w:left="715" w:hanging="360"/>
      </w:pPr>
    </w:lvl>
    <w:lvl w:ilvl="1" w:tplc="08090019" w:tentative="1">
      <w:start w:val="1"/>
      <w:numFmt w:val="lowerLetter"/>
      <w:lvlText w:val="%2."/>
      <w:lvlJc w:val="left"/>
      <w:pPr>
        <w:ind w:left="1435" w:hanging="360"/>
      </w:pPr>
    </w:lvl>
    <w:lvl w:ilvl="2" w:tplc="0809001B" w:tentative="1">
      <w:start w:val="1"/>
      <w:numFmt w:val="lowerRoman"/>
      <w:lvlText w:val="%3."/>
      <w:lvlJc w:val="right"/>
      <w:pPr>
        <w:ind w:left="2155" w:hanging="180"/>
      </w:pPr>
    </w:lvl>
    <w:lvl w:ilvl="3" w:tplc="0809000F" w:tentative="1">
      <w:start w:val="1"/>
      <w:numFmt w:val="decimal"/>
      <w:lvlText w:val="%4."/>
      <w:lvlJc w:val="left"/>
      <w:pPr>
        <w:ind w:left="2875" w:hanging="360"/>
      </w:pPr>
    </w:lvl>
    <w:lvl w:ilvl="4" w:tplc="08090019" w:tentative="1">
      <w:start w:val="1"/>
      <w:numFmt w:val="lowerLetter"/>
      <w:lvlText w:val="%5."/>
      <w:lvlJc w:val="left"/>
      <w:pPr>
        <w:ind w:left="3595" w:hanging="360"/>
      </w:pPr>
    </w:lvl>
    <w:lvl w:ilvl="5" w:tplc="0809001B" w:tentative="1">
      <w:start w:val="1"/>
      <w:numFmt w:val="lowerRoman"/>
      <w:lvlText w:val="%6."/>
      <w:lvlJc w:val="right"/>
      <w:pPr>
        <w:ind w:left="4315" w:hanging="180"/>
      </w:pPr>
    </w:lvl>
    <w:lvl w:ilvl="6" w:tplc="0809000F" w:tentative="1">
      <w:start w:val="1"/>
      <w:numFmt w:val="decimal"/>
      <w:lvlText w:val="%7."/>
      <w:lvlJc w:val="left"/>
      <w:pPr>
        <w:ind w:left="5035" w:hanging="360"/>
      </w:pPr>
    </w:lvl>
    <w:lvl w:ilvl="7" w:tplc="08090019" w:tentative="1">
      <w:start w:val="1"/>
      <w:numFmt w:val="lowerLetter"/>
      <w:lvlText w:val="%8."/>
      <w:lvlJc w:val="left"/>
      <w:pPr>
        <w:ind w:left="5755" w:hanging="360"/>
      </w:pPr>
    </w:lvl>
    <w:lvl w:ilvl="8" w:tplc="0809001B" w:tentative="1">
      <w:start w:val="1"/>
      <w:numFmt w:val="lowerRoman"/>
      <w:lvlText w:val="%9."/>
      <w:lvlJc w:val="right"/>
      <w:pPr>
        <w:ind w:left="6475" w:hanging="180"/>
      </w:pPr>
    </w:lvl>
  </w:abstractNum>
  <w:abstractNum w:abstractNumId="3" w15:restartNumberingAfterBreak="0">
    <w:nsid w:val="1FBC14CD"/>
    <w:multiLevelType w:val="hybridMultilevel"/>
    <w:tmpl w:val="A5CAE0A6"/>
    <w:lvl w:ilvl="0" w:tplc="40764F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7E1373"/>
    <w:multiLevelType w:val="hybridMultilevel"/>
    <w:tmpl w:val="3FB20B6A"/>
    <w:lvl w:ilvl="0" w:tplc="3280A96E">
      <w:start w:val="2"/>
      <w:numFmt w:val="decimal"/>
      <w:lvlText w:val="%1."/>
      <w:lvlJc w:val="left"/>
      <w:pPr>
        <w:ind w:left="720" w:hanging="36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084F78"/>
    <w:multiLevelType w:val="hybridMultilevel"/>
    <w:tmpl w:val="0C2673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5078FA"/>
    <w:multiLevelType w:val="hybridMultilevel"/>
    <w:tmpl w:val="6BEEEF04"/>
    <w:lvl w:ilvl="0" w:tplc="2E7C9F68">
      <w:start w:val="1"/>
      <w:numFmt w:val="decimal"/>
      <w:lvlText w:val="%1."/>
      <w:lvlJc w:val="left"/>
      <w:pPr>
        <w:ind w:left="720" w:hanging="36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C66668"/>
    <w:multiLevelType w:val="hybridMultilevel"/>
    <w:tmpl w:val="EFD2DA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79D0AB2"/>
    <w:multiLevelType w:val="hybridMultilevel"/>
    <w:tmpl w:val="120E288E"/>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AFD1D27"/>
    <w:multiLevelType w:val="hybridMultilevel"/>
    <w:tmpl w:val="D422B78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5E6E09"/>
    <w:multiLevelType w:val="hybridMultilevel"/>
    <w:tmpl w:val="2E5264F6"/>
    <w:lvl w:ilvl="0" w:tplc="9F5E6DE2">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C30B926">
      <w:start w:val="1"/>
      <w:numFmt w:val="upperRoman"/>
      <w:lvlText w:val="%2."/>
      <w:lvlJc w:val="left"/>
      <w:pPr>
        <w:ind w:left="9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50EC5BC">
      <w:start w:val="1"/>
      <w:numFmt w:val="lowerRoman"/>
      <w:lvlText w:val="%3"/>
      <w:lvlJc w:val="left"/>
      <w:pPr>
        <w:ind w:left="20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EA2B19E">
      <w:start w:val="1"/>
      <w:numFmt w:val="decimal"/>
      <w:lvlText w:val="%4"/>
      <w:lvlJc w:val="left"/>
      <w:pPr>
        <w:ind w:left="27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51E4932">
      <w:start w:val="1"/>
      <w:numFmt w:val="lowerLetter"/>
      <w:lvlText w:val="%5"/>
      <w:lvlJc w:val="left"/>
      <w:pPr>
        <w:ind w:left="34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3CE7D88">
      <w:start w:val="1"/>
      <w:numFmt w:val="lowerRoman"/>
      <w:lvlText w:val="%6"/>
      <w:lvlJc w:val="left"/>
      <w:pPr>
        <w:ind w:left="41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B1E102A">
      <w:start w:val="1"/>
      <w:numFmt w:val="decimal"/>
      <w:lvlText w:val="%7"/>
      <w:lvlJc w:val="left"/>
      <w:pPr>
        <w:ind w:left="49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F2C16EE">
      <w:start w:val="1"/>
      <w:numFmt w:val="lowerLetter"/>
      <w:lvlText w:val="%8"/>
      <w:lvlJc w:val="left"/>
      <w:pPr>
        <w:ind w:left="56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9EEACAE">
      <w:start w:val="1"/>
      <w:numFmt w:val="lowerRoman"/>
      <w:lvlText w:val="%9"/>
      <w:lvlJc w:val="left"/>
      <w:pPr>
        <w:ind w:left="63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9A2773A"/>
    <w:multiLevelType w:val="hybridMultilevel"/>
    <w:tmpl w:val="7116CC6A"/>
    <w:lvl w:ilvl="0" w:tplc="A3265B6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C04E1DE">
      <w:start w:val="4"/>
      <w:numFmt w:val="upperRoman"/>
      <w:lvlText w:val="%2."/>
      <w:lvlJc w:val="left"/>
      <w:pPr>
        <w:ind w:left="8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2EED9A0">
      <w:start w:val="1"/>
      <w:numFmt w:val="lowerRoman"/>
      <w:lvlText w:val="%3"/>
      <w:lvlJc w:val="left"/>
      <w:pPr>
        <w:ind w:left="19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7086010">
      <w:start w:val="1"/>
      <w:numFmt w:val="decimal"/>
      <w:lvlText w:val="%4"/>
      <w:lvlJc w:val="left"/>
      <w:pPr>
        <w:ind w:left="26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7082786">
      <w:start w:val="1"/>
      <w:numFmt w:val="lowerLetter"/>
      <w:lvlText w:val="%5"/>
      <w:lvlJc w:val="left"/>
      <w:pPr>
        <w:ind w:left="33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B1EDEC0">
      <w:start w:val="1"/>
      <w:numFmt w:val="lowerRoman"/>
      <w:lvlText w:val="%6"/>
      <w:lvlJc w:val="left"/>
      <w:pPr>
        <w:ind w:left="41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7F69170">
      <w:start w:val="1"/>
      <w:numFmt w:val="decimal"/>
      <w:lvlText w:val="%7"/>
      <w:lvlJc w:val="left"/>
      <w:pPr>
        <w:ind w:left="48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3B44DBE">
      <w:start w:val="1"/>
      <w:numFmt w:val="lowerLetter"/>
      <w:lvlText w:val="%8"/>
      <w:lvlJc w:val="left"/>
      <w:pPr>
        <w:ind w:left="55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0E0B416">
      <w:start w:val="1"/>
      <w:numFmt w:val="lowerRoman"/>
      <w:lvlText w:val="%9"/>
      <w:lvlJc w:val="left"/>
      <w:pPr>
        <w:ind w:left="62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B157973"/>
    <w:multiLevelType w:val="hybridMultilevel"/>
    <w:tmpl w:val="3EDAA6E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4" w15:restartNumberingAfterBreak="0">
    <w:nsid w:val="5BCC5A2A"/>
    <w:multiLevelType w:val="hybridMultilevel"/>
    <w:tmpl w:val="88582DF0"/>
    <w:lvl w:ilvl="0" w:tplc="B3C064C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D221056"/>
    <w:multiLevelType w:val="hybridMultilevel"/>
    <w:tmpl w:val="6E3C92C4"/>
    <w:lvl w:ilvl="0" w:tplc="F57C5D10">
      <w:start w:val="2"/>
      <w:numFmt w:val="decimal"/>
      <w:lvlText w:val="%1."/>
      <w:lvlJc w:val="left"/>
      <w:pPr>
        <w:ind w:left="720" w:hanging="36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77086F"/>
    <w:multiLevelType w:val="hybridMultilevel"/>
    <w:tmpl w:val="868AF354"/>
    <w:lvl w:ilvl="0" w:tplc="C4E03E06">
      <w:start w:val="1"/>
      <w:numFmt w:val="decimal"/>
      <w:lvlText w:val="%1."/>
      <w:lvlJc w:val="left"/>
      <w:pPr>
        <w:ind w:left="720" w:hanging="36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1CC7E38"/>
    <w:multiLevelType w:val="hybridMultilevel"/>
    <w:tmpl w:val="1670461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9"/>
  </w:num>
  <w:num w:numId="3">
    <w:abstractNumId w:val="8"/>
  </w:num>
  <w:num w:numId="4">
    <w:abstractNumId w:val="7"/>
  </w:num>
  <w:num w:numId="5">
    <w:abstractNumId w:val="15"/>
  </w:num>
  <w:num w:numId="6">
    <w:abstractNumId w:val="6"/>
  </w:num>
  <w:num w:numId="7">
    <w:abstractNumId w:val="4"/>
  </w:num>
  <w:num w:numId="8">
    <w:abstractNumId w:val="14"/>
  </w:num>
  <w:num w:numId="9">
    <w:abstractNumId w:val="16"/>
  </w:num>
  <w:num w:numId="10">
    <w:abstractNumId w:val="5"/>
  </w:num>
  <w:num w:numId="11">
    <w:abstractNumId w:val="1"/>
  </w:num>
  <w:num w:numId="12">
    <w:abstractNumId w:val="0"/>
  </w:num>
  <w:num w:numId="13">
    <w:abstractNumId w:val="17"/>
  </w:num>
  <w:num w:numId="14">
    <w:abstractNumId w:val="2"/>
  </w:num>
  <w:num w:numId="15">
    <w:abstractNumId w:val="12"/>
  </w:num>
  <w:num w:numId="16">
    <w:abstractNumId w:val="13"/>
  </w:num>
  <w:num w:numId="17">
    <w:abstractNumId w:val="1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4AE"/>
    <w:rsid w:val="00005CCD"/>
    <w:rsid w:val="0001575B"/>
    <w:rsid w:val="000158F9"/>
    <w:rsid w:val="00035CDD"/>
    <w:rsid w:val="00040083"/>
    <w:rsid w:val="0004253A"/>
    <w:rsid w:val="000443B4"/>
    <w:rsid w:val="00055992"/>
    <w:rsid w:val="00077590"/>
    <w:rsid w:val="000820E8"/>
    <w:rsid w:val="000A7BB1"/>
    <w:rsid w:val="000D0531"/>
    <w:rsid w:val="000F396A"/>
    <w:rsid w:val="001050FD"/>
    <w:rsid w:val="001175EE"/>
    <w:rsid w:val="0012074B"/>
    <w:rsid w:val="001443BC"/>
    <w:rsid w:val="001540E1"/>
    <w:rsid w:val="00157CF6"/>
    <w:rsid w:val="00182416"/>
    <w:rsid w:val="00187EB4"/>
    <w:rsid w:val="001F0481"/>
    <w:rsid w:val="00200C92"/>
    <w:rsid w:val="0020451E"/>
    <w:rsid w:val="002050A3"/>
    <w:rsid w:val="00206B9D"/>
    <w:rsid w:val="00214004"/>
    <w:rsid w:val="002225E7"/>
    <w:rsid w:val="0023259C"/>
    <w:rsid w:val="002336EA"/>
    <w:rsid w:val="00264041"/>
    <w:rsid w:val="00264A1B"/>
    <w:rsid w:val="00265CA0"/>
    <w:rsid w:val="00281575"/>
    <w:rsid w:val="00296C4C"/>
    <w:rsid w:val="002A090A"/>
    <w:rsid w:val="002B0BD7"/>
    <w:rsid w:val="002B573D"/>
    <w:rsid w:val="002C468E"/>
    <w:rsid w:val="002C5CB2"/>
    <w:rsid w:val="002D4DA5"/>
    <w:rsid w:val="002D74DC"/>
    <w:rsid w:val="002F779F"/>
    <w:rsid w:val="003028CC"/>
    <w:rsid w:val="00312ADC"/>
    <w:rsid w:val="00355B61"/>
    <w:rsid w:val="00371885"/>
    <w:rsid w:val="003E2B87"/>
    <w:rsid w:val="00402786"/>
    <w:rsid w:val="00405895"/>
    <w:rsid w:val="004058DF"/>
    <w:rsid w:val="00443E6F"/>
    <w:rsid w:val="00481609"/>
    <w:rsid w:val="00482DA2"/>
    <w:rsid w:val="00485EAB"/>
    <w:rsid w:val="00486F1A"/>
    <w:rsid w:val="00490CB9"/>
    <w:rsid w:val="004A2CE2"/>
    <w:rsid w:val="004C665D"/>
    <w:rsid w:val="004D5CD0"/>
    <w:rsid w:val="004E3CDA"/>
    <w:rsid w:val="004E5273"/>
    <w:rsid w:val="004E7F17"/>
    <w:rsid w:val="004F1D52"/>
    <w:rsid w:val="004F4B4D"/>
    <w:rsid w:val="0050216D"/>
    <w:rsid w:val="00503D7E"/>
    <w:rsid w:val="0050778F"/>
    <w:rsid w:val="005131BB"/>
    <w:rsid w:val="005168F6"/>
    <w:rsid w:val="00527C11"/>
    <w:rsid w:val="005342A6"/>
    <w:rsid w:val="00535F31"/>
    <w:rsid w:val="00541262"/>
    <w:rsid w:val="00556B91"/>
    <w:rsid w:val="005637F3"/>
    <w:rsid w:val="0056396C"/>
    <w:rsid w:val="005703E9"/>
    <w:rsid w:val="00574D64"/>
    <w:rsid w:val="00580FC7"/>
    <w:rsid w:val="00591365"/>
    <w:rsid w:val="005932F3"/>
    <w:rsid w:val="005A65F8"/>
    <w:rsid w:val="005B31E4"/>
    <w:rsid w:val="005D0BF0"/>
    <w:rsid w:val="005D22EC"/>
    <w:rsid w:val="006034F6"/>
    <w:rsid w:val="00607874"/>
    <w:rsid w:val="00607E77"/>
    <w:rsid w:val="00617BB3"/>
    <w:rsid w:val="0062661A"/>
    <w:rsid w:val="00645CDD"/>
    <w:rsid w:val="00671DCA"/>
    <w:rsid w:val="006823A7"/>
    <w:rsid w:val="00687EE8"/>
    <w:rsid w:val="006A06D4"/>
    <w:rsid w:val="006A4467"/>
    <w:rsid w:val="006A6514"/>
    <w:rsid w:val="006F51EB"/>
    <w:rsid w:val="0070347F"/>
    <w:rsid w:val="0070678E"/>
    <w:rsid w:val="00732883"/>
    <w:rsid w:val="00747417"/>
    <w:rsid w:val="007B37FB"/>
    <w:rsid w:val="0080493A"/>
    <w:rsid w:val="008171BE"/>
    <w:rsid w:val="00831C11"/>
    <w:rsid w:val="008326AE"/>
    <w:rsid w:val="008579BE"/>
    <w:rsid w:val="00890DA4"/>
    <w:rsid w:val="00893336"/>
    <w:rsid w:val="008A60B4"/>
    <w:rsid w:val="008B3C31"/>
    <w:rsid w:val="008B64FE"/>
    <w:rsid w:val="00915592"/>
    <w:rsid w:val="00922779"/>
    <w:rsid w:val="00923CAB"/>
    <w:rsid w:val="00926848"/>
    <w:rsid w:val="00935BF7"/>
    <w:rsid w:val="0095442C"/>
    <w:rsid w:val="00963351"/>
    <w:rsid w:val="00983942"/>
    <w:rsid w:val="009B2B79"/>
    <w:rsid w:val="009C33EE"/>
    <w:rsid w:val="009C37E0"/>
    <w:rsid w:val="009D2AE4"/>
    <w:rsid w:val="009E41F4"/>
    <w:rsid w:val="009E63DF"/>
    <w:rsid w:val="00A14B66"/>
    <w:rsid w:val="00A22D56"/>
    <w:rsid w:val="00A43588"/>
    <w:rsid w:val="00A65CF7"/>
    <w:rsid w:val="00A67228"/>
    <w:rsid w:val="00A81AB4"/>
    <w:rsid w:val="00A851DA"/>
    <w:rsid w:val="00A94993"/>
    <w:rsid w:val="00AC78D6"/>
    <w:rsid w:val="00AC7D5B"/>
    <w:rsid w:val="00AD477C"/>
    <w:rsid w:val="00AE0EDA"/>
    <w:rsid w:val="00AE1481"/>
    <w:rsid w:val="00AE5024"/>
    <w:rsid w:val="00AF6EF6"/>
    <w:rsid w:val="00B0415E"/>
    <w:rsid w:val="00B04678"/>
    <w:rsid w:val="00B104C3"/>
    <w:rsid w:val="00B35699"/>
    <w:rsid w:val="00B403FE"/>
    <w:rsid w:val="00B76CE6"/>
    <w:rsid w:val="00BB4660"/>
    <w:rsid w:val="00BC46DF"/>
    <w:rsid w:val="00BE6D3C"/>
    <w:rsid w:val="00C03577"/>
    <w:rsid w:val="00C03FFC"/>
    <w:rsid w:val="00C31BC1"/>
    <w:rsid w:val="00C45352"/>
    <w:rsid w:val="00C51BE7"/>
    <w:rsid w:val="00C53029"/>
    <w:rsid w:val="00C56EFD"/>
    <w:rsid w:val="00C63DD3"/>
    <w:rsid w:val="00C65FEA"/>
    <w:rsid w:val="00C67C33"/>
    <w:rsid w:val="00C75A34"/>
    <w:rsid w:val="00C76437"/>
    <w:rsid w:val="00CA0AC2"/>
    <w:rsid w:val="00CB1C26"/>
    <w:rsid w:val="00CB4D0A"/>
    <w:rsid w:val="00CC2FB3"/>
    <w:rsid w:val="00CC575A"/>
    <w:rsid w:val="00CD0D87"/>
    <w:rsid w:val="00CD5725"/>
    <w:rsid w:val="00CF123B"/>
    <w:rsid w:val="00D039AC"/>
    <w:rsid w:val="00D0431E"/>
    <w:rsid w:val="00D1463F"/>
    <w:rsid w:val="00D41D8D"/>
    <w:rsid w:val="00D427DE"/>
    <w:rsid w:val="00D459D8"/>
    <w:rsid w:val="00D5587D"/>
    <w:rsid w:val="00D707CC"/>
    <w:rsid w:val="00D7428A"/>
    <w:rsid w:val="00D76AF8"/>
    <w:rsid w:val="00D81823"/>
    <w:rsid w:val="00D821FE"/>
    <w:rsid w:val="00DA1849"/>
    <w:rsid w:val="00DB0793"/>
    <w:rsid w:val="00DC0392"/>
    <w:rsid w:val="00DD593D"/>
    <w:rsid w:val="00E00821"/>
    <w:rsid w:val="00E04DB4"/>
    <w:rsid w:val="00E2438D"/>
    <w:rsid w:val="00E30679"/>
    <w:rsid w:val="00E4597D"/>
    <w:rsid w:val="00E54832"/>
    <w:rsid w:val="00E56A90"/>
    <w:rsid w:val="00E641CC"/>
    <w:rsid w:val="00E72F3E"/>
    <w:rsid w:val="00E774A3"/>
    <w:rsid w:val="00E85589"/>
    <w:rsid w:val="00E952A0"/>
    <w:rsid w:val="00E9729B"/>
    <w:rsid w:val="00EA30AB"/>
    <w:rsid w:val="00EB3925"/>
    <w:rsid w:val="00ED074D"/>
    <w:rsid w:val="00EF1F2C"/>
    <w:rsid w:val="00EF6D26"/>
    <w:rsid w:val="00F17005"/>
    <w:rsid w:val="00F201B2"/>
    <w:rsid w:val="00F4199F"/>
    <w:rsid w:val="00F46894"/>
    <w:rsid w:val="00F612E0"/>
    <w:rsid w:val="00F86EE6"/>
    <w:rsid w:val="00F96EB3"/>
    <w:rsid w:val="00FA3DEB"/>
    <w:rsid w:val="00FB6475"/>
    <w:rsid w:val="00FC4EB4"/>
    <w:rsid w:val="00FE45E2"/>
    <w:rsid w:val="00FF1B5B"/>
    <w:rsid w:val="00FF7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F99471"/>
  <w15:docId w15:val="{A41581E2-EDB2-46F9-BA8F-70D33A368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next w:val="Normal"/>
    <w:link w:val="Heading2Char"/>
    <w:uiPriority w:val="9"/>
    <w:unhideWhenUsed/>
    <w:qFormat/>
    <w:rsid w:val="00485EAB"/>
    <w:pPr>
      <w:keepNext/>
      <w:keepLines/>
      <w:spacing w:after="182" w:line="259" w:lineRule="auto"/>
      <w:ind w:left="10" w:hanging="10"/>
      <w:outlineLvl w:val="1"/>
    </w:pPr>
    <w:rPr>
      <w:rFonts w:ascii="Calibri" w:eastAsia="Calibri" w:hAnsi="Calibri" w:cs="Calibri"/>
      <w:b/>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85EAB"/>
    <w:rPr>
      <w:rFonts w:ascii="Calibri" w:eastAsia="Calibri" w:hAnsi="Calibri" w:cs="Calibri"/>
      <w:b/>
      <w:color w:val="000000"/>
      <w:sz w:val="24"/>
      <w:lang w:eastAsia="en-GB"/>
    </w:rPr>
  </w:style>
  <w:style w:type="character" w:styleId="Hyperlink">
    <w:name w:val="Hyperlink"/>
    <w:basedOn w:val="DefaultParagraphFont"/>
    <w:uiPriority w:val="99"/>
    <w:unhideWhenUsed/>
    <w:rsid w:val="004D5CD0"/>
    <w:rPr>
      <w:color w:val="0000FF" w:themeColor="hyperlink"/>
      <w:u w:val="single"/>
    </w:rPr>
  </w:style>
  <w:style w:type="character" w:styleId="UnresolvedMention">
    <w:name w:val="Unresolved Mention"/>
    <w:basedOn w:val="DefaultParagraphFont"/>
    <w:uiPriority w:val="99"/>
    <w:semiHidden/>
    <w:unhideWhenUsed/>
    <w:rsid w:val="004D5CD0"/>
    <w:rPr>
      <w:color w:val="605E5C"/>
      <w:shd w:val="clear" w:color="auto" w:fill="E1DFDD"/>
    </w:rPr>
  </w:style>
  <w:style w:type="table" w:customStyle="1" w:styleId="TableGrid0">
    <w:name w:val="TableGrid"/>
    <w:rsid w:val="00C76437"/>
    <w:pPr>
      <w:spacing w:after="0" w:line="240" w:lineRule="auto"/>
    </w:pPr>
    <w:rPr>
      <w:rFonts w:eastAsiaTheme="minorEastAsia"/>
      <w:lang w:eastAsia="en-GB"/>
    </w:rPr>
    <w:tblPr>
      <w:tblCellMar>
        <w:top w:w="0" w:type="dxa"/>
        <w:left w:w="0" w:type="dxa"/>
        <w:bottom w:w="0" w:type="dxa"/>
        <w:right w:w="0" w:type="dxa"/>
      </w:tblCellMar>
    </w:tblPr>
  </w:style>
  <w:style w:type="character" w:styleId="Strong">
    <w:name w:val="Strong"/>
    <w:basedOn w:val="DefaultParagraphFont"/>
    <w:uiPriority w:val="22"/>
    <w:qFormat/>
    <w:rsid w:val="008049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94991">
      <w:bodyDiv w:val="1"/>
      <w:marLeft w:val="0"/>
      <w:marRight w:val="0"/>
      <w:marTop w:val="0"/>
      <w:marBottom w:val="0"/>
      <w:divBdr>
        <w:top w:val="none" w:sz="0" w:space="0" w:color="auto"/>
        <w:left w:val="none" w:sz="0" w:space="0" w:color="auto"/>
        <w:bottom w:val="none" w:sz="0" w:space="0" w:color="auto"/>
        <w:right w:val="none" w:sz="0" w:space="0" w:color="auto"/>
      </w:divBdr>
      <w:divsChild>
        <w:div w:id="1348364322">
          <w:marLeft w:val="0"/>
          <w:marRight w:val="0"/>
          <w:marTop w:val="0"/>
          <w:marBottom w:val="0"/>
          <w:divBdr>
            <w:top w:val="none" w:sz="0" w:space="0" w:color="auto"/>
            <w:left w:val="none" w:sz="0" w:space="0" w:color="auto"/>
            <w:bottom w:val="none" w:sz="0" w:space="0" w:color="auto"/>
            <w:right w:val="none" w:sz="0" w:space="0" w:color="auto"/>
          </w:divBdr>
          <w:divsChild>
            <w:div w:id="8903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759455">
      <w:bodyDiv w:val="1"/>
      <w:marLeft w:val="0"/>
      <w:marRight w:val="0"/>
      <w:marTop w:val="0"/>
      <w:marBottom w:val="0"/>
      <w:divBdr>
        <w:top w:val="none" w:sz="0" w:space="0" w:color="auto"/>
        <w:left w:val="none" w:sz="0" w:space="0" w:color="auto"/>
        <w:bottom w:val="none" w:sz="0" w:space="0" w:color="auto"/>
        <w:right w:val="none" w:sz="0" w:space="0" w:color="auto"/>
      </w:divBdr>
    </w:div>
    <w:div w:id="627205717">
      <w:bodyDiv w:val="1"/>
      <w:marLeft w:val="0"/>
      <w:marRight w:val="0"/>
      <w:marTop w:val="0"/>
      <w:marBottom w:val="0"/>
      <w:divBdr>
        <w:top w:val="none" w:sz="0" w:space="0" w:color="auto"/>
        <w:left w:val="none" w:sz="0" w:space="0" w:color="auto"/>
        <w:bottom w:val="none" w:sz="0" w:space="0" w:color="auto"/>
        <w:right w:val="none" w:sz="0" w:space="0" w:color="auto"/>
      </w:divBdr>
    </w:div>
    <w:div w:id="1181701120">
      <w:bodyDiv w:val="1"/>
      <w:marLeft w:val="0"/>
      <w:marRight w:val="0"/>
      <w:marTop w:val="0"/>
      <w:marBottom w:val="0"/>
      <w:divBdr>
        <w:top w:val="none" w:sz="0" w:space="0" w:color="auto"/>
        <w:left w:val="none" w:sz="0" w:space="0" w:color="auto"/>
        <w:bottom w:val="none" w:sz="0" w:space="0" w:color="auto"/>
        <w:right w:val="none" w:sz="0" w:space="0" w:color="auto"/>
      </w:divBdr>
      <w:divsChild>
        <w:div w:id="295722136">
          <w:marLeft w:val="0"/>
          <w:marRight w:val="0"/>
          <w:marTop w:val="0"/>
          <w:marBottom w:val="0"/>
          <w:divBdr>
            <w:top w:val="none" w:sz="0" w:space="0" w:color="auto"/>
            <w:left w:val="none" w:sz="0" w:space="0" w:color="auto"/>
            <w:bottom w:val="none" w:sz="0" w:space="0" w:color="auto"/>
            <w:right w:val="none" w:sz="0" w:space="0" w:color="auto"/>
          </w:divBdr>
          <w:divsChild>
            <w:div w:id="1726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693032">
      <w:bodyDiv w:val="1"/>
      <w:marLeft w:val="0"/>
      <w:marRight w:val="0"/>
      <w:marTop w:val="0"/>
      <w:marBottom w:val="0"/>
      <w:divBdr>
        <w:top w:val="none" w:sz="0" w:space="0" w:color="auto"/>
        <w:left w:val="none" w:sz="0" w:space="0" w:color="auto"/>
        <w:bottom w:val="none" w:sz="0" w:space="0" w:color="auto"/>
        <w:right w:val="none" w:sz="0" w:space="0" w:color="auto"/>
      </w:divBdr>
      <w:divsChild>
        <w:div w:id="101192626">
          <w:marLeft w:val="0"/>
          <w:marRight w:val="0"/>
          <w:marTop w:val="0"/>
          <w:marBottom w:val="495"/>
          <w:divBdr>
            <w:top w:val="none" w:sz="0" w:space="0" w:color="auto"/>
            <w:left w:val="none" w:sz="0" w:space="0" w:color="auto"/>
            <w:bottom w:val="none" w:sz="0" w:space="0" w:color="auto"/>
            <w:right w:val="none" w:sz="0" w:space="0" w:color="auto"/>
          </w:divBdr>
          <w:divsChild>
            <w:div w:id="214316997">
              <w:marLeft w:val="0"/>
              <w:marRight w:val="0"/>
              <w:marTop w:val="0"/>
              <w:marBottom w:val="0"/>
              <w:divBdr>
                <w:top w:val="none" w:sz="0" w:space="0" w:color="auto"/>
                <w:left w:val="none" w:sz="0" w:space="0" w:color="auto"/>
                <w:bottom w:val="none" w:sz="0" w:space="0" w:color="auto"/>
                <w:right w:val="none" w:sz="0" w:space="0" w:color="auto"/>
              </w:divBdr>
            </w:div>
            <w:div w:id="681201711">
              <w:marLeft w:val="0"/>
              <w:marRight w:val="0"/>
              <w:marTop w:val="0"/>
              <w:marBottom w:val="0"/>
              <w:divBdr>
                <w:top w:val="none" w:sz="0" w:space="0" w:color="auto"/>
                <w:left w:val="none" w:sz="0" w:space="0" w:color="auto"/>
                <w:bottom w:val="none" w:sz="0" w:space="0" w:color="auto"/>
                <w:right w:val="none" w:sz="0" w:space="0" w:color="auto"/>
              </w:divBdr>
            </w:div>
            <w:div w:id="760835450">
              <w:marLeft w:val="0"/>
              <w:marRight w:val="0"/>
              <w:marTop w:val="0"/>
              <w:marBottom w:val="0"/>
              <w:divBdr>
                <w:top w:val="none" w:sz="0" w:space="0" w:color="auto"/>
                <w:left w:val="none" w:sz="0" w:space="0" w:color="auto"/>
                <w:bottom w:val="none" w:sz="0" w:space="0" w:color="auto"/>
                <w:right w:val="none" w:sz="0" w:space="0" w:color="auto"/>
              </w:divBdr>
            </w:div>
            <w:div w:id="32224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trepreneur.com/article/235054" TargetMode="External"/><Relationship Id="rId5" Type="http://schemas.openxmlformats.org/officeDocument/2006/relationships/webSettings" Target="webSettings.xml"/><Relationship Id="rId10" Type="http://schemas.openxmlformats.org/officeDocument/2006/relationships/hyperlink" Target="https://www.investopedia.com/terms/r/risk-assessment.asp" TargetMode="External"/><Relationship Id="rId4" Type="http://schemas.openxmlformats.org/officeDocument/2006/relationships/settings" Target="settings.xml"/><Relationship Id="rId9" Type="http://schemas.openxmlformats.org/officeDocument/2006/relationships/hyperlink" Target="https://www.investopedia.com/terms/f/firm.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F5C93-0331-460F-9878-7C959BCCE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1282</TotalTime>
  <Pages>6</Pages>
  <Words>1905</Words>
  <Characters>10862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Reece</cp:lastModifiedBy>
  <cp:revision>28</cp:revision>
  <dcterms:created xsi:type="dcterms:W3CDTF">2015-01-26T12:24:00Z</dcterms:created>
  <dcterms:modified xsi:type="dcterms:W3CDTF">2018-11-08T21:30:00Z</dcterms:modified>
</cp:coreProperties>
</file>