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805EE0"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9053230" wp14:editId="176337E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6C4945C" w14:textId="5964FD88" w:rsidR="00607874" w:rsidRDefault="00D34D8C"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546451F0" wp14:editId="25701F14">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2E2B2E" w14:textId="77777777" w:rsidR="001357CF" w:rsidRDefault="001357CF" w:rsidP="00405895">
                            <w:pPr>
                              <w:jc w:val="center"/>
                              <w:rPr>
                                <w:b/>
                                <w:bCs/>
                                <w:color w:val="002060"/>
                                <w:sz w:val="44"/>
                                <w:szCs w:val="40"/>
                              </w:rPr>
                            </w:pPr>
                            <w:r>
                              <w:rPr>
                                <w:sz w:val="24"/>
                              </w:rPr>
                              <w:t xml:space="preserve">   </w:t>
                            </w:r>
                            <w:r>
                              <w:rPr>
                                <w:b/>
                                <w:bCs/>
                                <w:color w:val="002060"/>
                                <w:sz w:val="44"/>
                                <w:szCs w:val="40"/>
                              </w:rPr>
                              <w:t>Assignment Cover Sheet</w:t>
                            </w:r>
                          </w:p>
                          <w:p w14:paraId="173B6EB6" w14:textId="77777777" w:rsidR="001357CF" w:rsidRDefault="001357C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46451F0"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452E2B2E" w14:textId="77777777" w:rsidR="001357CF" w:rsidRDefault="001357CF" w:rsidP="00405895">
                      <w:pPr>
                        <w:jc w:val="center"/>
                        <w:rPr>
                          <w:b/>
                          <w:bCs/>
                          <w:color w:val="002060"/>
                          <w:sz w:val="44"/>
                          <w:szCs w:val="40"/>
                        </w:rPr>
                      </w:pPr>
                      <w:r>
                        <w:rPr>
                          <w:sz w:val="24"/>
                        </w:rPr>
                        <w:t xml:space="preserve">   </w:t>
                      </w:r>
                      <w:r>
                        <w:rPr>
                          <w:b/>
                          <w:bCs/>
                          <w:color w:val="002060"/>
                          <w:sz w:val="44"/>
                          <w:szCs w:val="40"/>
                        </w:rPr>
                        <w:t>Assignment Cover Sheet</w:t>
                      </w:r>
                    </w:p>
                    <w:p w14:paraId="173B6EB6" w14:textId="77777777" w:rsidR="001357CF" w:rsidRDefault="001357CF"/>
                  </w:txbxContent>
                </v:textbox>
              </v:shape>
            </w:pict>
          </mc:Fallback>
        </mc:AlternateContent>
      </w:r>
    </w:p>
    <w:p w14:paraId="7E7C7738" w14:textId="77777777" w:rsidR="00607874" w:rsidRDefault="00607874" w:rsidP="00A851DA">
      <w:pPr>
        <w:rPr>
          <w:lang w:val="en-US"/>
        </w:rPr>
      </w:pPr>
    </w:p>
    <w:p w14:paraId="07F68B78" w14:textId="77777777" w:rsidR="00607874" w:rsidRDefault="00607874" w:rsidP="00A851DA">
      <w:pPr>
        <w:rPr>
          <w:lang w:val="en-US"/>
        </w:rPr>
      </w:pPr>
    </w:p>
    <w:p w14:paraId="1851324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4548BD6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0232F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56A2CE2" w14:textId="792B0725" w:rsidR="00A851DA" w:rsidRPr="00B0415E" w:rsidRDefault="00B82641">
            <w:pPr>
              <w:pStyle w:val="Default"/>
              <w:rPr>
                <w:rFonts w:asciiTheme="minorHAnsi" w:hAnsiTheme="minorHAnsi"/>
              </w:rPr>
            </w:pPr>
            <w:r>
              <w:rPr>
                <w:rFonts w:asciiTheme="minorHAnsi" w:hAnsiTheme="minorHAnsi"/>
              </w:rPr>
              <w:t>Mark Benedict MORRIS</w:t>
            </w:r>
          </w:p>
        </w:tc>
      </w:tr>
      <w:tr w:rsidR="00A851DA" w:rsidRPr="00B0415E" w14:paraId="385F80D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9625E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539E052" w14:textId="4EEBA623" w:rsidR="00A851DA" w:rsidRPr="00B0415E" w:rsidRDefault="00B82641">
            <w:pPr>
              <w:pStyle w:val="Default"/>
              <w:rPr>
                <w:rFonts w:asciiTheme="minorHAnsi" w:hAnsiTheme="minorHAnsi"/>
              </w:rPr>
            </w:pPr>
            <w:r>
              <w:rPr>
                <w:rFonts w:asciiTheme="minorHAnsi" w:hAnsiTheme="minorHAnsi"/>
              </w:rPr>
              <w:t>25861</w:t>
            </w:r>
          </w:p>
        </w:tc>
      </w:tr>
      <w:tr w:rsidR="00A851DA" w:rsidRPr="00B0415E" w14:paraId="1E8BFE3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DF2DF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6F27555" w14:textId="60DF8104" w:rsidR="00A851DA" w:rsidRPr="00B0415E" w:rsidRDefault="00B82641">
            <w:pPr>
              <w:pStyle w:val="Default"/>
              <w:rPr>
                <w:rFonts w:asciiTheme="minorHAnsi" w:hAnsiTheme="minorHAnsi"/>
              </w:rPr>
            </w:pPr>
            <w:r>
              <w:t>Certificate in Forensic Accounting - Level 3</w:t>
            </w:r>
          </w:p>
        </w:tc>
      </w:tr>
      <w:tr w:rsidR="00A851DA" w:rsidRPr="00B0415E" w14:paraId="2CBEED5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BA56B7C"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4196185" w14:textId="7130D03A" w:rsidR="00A851DA" w:rsidRPr="00B0415E" w:rsidRDefault="00B82641">
            <w:r>
              <w:t>0</w:t>
            </w:r>
            <w:r w:rsidR="00696507">
              <w:t>4</w:t>
            </w:r>
          </w:p>
        </w:tc>
      </w:tr>
    </w:tbl>
    <w:p w14:paraId="33A38A54" w14:textId="77777777" w:rsidR="00CC2FB3" w:rsidRDefault="00CC2FB3" w:rsidP="00A851DA">
      <w:pPr>
        <w:rPr>
          <w:b/>
          <w:lang w:val="en-US"/>
        </w:rPr>
      </w:pPr>
    </w:p>
    <w:p w14:paraId="23FE980D" w14:textId="77777777" w:rsidR="00443E6F" w:rsidRDefault="00527C11" w:rsidP="00A851DA">
      <w:pPr>
        <w:rPr>
          <w:b/>
          <w:sz w:val="28"/>
          <w:lang w:val="en-US"/>
        </w:rPr>
      </w:pPr>
      <w:r w:rsidRPr="00443E6F">
        <w:rPr>
          <w:b/>
          <w:sz w:val="28"/>
          <w:lang w:val="en-US"/>
        </w:rPr>
        <w:t>Marking Criteria:</w:t>
      </w:r>
    </w:p>
    <w:p w14:paraId="791BF4E6"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08F150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F38EEEC" w14:textId="77777777" w:rsidTr="006E1194">
        <w:trPr>
          <w:trHeight w:val="699"/>
        </w:trPr>
        <w:tc>
          <w:tcPr>
            <w:tcW w:w="9016" w:type="dxa"/>
          </w:tcPr>
          <w:p w14:paraId="65FF6965" w14:textId="16D53494" w:rsidR="00F04531" w:rsidRDefault="00696507" w:rsidP="00696507">
            <w:pPr>
              <w:pStyle w:val="ListParagraph"/>
              <w:numPr>
                <w:ilvl w:val="1"/>
                <w:numId w:val="8"/>
              </w:numPr>
              <w:spacing w:line="360" w:lineRule="auto"/>
              <w:jc w:val="both"/>
              <w:rPr>
                <w:rFonts w:ascii="Arial" w:hAnsi="Arial" w:cs="Arial"/>
                <w:sz w:val="24"/>
                <w:szCs w:val="24"/>
                <w:u w:val="single"/>
              </w:rPr>
            </w:pPr>
            <w:r w:rsidRPr="00696507">
              <w:rPr>
                <w:rFonts w:ascii="Arial" w:hAnsi="Arial" w:cs="Arial"/>
                <w:sz w:val="24"/>
                <w:szCs w:val="24"/>
                <w:u w:val="single"/>
              </w:rPr>
              <w:t>The Difference Between Proactive and Reactive Investigations</w:t>
            </w:r>
          </w:p>
          <w:p w14:paraId="6DF6BD49" w14:textId="77777777" w:rsidR="00C7731C" w:rsidRDefault="00C7731C" w:rsidP="007626DB">
            <w:pPr>
              <w:spacing w:line="360" w:lineRule="auto"/>
              <w:jc w:val="both"/>
              <w:rPr>
                <w:rFonts w:ascii="Arial" w:hAnsi="Arial" w:cs="Arial"/>
                <w:sz w:val="24"/>
                <w:szCs w:val="24"/>
              </w:rPr>
            </w:pPr>
            <w:r>
              <w:rPr>
                <w:rFonts w:ascii="Arial" w:hAnsi="Arial" w:cs="Arial"/>
                <w:sz w:val="24"/>
                <w:szCs w:val="24"/>
              </w:rPr>
              <w:t xml:space="preserve">There are 2 broad categories of financial crime investigations, proactive and reactive. </w:t>
            </w:r>
          </w:p>
          <w:p w14:paraId="0228D245" w14:textId="58A809A1" w:rsidR="00C7731C" w:rsidRDefault="00C7731C" w:rsidP="007626DB">
            <w:pPr>
              <w:spacing w:line="360" w:lineRule="auto"/>
              <w:jc w:val="both"/>
              <w:rPr>
                <w:rFonts w:ascii="Arial" w:hAnsi="Arial" w:cs="Arial"/>
                <w:sz w:val="24"/>
                <w:szCs w:val="24"/>
              </w:rPr>
            </w:pPr>
            <w:r>
              <w:rPr>
                <w:rFonts w:ascii="Arial" w:hAnsi="Arial" w:cs="Arial"/>
                <w:sz w:val="24"/>
                <w:szCs w:val="24"/>
              </w:rPr>
              <w:t>Reactive</w:t>
            </w:r>
          </w:p>
          <w:p w14:paraId="2A53DFC7" w14:textId="77777777" w:rsidR="008913E7" w:rsidRDefault="006B0321" w:rsidP="007626DB">
            <w:pPr>
              <w:spacing w:line="360" w:lineRule="auto"/>
              <w:jc w:val="both"/>
              <w:rPr>
                <w:rFonts w:ascii="Arial" w:hAnsi="Arial" w:cs="Arial"/>
                <w:sz w:val="24"/>
                <w:szCs w:val="24"/>
              </w:rPr>
            </w:pPr>
            <w:r>
              <w:rPr>
                <w:rFonts w:ascii="Arial" w:hAnsi="Arial" w:cs="Arial"/>
                <w:sz w:val="24"/>
                <w:szCs w:val="24"/>
              </w:rPr>
              <w:t>A reactive investigation usually formulates out of a complaint or report by a third party. This may be an email from a customer or supplier, or a call from an employee to a whistleblower hotline,</w:t>
            </w:r>
            <w:r w:rsidR="00CE75C6">
              <w:rPr>
                <w:rFonts w:ascii="Arial" w:hAnsi="Arial" w:cs="Arial"/>
                <w:sz w:val="24"/>
                <w:szCs w:val="24"/>
              </w:rPr>
              <w:t xml:space="preserve"> </w:t>
            </w:r>
            <w:r>
              <w:rPr>
                <w:rFonts w:ascii="Arial" w:hAnsi="Arial" w:cs="Arial"/>
                <w:sz w:val="24"/>
                <w:szCs w:val="24"/>
              </w:rPr>
              <w:t>sometimes after the departure</w:t>
            </w:r>
            <w:r w:rsidR="00CE75C6">
              <w:rPr>
                <w:rFonts w:ascii="Arial" w:hAnsi="Arial" w:cs="Arial"/>
                <w:sz w:val="24"/>
                <w:szCs w:val="24"/>
              </w:rPr>
              <w:t xml:space="preserve"> of a colleague.</w:t>
            </w:r>
            <w:r w:rsidR="00980DEF">
              <w:rPr>
                <w:rFonts w:ascii="Arial" w:hAnsi="Arial" w:cs="Arial"/>
                <w:sz w:val="24"/>
                <w:szCs w:val="24"/>
              </w:rPr>
              <w:t xml:space="preserve"> It may also be something that has been spotted in an audit.</w:t>
            </w:r>
          </w:p>
          <w:p w14:paraId="3126129E" w14:textId="77777777" w:rsidR="008913E7" w:rsidRDefault="008913E7" w:rsidP="007626DB">
            <w:pPr>
              <w:spacing w:line="360" w:lineRule="auto"/>
              <w:jc w:val="both"/>
              <w:rPr>
                <w:rFonts w:ascii="Arial" w:hAnsi="Arial" w:cs="Arial"/>
                <w:sz w:val="24"/>
                <w:szCs w:val="24"/>
              </w:rPr>
            </w:pPr>
          </w:p>
          <w:p w14:paraId="41865296" w14:textId="34946965" w:rsidR="00C7731C" w:rsidRPr="00A8559D" w:rsidRDefault="00980DEF" w:rsidP="007626DB">
            <w:pPr>
              <w:spacing w:line="360" w:lineRule="auto"/>
              <w:jc w:val="both"/>
              <w:rPr>
                <w:rFonts w:ascii="Arial" w:hAnsi="Arial" w:cs="Arial"/>
                <w:sz w:val="24"/>
                <w:szCs w:val="24"/>
              </w:rPr>
            </w:pPr>
            <w:r>
              <w:rPr>
                <w:rFonts w:ascii="Arial" w:hAnsi="Arial" w:cs="Arial"/>
                <w:sz w:val="24"/>
                <w:szCs w:val="24"/>
              </w:rPr>
              <w:t xml:space="preserve">The case of </w:t>
            </w:r>
            <w:r w:rsidRPr="00980DEF">
              <w:rPr>
                <w:rFonts w:ascii="Arial" w:hAnsi="Arial" w:cs="Arial"/>
                <w:i/>
                <w:iCs/>
                <w:sz w:val="24"/>
                <w:szCs w:val="24"/>
              </w:rPr>
              <w:t>Patisserie Valerie</w:t>
            </w:r>
            <w:r>
              <w:rPr>
                <w:rFonts w:ascii="Arial" w:hAnsi="Arial" w:cs="Arial"/>
                <w:i/>
                <w:iCs/>
                <w:sz w:val="24"/>
                <w:szCs w:val="24"/>
              </w:rPr>
              <w:t xml:space="preserve"> </w:t>
            </w:r>
            <w:r>
              <w:rPr>
                <w:rFonts w:ascii="Arial" w:hAnsi="Arial" w:cs="Arial"/>
                <w:sz w:val="24"/>
                <w:szCs w:val="24"/>
              </w:rPr>
              <w:t xml:space="preserve">is worth a mention at this juncture. The firm collapsed into administration in January 2019 following the discovery of a £40 million black hole in its accounts. The Chief Executive of its auditors told a committee of MPs that </w:t>
            </w:r>
            <w:r w:rsidR="008913E7">
              <w:rPr>
                <w:rFonts w:ascii="Arial" w:hAnsi="Arial" w:cs="Arial"/>
                <w:sz w:val="24"/>
                <w:szCs w:val="24"/>
              </w:rPr>
              <w:t xml:space="preserve">there was an ‘expectation gap’ between what people think auditors do, and what </w:t>
            </w:r>
            <w:proofErr w:type="gramStart"/>
            <w:r w:rsidR="008913E7">
              <w:rPr>
                <w:rFonts w:ascii="Arial" w:hAnsi="Arial" w:cs="Arial"/>
                <w:sz w:val="24"/>
                <w:szCs w:val="24"/>
              </w:rPr>
              <w:t>actually</w:t>
            </w:r>
            <w:r w:rsidR="00A8559D">
              <w:rPr>
                <w:rFonts w:ascii="Arial" w:hAnsi="Arial" w:cs="Arial"/>
                <w:sz w:val="24"/>
                <w:szCs w:val="24"/>
              </w:rPr>
              <w:t xml:space="preserve"> </w:t>
            </w:r>
            <w:r w:rsidR="008913E7">
              <w:rPr>
                <w:rFonts w:ascii="Arial" w:hAnsi="Arial" w:cs="Arial"/>
                <w:sz w:val="24"/>
                <w:szCs w:val="24"/>
              </w:rPr>
              <w:t>occurs</w:t>
            </w:r>
            <w:proofErr w:type="gramEnd"/>
            <w:r w:rsidR="008913E7">
              <w:rPr>
                <w:rFonts w:ascii="Arial" w:hAnsi="Arial" w:cs="Arial"/>
                <w:sz w:val="24"/>
                <w:szCs w:val="24"/>
              </w:rPr>
              <w:t xml:space="preserve">; </w:t>
            </w:r>
            <w:r w:rsidR="00AD68F4">
              <w:rPr>
                <w:rFonts w:ascii="Arial" w:hAnsi="Arial" w:cs="Arial"/>
                <w:sz w:val="24"/>
                <w:szCs w:val="24"/>
              </w:rPr>
              <w:t xml:space="preserve">in that </w:t>
            </w:r>
            <w:r w:rsidR="008913E7">
              <w:rPr>
                <w:rFonts w:ascii="Arial" w:hAnsi="Arial" w:cs="Arial"/>
                <w:sz w:val="24"/>
                <w:szCs w:val="24"/>
              </w:rPr>
              <w:t xml:space="preserve">they do not actively look for fraud and may not spot sophisticated </w:t>
            </w:r>
            <w:r w:rsidR="00AD68F4">
              <w:rPr>
                <w:rFonts w:ascii="Arial" w:hAnsi="Arial" w:cs="Arial"/>
                <w:sz w:val="24"/>
                <w:szCs w:val="24"/>
              </w:rPr>
              <w:t xml:space="preserve">fraud and </w:t>
            </w:r>
            <w:r w:rsidR="008913E7">
              <w:rPr>
                <w:rFonts w:ascii="Arial" w:hAnsi="Arial" w:cs="Arial"/>
                <w:sz w:val="24"/>
                <w:szCs w:val="24"/>
              </w:rPr>
              <w:t>collusion. (The Guardian, 30 January 2019).</w:t>
            </w:r>
            <w:r w:rsidR="00AD68F4">
              <w:rPr>
                <w:rFonts w:ascii="Arial" w:hAnsi="Arial" w:cs="Arial"/>
                <w:sz w:val="24"/>
                <w:szCs w:val="24"/>
              </w:rPr>
              <w:t xml:space="preserve"> </w:t>
            </w:r>
            <w:r w:rsidR="00A8559D">
              <w:rPr>
                <w:rFonts w:ascii="Arial" w:hAnsi="Arial" w:cs="Arial"/>
                <w:sz w:val="24"/>
                <w:szCs w:val="24"/>
              </w:rPr>
              <w:t xml:space="preserve">With reference to the </w:t>
            </w:r>
            <w:r w:rsidR="00A8559D" w:rsidRPr="00A8559D">
              <w:rPr>
                <w:rFonts w:ascii="Arial" w:hAnsi="Arial" w:cs="Arial"/>
                <w:i/>
                <w:iCs/>
                <w:sz w:val="24"/>
                <w:szCs w:val="24"/>
              </w:rPr>
              <w:t>Description of the auditor’s responsibilities for the audit of the financial statements</w:t>
            </w:r>
            <w:r w:rsidR="00A8559D">
              <w:rPr>
                <w:rFonts w:ascii="Arial" w:hAnsi="Arial" w:cs="Arial"/>
                <w:i/>
                <w:iCs/>
                <w:sz w:val="24"/>
                <w:szCs w:val="24"/>
              </w:rPr>
              <w:t xml:space="preserve"> </w:t>
            </w:r>
            <w:r w:rsidR="00A8559D">
              <w:rPr>
                <w:rFonts w:ascii="Arial" w:hAnsi="Arial" w:cs="Arial"/>
                <w:sz w:val="24"/>
                <w:szCs w:val="24"/>
              </w:rPr>
              <w:t xml:space="preserve">published by the Financial Reporting Council (“FRC”), some have found </w:t>
            </w:r>
            <w:r w:rsidR="00122798">
              <w:rPr>
                <w:rFonts w:ascii="Arial" w:hAnsi="Arial" w:cs="Arial"/>
                <w:sz w:val="24"/>
                <w:szCs w:val="24"/>
              </w:rPr>
              <w:t xml:space="preserve">these comments surprising. </w:t>
            </w:r>
          </w:p>
          <w:p w14:paraId="5E306B68" w14:textId="2A4E17F7" w:rsidR="00C7731C" w:rsidRDefault="00C7731C" w:rsidP="007626DB">
            <w:pPr>
              <w:spacing w:line="360" w:lineRule="auto"/>
              <w:jc w:val="both"/>
              <w:rPr>
                <w:rFonts w:ascii="Arial" w:hAnsi="Arial" w:cs="Arial"/>
                <w:sz w:val="24"/>
                <w:szCs w:val="24"/>
              </w:rPr>
            </w:pPr>
            <w:r>
              <w:rPr>
                <w:rFonts w:ascii="Arial" w:hAnsi="Arial" w:cs="Arial"/>
                <w:sz w:val="24"/>
                <w:szCs w:val="24"/>
              </w:rPr>
              <w:lastRenderedPageBreak/>
              <w:t>Proactive</w:t>
            </w:r>
          </w:p>
          <w:p w14:paraId="48ED8013" w14:textId="5EF0848C" w:rsidR="00C7731C" w:rsidRDefault="00C7731C" w:rsidP="007626DB">
            <w:pPr>
              <w:spacing w:line="360" w:lineRule="auto"/>
              <w:jc w:val="both"/>
              <w:rPr>
                <w:rFonts w:ascii="Arial" w:hAnsi="Arial" w:cs="Arial"/>
                <w:sz w:val="24"/>
                <w:szCs w:val="24"/>
              </w:rPr>
            </w:pPr>
            <w:r>
              <w:rPr>
                <w:rFonts w:ascii="Arial" w:hAnsi="Arial" w:cs="Arial"/>
                <w:sz w:val="24"/>
                <w:szCs w:val="24"/>
              </w:rPr>
              <w:t xml:space="preserve">A proactive investigation can be likened to an intelligence-led police operation. A crime may not </w:t>
            </w:r>
            <w:r w:rsidR="007A2C28">
              <w:rPr>
                <w:rFonts w:ascii="Arial" w:hAnsi="Arial" w:cs="Arial"/>
                <w:sz w:val="24"/>
                <w:szCs w:val="24"/>
              </w:rPr>
              <w:t xml:space="preserve">necessarily </w:t>
            </w:r>
            <w:r>
              <w:rPr>
                <w:rFonts w:ascii="Arial" w:hAnsi="Arial" w:cs="Arial"/>
                <w:sz w:val="24"/>
                <w:szCs w:val="24"/>
              </w:rPr>
              <w:t>have been reported, but intelligence has been received that may lead to monitoring and covert surveillance</w:t>
            </w:r>
            <w:r w:rsidR="007A2C28">
              <w:rPr>
                <w:rFonts w:ascii="Arial" w:hAnsi="Arial" w:cs="Arial"/>
                <w:sz w:val="24"/>
                <w:szCs w:val="24"/>
              </w:rPr>
              <w:t>,</w:t>
            </w:r>
            <w:r>
              <w:rPr>
                <w:rFonts w:ascii="Arial" w:hAnsi="Arial" w:cs="Arial"/>
                <w:sz w:val="24"/>
                <w:szCs w:val="24"/>
              </w:rPr>
              <w:t xml:space="preserve"> which in turn discovers a crime being planned or </w:t>
            </w:r>
            <w:r w:rsidR="007A2C28">
              <w:rPr>
                <w:rFonts w:ascii="Arial" w:hAnsi="Arial" w:cs="Arial"/>
                <w:sz w:val="24"/>
                <w:szCs w:val="24"/>
              </w:rPr>
              <w:t>in action. There has been no formal complaint from an aggrieved party, rather the investigator has identified red flags that causes them to suspect wrongdoing and thereby justifies an investigation.</w:t>
            </w:r>
          </w:p>
          <w:p w14:paraId="4C19DA15" w14:textId="16D02EB3" w:rsidR="007A2C28" w:rsidRDefault="007A2C28" w:rsidP="007626DB">
            <w:pPr>
              <w:spacing w:line="360" w:lineRule="auto"/>
              <w:jc w:val="both"/>
              <w:rPr>
                <w:rFonts w:ascii="Arial" w:hAnsi="Arial" w:cs="Arial"/>
                <w:sz w:val="24"/>
                <w:szCs w:val="24"/>
              </w:rPr>
            </w:pPr>
          </w:p>
          <w:p w14:paraId="4B9C3F0D" w14:textId="202B9EA4" w:rsidR="007A2C28" w:rsidRDefault="007A2C28" w:rsidP="007626DB">
            <w:pPr>
              <w:spacing w:line="360" w:lineRule="auto"/>
              <w:jc w:val="both"/>
              <w:rPr>
                <w:rFonts w:ascii="Arial" w:hAnsi="Arial" w:cs="Arial"/>
                <w:sz w:val="24"/>
                <w:szCs w:val="24"/>
              </w:rPr>
            </w:pPr>
            <w:r>
              <w:rPr>
                <w:rFonts w:ascii="Arial" w:hAnsi="Arial" w:cs="Arial"/>
                <w:sz w:val="24"/>
                <w:szCs w:val="24"/>
              </w:rPr>
              <w:t>It also may be the case that financial crime, sometimes taking place in a different part of the world, can be discovered through a domestic investigation.</w:t>
            </w:r>
          </w:p>
          <w:p w14:paraId="292B4C42" w14:textId="7D194BA7" w:rsidR="00C7731C" w:rsidRDefault="00C7731C" w:rsidP="007626DB">
            <w:pPr>
              <w:spacing w:line="360" w:lineRule="auto"/>
              <w:jc w:val="both"/>
              <w:rPr>
                <w:rFonts w:ascii="Arial" w:hAnsi="Arial" w:cs="Arial"/>
                <w:sz w:val="24"/>
                <w:szCs w:val="24"/>
              </w:rPr>
            </w:pPr>
          </w:p>
          <w:p w14:paraId="630DB65C" w14:textId="7E4302DC" w:rsidR="007626DB" w:rsidRPr="007626DB" w:rsidRDefault="007A2C28" w:rsidP="007626DB">
            <w:pPr>
              <w:spacing w:line="360" w:lineRule="auto"/>
              <w:jc w:val="both"/>
              <w:rPr>
                <w:rFonts w:ascii="Arial" w:hAnsi="Arial" w:cs="Arial"/>
                <w:sz w:val="24"/>
                <w:szCs w:val="24"/>
              </w:rPr>
            </w:pPr>
            <w:r>
              <w:rPr>
                <w:rFonts w:ascii="Arial" w:hAnsi="Arial" w:cs="Arial"/>
                <w:sz w:val="24"/>
                <w:szCs w:val="24"/>
              </w:rPr>
              <w:t xml:space="preserve">A good example is the case of </w:t>
            </w:r>
            <w:r w:rsidR="007626DB" w:rsidRPr="007626DB">
              <w:rPr>
                <w:rFonts w:ascii="Arial" w:hAnsi="Arial" w:cs="Arial"/>
                <w:sz w:val="24"/>
                <w:szCs w:val="24"/>
              </w:rPr>
              <w:t>an internal auditor at Marriott International</w:t>
            </w:r>
            <w:r>
              <w:rPr>
                <w:rFonts w:ascii="Arial" w:hAnsi="Arial" w:cs="Arial"/>
                <w:sz w:val="24"/>
                <w:szCs w:val="24"/>
              </w:rPr>
              <w:t xml:space="preserve"> headquarters in Washington, who was</w:t>
            </w:r>
            <w:r w:rsidR="007626DB" w:rsidRPr="007626DB">
              <w:rPr>
                <w:rFonts w:ascii="Arial" w:hAnsi="Arial" w:cs="Arial"/>
                <w:sz w:val="24"/>
                <w:szCs w:val="24"/>
              </w:rPr>
              <w:t xml:space="preserve"> investigating a US-based suspected fraud. </w:t>
            </w:r>
            <w:r>
              <w:rPr>
                <w:rFonts w:ascii="Arial" w:hAnsi="Arial" w:cs="Arial"/>
                <w:sz w:val="24"/>
                <w:szCs w:val="24"/>
              </w:rPr>
              <w:t>They were experimenting with some data and</w:t>
            </w:r>
            <w:r w:rsidR="007626DB" w:rsidRPr="007626DB">
              <w:rPr>
                <w:rFonts w:ascii="Arial" w:hAnsi="Arial" w:cs="Arial"/>
                <w:sz w:val="24"/>
                <w:szCs w:val="24"/>
              </w:rPr>
              <w:t xml:space="preserve"> decided to compare the number of hotel bookings that had in any way been changed</w:t>
            </w:r>
            <w:r>
              <w:rPr>
                <w:rFonts w:ascii="Arial" w:hAnsi="Arial" w:cs="Arial"/>
                <w:sz w:val="24"/>
                <w:szCs w:val="24"/>
              </w:rPr>
              <w:t>,</w:t>
            </w:r>
            <w:r w:rsidR="007626DB" w:rsidRPr="007626DB">
              <w:rPr>
                <w:rFonts w:ascii="Arial" w:hAnsi="Arial" w:cs="Arial"/>
                <w:sz w:val="24"/>
                <w:szCs w:val="24"/>
              </w:rPr>
              <w:t xml:space="preserve"> with reference to the travel agent that had claimed commission for making the booking.</w:t>
            </w:r>
          </w:p>
          <w:p w14:paraId="2019E53B" w14:textId="77777777" w:rsidR="007626DB" w:rsidRPr="007626DB" w:rsidRDefault="007626DB" w:rsidP="007626DB">
            <w:pPr>
              <w:spacing w:line="360" w:lineRule="auto"/>
              <w:jc w:val="both"/>
              <w:rPr>
                <w:rFonts w:ascii="Arial" w:hAnsi="Arial" w:cs="Arial"/>
                <w:sz w:val="24"/>
                <w:szCs w:val="24"/>
              </w:rPr>
            </w:pPr>
          </w:p>
          <w:p w14:paraId="1C7BBAF0" w14:textId="5B2AE49E" w:rsidR="007626DB" w:rsidRPr="007626DB" w:rsidRDefault="007626DB" w:rsidP="007626DB">
            <w:pPr>
              <w:spacing w:line="360" w:lineRule="auto"/>
              <w:jc w:val="both"/>
              <w:rPr>
                <w:rFonts w:ascii="Arial" w:hAnsi="Arial" w:cs="Arial"/>
                <w:sz w:val="24"/>
                <w:szCs w:val="24"/>
              </w:rPr>
            </w:pPr>
            <w:r w:rsidRPr="007626DB">
              <w:rPr>
                <w:rFonts w:ascii="Arial" w:hAnsi="Arial" w:cs="Arial"/>
                <w:sz w:val="24"/>
                <w:szCs w:val="24"/>
              </w:rPr>
              <w:t>The data was plotted on a graph and there were 3 clear spikes</w:t>
            </w:r>
            <w:r>
              <w:rPr>
                <w:rFonts w:ascii="Arial" w:hAnsi="Arial" w:cs="Arial"/>
                <w:sz w:val="24"/>
                <w:szCs w:val="24"/>
              </w:rPr>
              <w:t>, which flagged up strange goings on in London – an area of the business that had not been under investigation.</w:t>
            </w:r>
          </w:p>
          <w:p w14:paraId="51BF4CFF" w14:textId="77777777" w:rsidR="007626DB" w:rsidRPr="007626DB" w:rsidRDefault="007626DB" w:rsidP="007626DB">
            <w:pPr>
              <w:spacing w:line="360" w:lineRule="auto"/>
              <w:jc w:val="both"/>
              <w:rPr>
                <w:rFonts w:ascii="Arial" w:hAnsi="Arial" w:cs="Arial"/>
                <w:sz w:val="24"/>
                <w:szCs w:val="24"/>
              </w:rPr>
            </w:pPr>
          </w:p>
          <w:p w14:paraId="531BA40A" w14:textId="292F893F" w:rsidR="007626DB" w:rsidRDefault="007626DB" w:rsidP="007626DB">
            <w:pPr>
              <w:spacing w:line="360" w:lineRule="auto"/>
              <w:jc w:val="both"/>
              <w:rPr>
                <w:rFonts w:ascii="Arial" w:hAnsi="Arial" w:cs="Arial"/>
                <w:sz w:val="24"/>
                <w:szCs w:val="24"/>
              </w:rPr>
            </w:pPr>
            <w:r w:rsidRPr="007626DB">
              <w:rPr>
                <w:rFonts w:ascii="Arial" w:hAnsi="Arial" w:cs="Arial"/>
                <w:sz w:val="24"/>
                <w:szCs w:val="24"/>
              </w:rPr>
              <w:t xml:space="preserve">It was discovered that 3 London travel agents had made changes to every booking that they claimed to have made </w:t>
            </w:r>
            <w:r w:rsidR="007A2C28">
              <w:rPr>
                <w:rFonts w:ascii="Arial" w:hAnsi="Arial" w:cs="Arial"/>
                <w:sz w:val="24"/>
                <w:szCs w:val="24"/>
              </w:rPr>
              <w:t>(</w:t>
            </w:r>
            <w:r w:rsidRPr="007626DB">
              <w:rPr>
                <w:rFonts w:ascii="Arial" w:hAnsi="Arial" w:cs="Arial"/>
                <w:sz w:val="24"/>
                <w:szCs w:val="24"/>
              </w:rPr>
              <w:t>and had received commission for</w:t>
            </w:r>
            <w:r w:rsidR="007A2C28">
              <w:rPr>
                <w:rFonts w:ascii="Arial" w:hAnsi="Arial" w:cs="Arial"/>
                <w:sz w:val="24"/>
                <w:szCs w:val="24"/>
              </w:rPr>
              <w:t>)</w:t>
            </w:r>
            <w:r w:rsidRPr="007626DB">
              <w:rPr>
                <w:rFonts w:ascii="Arial" w:hAnsi="Arial" w:cs="Arial"/>
                <w:sz w:val="24"/>
                <w:szCs w:val="24"/>
              </w:rPr>
              <w:t>. This enabled Marriott to discover that these travel agents were in fact only post</w:t>
            </w:r>
            <w:r>
              <w:rPr>
                <w:rFonts w:ascii="Arial" w:hAnsi="Arial" w:cs="Arial"/>
                <w:sz w:val="24"/>
                <w:szCs w:val="24"/>
              </w:rPr>
              <w:t>-</w:t>
            </w:r>
            <w:r w:rsidRPr="007626DB">
              <w:rPr>
                <w:rFonts w:ascii="Arial" w:hAnsi="Arial" w:cs="Arial"/>
                <w:sz w:val="24"/>
                <w:szCs w:val="24"/>
              </w:rPr>
              <w:t>office boxes and this subsequently led to a police investigation</w:t>
            </w:r>
            <w:r w:rsidR="002039C5">
              <w:rPr>
                <w:rFonts w:ascii="Arial" w:hAnsi="Arial" w:cs="Arial"/>
                <w:sz w:val="24"/>
                <w:szCs w:val="24"/>
              </w:rPr>
              <w:t>,</w:t>
            </w:r>
            <w:r w:rsidRPr="007626DB">
              <w:rPr>
                <w:rFonts w:ascii="Arial" w:hAnsi="Arial" w:cs="Arial"/>
                <w:sz w:val="24"/>
                <w:szCs w:val="24"/>
              </w:rPr>
              <w:t xml:space="preserve"> prosecution and conviction of a bookings clerk at Marriott’s London office. </w:t>
            </w:r>
            <w:r w:rsidR="008C2E06">
              <w:rPr>
                <w:rFonts w:ascii="Arial" w:hAnsi="Arial" w:cs="Arial"/>
                <w:sz w:val="24"/>
                <w:szCs w:val="24"/>
              </w:rPr>
              <w:t>(</w:t>
            </w:r>
            <w:r w:rsidR="008C2E06" w:rsidRPr="00AD68F4">
              <w:rPr>
                <w:rFonts w:ascii="Arial" w:hAnsi="Arial" w:cs="Arial"/>
                <w:i/>
                <w:iCs/>
                <w:sz w:val="24"/>
                <w:szCs w:val="24"/>
              </w:rPr>
              <w:t>The Caterer</w:t>
            </w:r>
            <w:r w:rsidR="008C2E06">
              <w:rPr>
                <w:rFonts w:ascii="Arial" w:hAnsi="Arial" w:cs="Arial"/>
                <w:sz w:val="24"/>
                <w:szCs w:val="24"/>
              </w:rPr>
              <w:t xml:space="preserve">, 21 September 1995). </w:t>
            </w:r>
            <w:r w:rsidRPr="007626DB">
              <w:rPr>
                <w:rFonts w:ascii="Arial" w:hAnsi="Arial" w:cs="Arial"/>
                <w:sz w:val="24"/>
                <w:szCs w:val="24"/>
              </w:rPr>
              <w:t xml:space="preserve">The 3 London travel agents were an invention of the clerk, who had been quietly </w:t>
            </w:r>
            <w:r>
              <w:rPr>
                <w:rFonts w:ascii="Arial" w:hAnsi="Arial" w:cs="Arial"/>
                <w:sz w:val="24"/>
                <w:szCs w:val="24"/>
              </w:rPr>
              <w:t>changing travels agents</w:t>
            </w:r>
            <w:r w:rsidR="006A31DC">
              <w:rPr>
                <w:rFonts w:ascii="Arial" w:hAnsi="Arial" w:cs="Arial"/>
                <w:sz w:val="24"/>
                <w:szCs w:val="24"/>
              </w:rPr>
              <w:t>’</w:t>
            </w:r>
            <w:r>
              <w:rPr>
                <w:rFonts w:ascii="Arial" w:hAnsi="Arial" w:cs="Arial"/>
                <w:sz w:val="24"/>
                <w:szCs w:val="24"/>
              </w:rPr>
              <w:t xml:space="preserve"> details on bookings and </w:t>
            </w:r>
            <w:r w:rsidRPr="007626DB">
              <w:rPr>
                <w:rFonts w:ascii="Arial" w:hAnsi="Arial" w:cs="Arial"/>
                <w:sz w:val="24"/>
                <w:szCs w:val="24"/>
              </w:rPr>
              <w:t xml:space="preserve">collecting the </w:t>
            </w:r>
            <w:r>
              <w:rPr>
                <w:rFonts w:ascii="Arial" w:hAnsi="Arial" w:cs="Arial"/>
                <w:sz w:val="24"/>
                <w:szCs w:val="24"/>
              </w:rPr>
              <w:t xml:space="preserve">10% </w:t>
            </w:r>
            <w:r w:rsidRPr="007626DB">
              <w:rPr>
                <w:rFonts w:ascii="Arial" w:hAnsi="Arial" w:cs="Arial"/>
                <w:sz w:val="24"/>
                <w:szCs w:val="24"/>
              </w:rPr>
              <w:t>commission</w:t>
            </w:r>
            <w:r>
              <w:rPr>
                <w:rFonts w:ascii="Arial" w:hAnsi="Arial" w:cs="Arial"/>
                <w:sz w:val="24"/>
                <w:szCs w:val="24"/>
              </w:rPr>
              <w:t xml:space="preserve">, </w:t>
            </w:r>
            <w:r w:rsidR="007A2C28">
              <w:rPr>
                <w:rFonts w:ascii="Arial" w:hAnsi="Arial" w:cs="Arial"/>
                <w:sz w:val="24"/>
                <w:szCs w:val="24"/>
              </w:rPr>
              <w:t xml:space="preserve">which </w:t>
            </w:r>
            <w:r>
              <w:rPr>
                <w:rFonts w:ascii="Arial" w:hAnsi="Arial" w:cs="Arial"/>
                <w:sz w:val="24"/>
                <w:szCs w:val="24"/>
              </w:rPr>
              <w:t>arrived by cheque.</w:t>
            </w:r>
            <w:r w:rsidR="002039C5">
              <w:rPr>
                <w:rFonts w:ascii="Arial" w:hAnsi="Arial" w:cs="Arial"/>
                <w:sz w:val="24"/>
                <w:szCs w:val="24"/>
              </w:rPr>
              <w:t xml:space="preserve"> </w:t>
            </w:r>
            <w:r w:rsidR="00BB5D48">
              <w:rPr>
                <w:rFonts w:ascii="Arial" w:hAnsi="Arial" w:cs="Arial"/>
                <w:sz w:val="24"/>
                <w:szCs w:val="24"/>
              </w:rPr>
              <w:t xml:space="preserve">It is worth adding that the checks and balances that should have prevented the fraud had been overridden, as the booking clerks’ IT accounts had </w:t>
            </w:r>
            <w:r w:rsidR="00AD68F4">
              <w:rPr>
                <w:rFonts w:ascii="Arial" w:hAnsi="Arial" w:cs="Arial"/>
                <w:sz w:val="24"/>
                <w:szCs w:val="24"/>
              </w:rPr>
              <w:t>privilege levels set too high and password security was poor.</w:t>
            </w:r>
          </w:p>
          <w:p w14:paraId="524BA393" w14:textId="3ACF0D14" w:rsidR="00AD68F4" w:rsidRDefault="00AD68F4" w:rsidP="007626DB">
            <w:pPr>
              <w:spacing w:line="360" w:lineRule="auto"/>
              <w:jc w:val="both"/>
              <w:rPr>
                <w:rFonts w:ascii="Arial" w:hAnsi="Arial" w:cs="Arial"/>
                <w:sz w:val="24"/>
                <w:szCs w:val="24"/>
              </w:rPr>
            </w:pPr>
          </w:p>
          <w:p w14:paraId="34358777" w14:textId="104D7B32" w:rsidR="00AD68F4" w:rsidRDefault="00AD68F4" w:rsidP="007626DB">
            <w:pPr>
              <w:spacing w:line="360" w:lineRule="auto"/>
              <w:jc w:val="both"/>
              <w:rPr>
                <w:rFonts w:ascii="Arial" w:hAnsi="Arial" w:cs="Arial"/>
                <w:sz w:val="24"/>
                <w:szCs w:val="24"/>
              </w:rPr>
            </w:pPr>
            <w:r>
              <w:rPr>
                <w:rFonts w:ascii="Arial" w:hAnsi="Arial" w:cs="Arial"/>
                <w:sz w:val="24"/>
                <w:szCs w:val="24"/>
              </w:rPr>
              <w:lastRenderedPageBreak/>
              <w:t xml:space="preserve">Both reactive and proactive approaches can make effective use of </w:t>
            </w:r>
            <w:r w:rsidR="00311858">
              <w:rPr>
                <w:rFonts w:ascii="Arial" w:hAnsi="Arial" w:cs="Arial"/>
                <w:sz w:val="24"/>
                <w:szCs w:val="24"/>
              </w:rPr>
              <w:t>tools and techniques such as audit trails and monitoring. For example, in the banking industry, repeated access by a staff member of an otherwise dormant account is a red flag that a fraudster has a target under surveillance. It as if they are coveting and checking on their pre</w:t>
            </w:r>
            <w:r w:rsidR="00791B1C">
              <w:rPr>
                <w:rFonts w:ascii="Arial" w:hAnsi="Arial" w:cs="Arial"/>
                <w:sz w:val="24"/>
                <w:szCs w:val="24"/>
              </w:rPr>
              <w:t>y; waiting for the right time to steal from the account.</w:t>
            </w:r>
          </w:p>
          <w:p w14:paraId="7171DDFE" w14:textId="77777777" w:rsidR="00AD68F4" w:rsidRPr="00696507" w:rsidRDefault="00AD68F4" w:rsidP="007626DB">
            <w:pPr>
              <w:spacing w:line="360" w:lineRule="auto"/>
              <w:jc w:val="both"/>
              <w:rPr>
                <w:rFonts w:ascii="Arial" w:hAnsi="Arial" w:cs="Arial"/>
                <w:sz w:val="24"/>
                <w:szCs w:val="24"/>
              </w:rPr>
            </w:pPr>
          </w:p>
          <w:p w14:paraId="02906962" w14:textId="1FBFDE6C" w:rsidR="00696507" w:rsidRDefault="00696507" w:rsidP="00696507">
            <w:pPr>
              <w:pStyle w:val="ListParagraph"/>
              <w:numPr>
                <w:ilvl w:val="1"/>
                <w:numId w:val="8"/>
              </w:numPr>
              <w:spacing w:line="360" w:lineRule="auto"/>
              <w:jc w:val="both"/>
              <w:rPr>
                <w:rFonts w:ascii="Arial" w:hAnsi="Arial" w:cs="Arial"/>
                <w:sz w:val="24"/>
                <w:szCs w:val="24"/>
                <w:u w:val="single"/>
              </w:rPr>
            </w:pPr>
            <w:r>
              <w:rPr>
                <w:rFonts w:ascii="Arial" w:hAnsi="Arial" w:cs="Arial"/>
                <w:sz w:val="24"/>
                <w:szCs w:val="24"/>
                <w:u w:val="single"/>
              </w:rPr>
              <w:t>The Major Goals of an Investigative Plan</w:t>
            </w:r>
          </w:p>
          <w:p w14:paraId="1EC4A27D" w14:textId="5F3C6F8A" w:rsidR="00696507" w:rsidRDefault="00791B1C" w:rsidP="00696507">
            <w:pPr>
              <w:spacing w:line="360" w:lineRule="auto"/>
              <w:jc w:val="both"/>
              <w:rPr>
                <w:rFonts w:ascii="Arial" w:hAnsi="Arial" w:cs="Arial"/>
                <w:sz w:val="24"/>
                <w:szCs w:val="24"/>
              </w:rPr>
            </w:pPr>
            <w:r>
              <w:rPr>
                <w:rFonts w:ascii="Arial" w:hAnsi="Arial" w:cs="Arial"/>
                <w:sz w:val="24"/>
                <w:szCs w:val="24"/>
              </w:rPr>
              <w:t xml:space="preserve">Having had the case initiated, it now must undergo an evaluation process. In the same way that a large department store does not call the police for every shoplifter they catch, not every financial crime can, or should, be subject to a formal investigation. The legality and solvability </w:t>
            </w:r>
            <w:proofErr w:type="gramStart"/>
            <w:r>
              <w:rPr>
                <w:rFonts w:ascii="Arial" w:hAnsi="Arial" w:cs="Arial"/>
                <w:sz w:val="24"/>
                <w:szCs w:val="24"/>
              </w:rPr>
              <w:t>has</w:t>
            </w:r>
            <w:proofErr w:type="gramEnd"/>
            <w:r>
              <w:rPr>
                <w:rFonts w:ascii="Arial" w:hAnsi="Arial" w:cs="Arial"/>
                <w:sz w:val="24"/>
                <w:szCs w:val="24"/>
              </w:rPr>
              <w:t xml:space="preserve"> to be considered and </w:t>
            </w:r>
            <w:r w:rsidR="00B8191C">
              <w:rPr>
                <w:rFonts w:ascii="Arial" w:hAnsi="Arial" w:cs="Arial"/>
                <w:sz w:val="24"/>
                <w:szCs w:val="24"/>
              </w:rPr>
              <w:t xml:space="preserve">evaluated, along with cost. For example, if the only, or most important, witness has now retired and moved from UK to Australia, any planned criminal or civil action </w:t>
            </w:r>
            <w:proofErr w:type="gramStart"/>
            <w:r w:rsidR="00B8191C">
              <w:rPr>
                <w:rFonts w:ascii="Arial" w:hAnsi="Arial" w:cs="Arial"/>
                <w:sz w:val="24"/>
                <w:szCs w:val="24"/>
              </w:rPr>
              <w:t>has to</w:t>
            </w:r>
            <w:proofErr w:type="gramEnd"/>
            <w:r w:rsidR="00B8191C">
              <w:rPr>
                <w:rFonts w:ascii="Arial" w:hAnsi="Arial" w:cs="Arial"/>
                <w:sz w:val="24"/>
                <w:szCs w:val="24"/>
              </w:rPr>
              <w:t xml:space="preserve"> take that into account, especially if the value of the fraud is on the low side</w:t>
            </w:r>
            <w:r w:rsidR="007C3B7D">
              <w:rPr>
                <w:rFonts w:ascii="Arial" w:hAnsi="Arial" w:cs="Arial"/>
                <w:sz w:val="24"/>
                <w:szCs w:val="24"/>
              </w:rPr>
              <w:t>.</w:t>
            </w:r>
          </w:p>
          <w:p w14:paraId="38B9F7F0" w14:textId="2C8FDE6C" w:rsidR="00B8191C" w:rsidRDefault="00B8191C" w:rsidP="00696507">
            <w:pPr>
              <w:spacing w:line="360" w:lineRule="auto"/>
              <w:jc w:val="both"/>
              <w:rPr>
                <w:rFonts w:ascii="Arial" w:hAnsi="Arial" w:cs="Arial"/>
                <w:sz w:val="24"/>
                <w:szCs w:val="24"/>
              </w:rPr>
            </w:pPr>
          </w:p>
          <w:p w14:paraId="26548E2F" w14:textId="62C71181" w:rsidR="007C3B7D" w:rsidRDefault="007C3B7D" w:rsidP="00696507">
            <w:pPr>
              <w:spacing w:line="360" w:lineRule="auto"/>
              <w:jc w:val="both"/>
              <w:rPr>
                <w:rFonts w:ascii="Arial" w:hAnsi="Arial" w:cs="Arial"/>
                <w:sz w:val="24"/>
                <w:szCs w:val="24"/>
              </w:rPr>
            </w:pPr>
            <w:r>
              <w:rPr>
                <w:rFonts w:ascii="Arial" w:hAnsi="Arial" w:cs="Arial"/>
                <w:sz w:val="24"/>
                <w:szCs w:val="24"/>
              </w:rPr>
              <w:t xml:space="preserve">It is a good idea for the investigator to see their relationship with the complainant as one of supplier and customer. </w:t>
            </w:r>
            <w:r w:rsidR="001F20A5">
              <w:rPr>
                <w:rFonts w:ascii="Arial" w:hAnsi="Arial" w:cs="Arial"/>
                <w:sz w:val="24"/>
                <w:szCs w:val="24"/>
              </w:rPr>
              <w:t xml:space="preserve">An aggrieved party may just want reimbursement. </w:t>
            </w:r>
            <w:r w:rsidR="00AD5BD0">
              <w:rPr>
                <w:rFonts w:ascii="Arial" w:hAnsi="Arial" w:cs="Arial"/>
                <w:sz w:val="24"/>
                <w:szCs w:val="24"/>
              </w:rPr>
              <w:t xml:space="preserve">In the trial of </w:t>
            </w:r>
            <w:r w:rsidR="00AD5BD0" w:rsidRPr="00AD5BD0">
              <w:rPr>
                <w:rFonts w:ascii="Arial" w:hAnsi="Arial" w:cs="Arial"/>
                <w:i/>
                <w:iCs/>
                <w:sz w:val="24"/>
                <w:szCs w:val="24"/>
              </w:rPr>
              <w:t>R v Lawless &amp; Lawless</w:t>
            </w:r>
            <w:r w:rsidR="00AD5BD0">
              <w:rPr>
                <w:rFonts w:ascii="Arial" w:hAnsi="Arial" w:cs="Arial"/>
                <w:sz w:val="24"/>
                <w:szCs w:val="24"/>
              </w:rPr>
              <w:t xml:space="preserve">, when the managing director of the defendant’s former employer was asked </w:t>
            </w:r>
            <w:r w:rsidR="00DA30E6">
              <w:rPr>
                <w:rFonts w:ascii="Arial" w:hAnsi="Arial" w:cs="Arial"/>
                <w:sz w:val="24"/>
                <w:szCs w:val="24"/>
              </w:rPr>
              <w:t xml:space="preserve">by </w:t>
            </w:r>
            <w:proofErr w:type="spellStart"/>
            <w:r w:rsidR="008C2E06">
              <w:rPr>
                <w:rFonts w:ascii="Arial" w:hAnsi="Arial" w:cs="Arial"/>
                <w:sz w:val="24"/>
                <w:szCs w:val="24"/>
              </w:rPr>
              <w:t>d</w:t>
            </w:r>
            <w:r w:rsidR="00DA30E6">
              <w:rPr>
                <w:rFonts w:ascii="Arial" w:hAnsi="Arial" w:cs="Arial"/>
                <w:sz w:val="24"/>
                <w:szCs w:val="24"/>
              </w:rPr>
              <w:t>efence</w:t>
            </w:r>
            <w:proofErr w:type="spellEnd"/>
            <w:r w:rsidR="00DA30E6">
              <w:rPr>
                <w:rFonts w:ascii="Arial" w:hAnsi="Arial" w:cs="Arial"/>
                <w:sz w:val="24"/>
                <w:szCs w:val="24"/>
              </w:rPr>
              <w:t xml:space="preserve"> counsel </w:t>
            </w:r>
            <w:r w:rsidR="00AD5BD0">
              <w:rPr>
                <w:rFonts w:ascii="Arial" w:hAnsi="Arial" w:cs="Arial"/>
                <w:sz w:val="24"/>
                <w:szCs w:val="24"/>
              </w:rPr>
              <w:t>why he was bringing a private prosecution against his former accountant</w:t>
            </w:r>
            <w:r w:rsidR="00D82FFD">
              <w:rPr>
                <w:rFonts w:ascii="Arial" w:hAnsi="Arial" w:cs="Arial"/>
                <w:sz w:val="24"/>
                <w:szCs w:val="24"/>
              </w:rPr>
              <w:t xml:space="preserve"> for fraud</w:t>
            </w:r>
            <w:r w:rsidR="00AD5BD0">
              <w:rPr>
                <w:rFonts w:ascii="Arial" w:hAnsi="Arial" w:cs="Arial"/>
                <w:sz w:val="24"/>
                <w:szCs w:val="24"/>
              </w:rPr>
              <w:t>, he simply remarked</w:t>
            </w:r>
            <w:r w:rsidR="00D82FFD">
              <w:rPr>
                <w:rFonts w:ascii="Arial" w:hAnsi="Arial" w:cs="Arial"/>
                <w:sz w:val="24"/>
                <w:szCs w:val="24"/>
              </w:rPr>
              <w:t>:</w:t>
            </w:r>
            <w:r w:rsidR="00AD5BD0" w:rsidRPr="00AD5BD0">
              <w:rPr>
                <w:rFonts w:ascii="Arial" w:hAnsi="Arial" w:cs="Arial"/>
                <w:sz w:val="24"/>
                <w:szCs w:val="24"/>
              </w:rPr>
              <w:t xml:space="preserve"> "I wanted to get my money back</w:t>
            </w:r>
            <w:r w:rsidR="00AD5BD0">
              <w:rPr>
                <w:rFonts w:ascii="Arial" w:hAnsi="Arial" w:cs="Arial"/>
                <w:sz w:val="24"/>
                <w:szCs w:val="24"/>
              </w:rPr>
              <w:t>”. (BBC News, 17 September 2018).</w:t>
            </w:r>
            <w:r w:rsidR="00322742">
              <w:rPr>
                <w:rFonts w:ascii="Arial" w:hAnsi="Arial" w:cs="Arial"/>
                <w:sz w:val="24"/>
                <w:szCs w:val="24"/>
              </w:rPr>
              <w:t xml:space="preserve"> In other cases (such as </w:t>
            </w:r>
            <w:r w:rsidR="00EB356A">
              <w:rPr>
                <w:rFonts w:ascii="Arial" w:hAnsi="Arial" w:cs="Arial"/>
                <w:sz w:val="24"/>
                <w:szCs w:val="24"/>
              </w:rPr>
              <w:t>theft of intellectual property) the goals may be complex in terms of ownership of rights and</w:t>
            </w:r>
            <w:r w:rsidR="00122798">
              <w:rPr>
                <w:rFonts w:ascii="Arial" w:hAnsi="Arial" w:cs="Arial"/>
                <w:sz w:val="24"/>
                <w:szCs w:val="24"/>
              </w:rPr>
              <w:t xml:space="preserve"> third parties gaining</w:t>
            </w:r>
            <w:r w:rsidR="004934E0">
              <w:rPr>
                <w:rFonts w:ascii="Arial" w:hAnsi="Arial" w:cs="Arial"/>
                <w:sz w:val="24"/>
                <w:szCs w:val="24"/>
              </w:rPr>
              <w:t xml:space="preserve"> unfair</w:t>
            </w:r>
            <w:r w:rsidR="00EB356A">
              <w:rPr>
                <w:rFonts w:ascii="Arial" w:hAnsi="Arial" w:cs="Arial"/>
                <w:sz w:val="24"/>
                <w:szCs w:val="24"/>
              </w:rPr>
              <w:t xml:space="preserve"> </w:t>
            </w:r>
            <w:r w:rsidR="00D745A5">
              <w:rPr>
                <w:rFonts w:ascii="Arial" w:hAnsi="Arial" w:cs="Arial"/>
                <w:sz w:val="24"/>
                <w:szCs w:val="24"/>
              </w:rPr>
              <w:t xml:space="preserve">contractual </w:t>
            </w:r>
            <w:r w:rsidR="00122798">
              <w:rPr>
                <w:rFonts w:ascii="Arial" w:hAnsi="Arial" w:cs="Arial"/>
                <w:sz w:val="24"/>
                <w:szCs w:val="24"/>
              </w:rPr>
              <w:t xml:space="preserve">or business </w:t>
            </w:r>
            <w:r w:rsidR="004934E0">
              <w:rPr>
                <w:rFonts w:ascii="Arial" w:hAnsi="Arial" w:cs="Arial"/>
                <w:sz w:val="24"/>
                <w:szCs w:val="24"/>
              </w:rPr>
              <w:t>advantages</w:t>
            </w:r>
            <w:r w:rsidR="00122798">
              <w:rPr>
                <w:rFonts w:ascii="Arial" w:hAnsi="Arial" w:cs="Arial"/>
                <w:sz w:val="24"/>
                <w:szCs w:val="24"/>
              </w:rPr>
              <w:t>.</w:t>
            </w:r>
          </w:p>
          <w:p w14:paraId="50889B32" w14:textId="23B6A282" w:rsidR="00033B93" w:rsidRDefault="00033B93" w:rsidP="00696507">
            <w:pPr>
              <w:spacing w:line="360" w:lineRule="auto"/>
              <w:jc w:val="both"/>
              <w:rPr>
                <w:rFonts w:ascii="Arial" w:hAnsi="Arial" w:cs="Arial"/>
                <w:sz w:val="24"/>
                <w:szCs w:val="24"/>
              </w:rPr>
            </w:pPr>
          </w:p>
          <w:p w14:paraId="350F6A30" w14:textId="616E0447" w:rsidR="00033B93" w:rsidRDefault="00033B93" w:rsidP="00696507">
            <w:pPr>
              <w:spacing w:line="360" w:lineRule="auto"/>
              <w:jc w:val="both"/>
              <w:rPr>
                <w:rFonts w:ascii="Arial" w:hAnsi="Arial" w:cs="Arial"/>
                <w:sz w:val="24"/>
                <w:szCs w:val="24"/>
              </w:rPr>
            </w:pPr>
            <w:r>
              <w:rPr>
                <w:rFonts w:ascii="Arial" w:hAnsi="Arial" w:cs="Arial"/>
                <w:sz w:val="24"/>
                <w:szCs w:val="24"/>
              </w:rPr>
              <w:t xml:space="preserve">It is important to manage expectations of the aggrieved party, who may be in a state of turmoil and anger. This is especially true if the suspect for the fraud </w:t>
            </w:r>
            <w:r w:rsidR="00C062CB">
              <w:rPr>
                <w:rFonts w:ascii="Arial" w:hAnsi="Arial" w:cs="Arial"/>
                <w:sz w:val="24"/>
                <w:szCs w:val="24"/>
              </w:rPr>
              <w:t>was</w:t>
            </w:r>
            <w:r>
              <w:rPr>
                <w:rFonts w:ascii="Arial" w:hAnsi="Arial" w:cs="Arial"/>
                <w:sz w:val="24"/>
                <w:szCs w:val="24"/>
              </w:rPr>
              <w:t xml:space="preserve"> a friend or fellow director.</w:t>
            </w:r>
          </w:p>
          <w:p w14:paraId="0B8E8C45" w14:textId="77777777" w:rsidR="00033B93" w:rsidRDefault="00033B93" w:rsidP="00696507">
            <w:pPr>
              <w:spacing w:line="360" w:lineRule="auto"/>
              <w:jc w:val="both"/>
              <w:rPr>
                <w:rFonts w:ascii="Arial" w:hAnsi="Arial" w:cs="Arial"/>
                <w:sz w:val="24"/>
                <w:szCs w:val="24"/>
              </w:rPr>
            </w:pPr>
          </w:p>
          <w:p w14:paraId="30852ACC" w14:textId="60B6123A" w:rsidR="00033B93" w:rsidRDefault="00033B93" w:rsidP="00696507">
            <w:pPr>
              <w:spacing w:line="360" w:lineRule="auto"/>
              <w:jc w:val="both"/>
              <w:rPr>
                <w:rFonts w:ascii="Arial" w:hAnsi="Arial" w:cs="Arial"/>
                <w:sz w:val="24"/>
                <w:szCs w:val="24"/>
              </w:rPr>
            </w:pPr>
            <w:r>
              <w:rPr>
                <w:rFonts w:ascii="Arial" w:hAnsi="Arial" w:cs="Arial"/>
                <w:sz w:val="24"/>
                <w:szCs w:val="24"/>
              </w:rPr>
              <w:t xml:space="preserve">It needs to be explained that there is an </w:t>
            </w:r>
            <w:r w:rsidRPr="00033B93">
              <w:rPr>
                <w:rFonts w:ascii="Arial" w:hAnsi="Arial" w:cs="Arial"/>
                <w:i/>
                <w:iCs/>
                <w:sz w:val="24"/>
                <w:szCs w:val="24"/>
              </w:rPr>
              <w:t>obtainable result</w:t>
            </w:r>
            <w:r>
              <w:rPr>
                <w:rFonts w:ascii="Arial" w:hAnsi="Arial" w:cs="Arial"/>
                <w:sz w:val="24"/>
                <w:szCs w:val="24"/>
              </w:rPr>
              <w:t xml:space="preserve"> in that this is what may be reasonably expected to be achieved with current, or emerging technology. In examining computer systems, the interrogation and analysis software </w:t>
            </w:r>
            <w:proofErr w:type="gramStart"/>
            <w:r>
              <w:rPr>
                <w:rFonts w:ascii="Arial" w:hAnsi="Arial" w:cs="Arial"/>
                <w:sz w:val="24"/>
                <w:szCs w:val="24"/>
              </w:rPr>
              <w:t>is</w:t>
            </w:r>
            <w:proofErr w:type="gramEnd"/>
            <w:r>
              <w:rPr>
                <w:rFonts w:ascii="Arial" w:hAnsi="Arial" w:cs="Arial"/>
                <w:sz w:val="24"/>
                <w:szCs w:val="24"/>
              </w:rPr>
              <w:t xml:space="preserve"> improving all the time, resulting in better and faster forensic tools.</w:t>
            </w:r>
          </w:p>
          <w:p w14:paraId="43E62F36" w14:textId="70ADF2EC" w:rsidR="00033B93" w:rsidRDefault="00033B93" w:rsidP="00696507">
            <w:pPr>
              <w:spacing w:line="360" w:lineRule="auto"/>
              <w:jc w:val="both"/>
              <w:rPr>
                <w:rFonts w:ascii="Arial" w:hAnsi="Arial" w:cs="Arial"/>
                <w:sz w:val="24"/>
                <w:szCs w:val="24"/>
              </w:rPr>
            </w:pPr>
          </w:p>
          <w:p w14:paraId="5C4D2C70" w14:textId="1CD90D1C" w:rsidR="00033B93" w:rsidRPr="00033B93" w:rsidRDefault="00033B93" w:rsidP="00696507">
            <w:pPr>
              <w:spacing w:line="360" w:lineRule="auto"/>
              <w:jc w:val="both"/>
              <w:rPr>
                <w:rFonts w:ascii="Arial" w:hAnsi="Arial" w:cs="Arial"/>
                <w:sz w:val="24"/>
                <w:szCs w:val="24"/>
              </w:rPr>
            </w:pPr>
            <w:proofErr w:type="gramStart"/>
            <w:r>
              <w:rPr>
                <w:rFonts w:ascii="Arial" w:hAnsi="Arial" w:cs="Arial"/>
                <w:sz w:val="24"/>
                <w:szCs w:val="24"/>
              </w:rPr>
              <w:lastRenderedPageBreak/>
              <w:t>Also</w:t>
            </w:r>
            <w:proofErr w:type="gramEnd"/>
            <w:r>
              <w:rPr>
                <w:rFonts w:ascii="Arial" w:hAnsi="Arial" w:cs="Arial"/>
                <w:sz w:val="24"/>
                <w:szCs w:val="24"/>
              </w:rPr>
              <w:t xml:space="preserve"> to be considered is what may be the </w:t>
            </w:r>
            <w:r>
              <w:rPr>
                <w:rFonts w:ascii="Arial" w:hAnsi="Arial" w:cs="Arial"/>
                <w:i/>
                <w:iCs/>
                <w:sz w:val="24"/>
                <w:szCs w:val="24"/>
              </w:rPr>
              <w:t>acceptable outcome</w:t>
            </w:r>
            <w:r>
              <w:rPr>
                <w:rFonts w:ascii="Arial" w:hAnsi="Arial" w:cs="Arial"/>
                <w:sz w:val="24"/>
                <w:szCs w:val="24"/>
              </w:rPr>
              <w:t>. This is based on the current state of the law</w:t>
            </w:r>
            <w:r w:rsidR="003827AB">
              <w:rPr>
                <w:rFonts w:ascii="Arial" w:hAnsi="Arial" w:cs="Arial"/>
                <w:sz w:val="24"/>
                <w:szCs w:val="24"/>
              </w:rPr>
              <w:t>, and society’s reaction to the activity</w:t>
            </w:r>
            <w:r>
              <w:rPr>
                <w:rFonts w:ascii="Arial" w:hAnsi="Arial" w:cs="Arial"/>
                <w:sz w:val="24"/>
                <w:szCs w:val="24"/>
              </w:rPr>
              <w:t xml:space="preserve">. For example, when </w:t>
            </w:r>
            <w:r w:rsidR="003827AB">
              <w:rPr>
                <w:rFonts w:ascii="Arial" w:hAnsi="Arial" w:cs="Arial"/>
                <w:sz w:val="24"/>
                <w:szCs w:val="24"/>
              </w:rPr>
              <w:t xml:space="preserve">an employee of Bloomberg hacked their global system in 1995, although the Computer Misuse Act 1990 was in place to </w:t>
            </w:r>
            <w:r w:rsidR="00594049">
              <w:rPr>
                <w:rFonts w:ascii="Arial" w:hAnsi="Arial" w:cs="Arial"/>
                <w:sz w:val="24"/>
                <w:szCs w:val="24"/>
              </w:rPr>
              <w:t>formulate the charges</w:t>
            </w:r>
            <w:r w:rsidR="003827AB">
              <w:rPr>
                <w:rFonts w:ascii="Arial" w:hAnsi="Arial" w:cs="Arial"/>
                <w:sz w:val="24"/>
                <w:szCs w:val="24"/>
              </w:rPr>
              <w:t>,</w:t>
            </w:r>
            <w:r w:rsidR="00B70E68">
              <w:rPr>
                <w:rFonts w:ascii="Arial" w:hAnsi="Arial" w:cs="Arial"/>
                <w:sz w:val="24"/>
                <w:szCs w:val="24"/>
              </w:rPr>
              <w:t xml:space="preserve"> </w:t>
            </w:r>
            <w:r w:rsidR="003827AB">
              <w:rPr>
                <w:rFonts w:ascii="Arial" w:hAnsi="Arial" w:cs="Arial"/>
                <w:sz w:val="24"/>
                <w:szCs w:val="24"/>
              </w:rPr>
              <w:t>magistrates did not understand the potential of the</w:t>
            </w:r>
            <w:r w:rsidR="00B70E68">
              <w:rPr>
                <w:rFonts w:ascii="Arial" w:hAnsi="Arial" w:cs="Arial"/>
                <w:sz w:val="24"/>
                <w:szCs w:val="24"/>
              </w:rPr>
              <w:t xml:space="preserve"> economic and reputational</w:t>
            </w:r>
            <w:r w:rsidR="00594049">
              <w:rPr>
                <w:rFonts w:ascii="Arial" w:hAnsi="Arial" w:cs="Arial"/>
                <w:sz w:val="24"/>
                <w:szCs w:val="24"/>
              </w:rPr>
              <w:t xml:space="preserve"> </w:t>
            </w:r>
            <w:r w:rsidR="003827AB">
              <w:rPr>
                <w:rFonts w:ascii="Arial" w:hAnsi="Arial" w:cs="Arial"/>
                <w:sz w:val="24"/>
                <w:szCs w:val="24"/>
              </w:rPr>
              <w:t>damage to the network</w:t>
            </w:r>
            <w:r w:rsidR="00B70E68">
              <w:rPr>
                <w:rFonts w:ascii="Arial" w:hAnsi="Arial" w:cs="Arial"/>
                <w:sz w:val="24"/>
                <w:szCs w:val="24"/>
              </w:rPr>
              <w:t xml:space="preserve"> and he was given a conditional discharge.</w:t>
            </w:r>
            <w:r w:rsidR="003827AB">
              <w:rPr>
                <w:rFonts w:ascii="Arial" w:hAnsi="Arial" w:cs="Arial"/>
                <w:sz w:val="24"/>
                <w:szCs w:val="24"/>
              </w:rPr>
              <w:t xml:space="preserve"> Today, someone committing the same offence, would expect to receive a</w:t>
            </w:r>
            <w:r w:rsidR="00B70E68">
              <w:rPr>
                <w:rFonts w:ascii="Arial" w:hAnsi="Arial" w:cs="Arial"/>
                <w:sz w:val="24"/>
                <w:szCs w:val="24"/>
              </w:rPr>
              <w:t xml:space="preserve"> much</w:t>
            </w:r>
            <w:r w:rsidR="003827AB">
              <w:rPr>
                <w:rFonts w:ascii="Arial" w:hAnsi="Arial" w:cs="Arial"/>
                <w:sz w:val="24"/>
                <w:szCs w:val="24"/>
              </w:rPr>
              <w:t xml:space="preserve"> harsher sentence</w:t>
            </w:r>
            <w:r w:rsidR="00594049">
              <w:rPr>
                <w:rFonts w:ascii="Arial" w:hAnsi="Arial" w:cs="Arial"/>
                <w:sz w:val="24"/>
                <w:szCs w:val="24"/>
              </w:rPr>
              <w:t xml:space="preserve"> as the crime and its consequences</w:t>
            </w:r>
            <w:r w:rsidR="00662F4D">
              <w:rPr>
                <w:rFonts w:ascii="Arial" w:hAnsi="Arial" w:cs="Arial"/>
                <w:sz w:val="24"/>
                <w:szCs w:val="24"/>
              </w:rPr>
              <w:t>,</w:t>
            </w:r>
            <w:r w:rsidR="00594049">
              <w:rPr>
                <w:rFonts w:ascii="Arial" w:hAnsi="Arial" w:cs="Arial"/>
                <w:sz w:val="24"/>
                <w:szCs w:val="24"/>
              </w:rPr>
              <w:t xml:space="preserve"> are better understood.</w:t>
            </w:r>
            <w:r w:rsidR="003827AB">
              <w:rPr>
                <w:rFonts w:ascii="Arial" w:hAnsi="Arial" w:cs="Arial"/>
                <w:sz w:val="24"/>
                <w:szCs w:val="24"/>
              </w:rPr>
              <w:t xml:space="preserve"> (</w:t>
            </w:r>
            <w:r w:rsidR="008C2E06" w:rsidRPr="008C2E06">
              <w:rPr>
                <w:rFonts w:ascii="Arial" w:hAnsi="Arial" w:cs="Arial"/>
                <w:i/>
                <w:iCs/>
                <w:sz w:val="24"/>
                <w:szCs w:val="24"/>
              </w:rPr>
              <w:t>Computer Weekly</w:t>
            </w:r>
            <w:r w:rsidR="008C2E06">
              <w:rPr>
                <w:rFonts w:ascii="Arial" w:hAnsi="Arial" w:cs="Arial"/>
                <w:i/>
                <w:iCs/>
                <w:sz w:val="24"/>
                <w:szCs w:val="24"/>
              </w:rPr>
              <w:t>, May 1996</w:t>
            </w:r>
            <w:r w:rsidR="003827AB">
              <w:rPr>
                <w:rFonts w:ascii="Arial" w:hAnsi="Arial" w:cs="Arial"/>
                <w:sz w:val="24"/>
                <w:szCs w:val="24"/>
              </w:rPr>
              <w:t>).</w:t>
            </w:r>
          </w:p>
          <w:p w14:paraId="76F3907F" w14:textId="78FB4168" w:rsidR="00AD5BD0" w:rsidRDefault="00AD5BD0" w:rsidP="00696507">
            <w:pPr>
              <w:spacing w:line="360" w:lineRule="auto"/>
              <w:jc w:val="both"/>
              <w:rPr>
                <w:rFonts w:ascii="Arial" w:hAnsi="Arial" w:cs="Arial"/>
                <w:sz w:val="24"/>
                <w:szCs w:val="24"/>
              </w:rPr>
            </w:pPr>
          </w:p>
          <w:p w14:paraId="5A093AED" w14:textId="1A8F43C9" w:rsidR="00AD5BD0" w:rsidRDefault="00594049" w:rsidP="00696507">
            <w:pPr>
              <w:spacing w:line="360" w:lineRule="auto"/>
              <w:jc w:val="both"/>
              <w:rPr>
                <w:rFonts w:ascii="Arial" w:hAnsi="Arial" w:cs="Arial"/>
                <w:sz w:val="24"/>
                <w:szCs w:val="24"/>
              </w:rPr>
            </w:pPr>
            <w:r>
              <w:rPr>
                <w:rFonts w:ascii="Arial" w:hAnsi="Arial" w:cs="Arial"/>
                <w:sz w:val="24"/>
                <w:szCs w:val="24"/>
              </w:rPr>
              <w:t>Unfortunately, police do not always agree to take on a criminal enquiry, citing cost or lack of resources. Alternatively</w:t>
            </w:r>
            <w:r w:rsidR="00C062CB">
              <w:rPr>
                <w:rFonts w:ascii="Arial" w:hAnsi="Arial" w:cs="Arial"/>
                <w:sz w:val="24"/>
                <w:szCs w:val="24"/>
              </w:rPr>
              <w:t>,</w:t>
            </w:r>
            <w:r>
              <w:rPr>
                <w:rFonts w:ascii="Arial" w:hAnsi="Arial" w:cs="Arial"/>
                <w:sz w:val="24"/>
                <w:szCs w:val="24"/>
              </w:rPr>
              <w:t xml:space="preserve"> they may begin an investigation and then take the view that it is not something they would refer to the Crown Prosecution Service. In such situations, if the amount stolen is substantial and there is a chance of recovery under Proceeds of Crime Act, then a private prosecution may be considered.</w:t>
            </w:r>
            <w:r w:rsidR="00C062CB">
              <w:rPr>
                <w:rFonts w:ascii="Arial" w:hAnsi="Arial" w:cs="Arial"/>
                <w:sz w:val="24"/>
                <w:szCs w:val="24"/>
              </w:rPr>
              <w:t xml:space="preserve"> </w:t>
            </w:r>
            <w:r w:rsidR="00C062CB" w:rsidRPr="00C062CB">
              <w:rPr>
                <w:rFonts w:ascii="Arial" w:hAnsi="Arial" w:cs="Arial"/>
                <w:sz w:val="24"/>
                <w:szCs w:val="24"/>
              </w:rPr>
              <w:t xml:space="preserve">The right of an individual to pursue a private prosecution is expressly preserved by section 6(1) of the Prosecution of Offences Act 1985. While the need to pursue a private prosecution has greatly diminished since the creation of the CPS, the right to do so has </w:t>
            </w:r>
            <w:proofErr w:type="gramStart"/>
            <w:r w:rsidR="00C062CB" w:rsidRPr="00C062CB">
              <w:rPr>
                <w:rFonts w:ascii="Arial" w:hAnsi="Arial" w:cs="Arial"/>
                <w:sz w:val="24"/>
                <w:szCs w:val="24"/>
              </w:rPr>
              <w:t>been described as being</w:t>
            </w:r>
            <w:proofErr w:type="gramEnd"/>
            <w:r w:rsidR="00C062CB" w:rsidRPr="00C062CB">
              <w:rPr>
                <w:rFonts w:ascii="Arial" w:hAnsi="Arial" w:cs="Arial"/>
                <w:sz w:val="24"/>
                <w:szCs w:val="24"/>
              </w:rPr>
              <w:t xml:space="preserve"> of constitutional importance</w:t>
            </w:r>
            <w:r w:rsidR="00C062CB">
              <w:rPr>
                <w:rFonts w:ascii="Arial" w:hAnsi="Arial" w:cs="Arial"/>
                <w:sz w:val="24"/>
                <w:szCs w:val="24"/>
              </w:rPr>
              <w:t xml:space="preserve"> (Edmonds, 2015)</w:t>
            </w:r>
            <w:r w:rsidR="00FB51B0">
              <w:rPr>
                <w:rFonts w:ascii="Arial" w:hAnsi="Arial" w:cs="Arial"/>
                <w:sz w:val="24"/>
                <w:szCs w:val="24"/>
              </w:rPr>
              <w:t>.</w:t>
            </w:r>
          </w:p>
          <w:p w14:paraId="5A00F321" w14:textId="717C0CE8" w:rsidR="00B70E68" w:rsidRDefault="00B70E68" w:rsidP="00696507">
            <w:pPr>
              <w:spacing w:line="360" w:lineRule="auto"/>
              <w:jc w:val="both"/>
              <w:rPr>
                <w:rFonts w:ascii="Arial" w:hAnsi="Arial" w:cs="Arial"/>
                <w:sz w:val="24"/>
                <w:szCs w:val="24"/>
              </w:rPr>
            </w:pPr>
          </w:p>
          <w:p w14:paraId="3F080AE8" w14:textId="4DBF8B60" w:rsidR="00B70E68" w:rsidRDefault="00B70E68" w:rsidP="00696507">
            <w:pPr>
              <w:spacing w:line="360" w:lineRule="auto"/>
              <w:jc w:val="both"/>
              <w:rPr>
                <w:rFonts w:ascii="Arial" w:hAnsi="Arial" w:cs="Arial"/>
                <w:sz w:val="24"/>
                <w:szCs w:val="24"/>
              </w:rPr>
            </w:pPr>
            <w:r>
              <w:rPr>
                <w:rFonts w:ascii="Arial" w:hAnsi="Arial" w:cs="Arial"/>
                <w:sz w:val="24"/>
                <w:szCs w:val="24"/>
              </w:rPr>
              <w:t>Goals provide the foundation for a financial crime investigation, they must be realistic, defined, well-designed and communicated to the team</w:t>
            </w:r>
            <w:r w:rsidR="00662F4D">
              <w:rPr>
                <w:rFonts w:ascii="Arial" w:hAnsi="Arial" w:cs="Arial"/>
                <w:sz w:val="24"/>
                <w:szCs w:val="24"/>
              </w:rPr>
              <w:t>; failure to do so leads to a confused, wasteful and substandard investigation.</w:t>
            </w:r>
          </w:p>
          <w:p w14:paraId="564DDB52" w14:textId="77777777" w:rsidR="00B8191C" w:rsidRDefault="00B8191C" w:rsidP="00696507">
            <w:pPr>
              <w:spacing w:line="360" w:lineRule="auto"/>
              <w:jc w:val="both"/>
              <w:rPr>
                <w:rFonts w:ascii="Arial" w:hAnsi="Arial" w:cs="Arial"/>
                <w:sz w:val="24"/>
                <w:szCs w:val="24"/>
              </w:rPr>
            </w:pPr>
          </w:p>
          <w:p w14:paraId="08C3A79C" w14:textId="5EADA1B4" w:rsidR="00696507" w:rsidRDefault="00696507" w:rsidP="00696507">
            <w:pPr>
              <w:pStyle w:val="ListParagraph"/>
              <w:numPr>
                <w:ilvl w:val="1"/>
                <w:numId w:val="8"/>
              </w:numPr>
              <w:spacing w:line="360" w:lineRule="auto"/>
              <w:jc w:val="both"/>
              <w:rPr>
                <w:rFonts w:ascii="Arial" w:hAnsi="Arial" w:cs="Arial"/>
                <w:sz w:val="24"/>
                <w:szCs w:val="24"/>
                <w:u w:val="single"/>
              </w:rPr>
            </w:pPr>
            <w:r w:rsidRPr="00696507">
              <w:rPr>
                <w:rFonts w:ascii="Arial" w:hAnsi="Arial" w:cs="Arial"/>
                <w:sz w:val="24"/>
                <w:szCs w:val="24"/>
                <w:u w:val="single"/>
              </w:rPr>
              <w:t>The Stages Involved in Preparing an Investigative Plan</w:t>
            </w:r>
          </w:p>
          <w:p w14:paraId="46216D27" w14:textId="5AE1A0E6" w:rsidR="00FB51B0" w:rsidRDefault="00FB51B0" w:rsidP="00FB51B0">
            <w:pPr>
              <w:spacing w:line="360" w:lineRule="auto"/>
              <w:jc w:val="both"/>
              <w:rPr>
                <w:rFonts w:ascii="Arial" w:hAnsi="Arial" w:cs="Arial"/>
                <w:sz w:val="24"/>
                <w:szCs w:val="24"/>
              </w:rPr>
            </w:pPr>
            <w:r>
              <w:rPr>
                <w:rFonts w:ascii="Arial" w:hAnsi="Arial" w:cs="Arial"/>
                <w:sz w:val="24"/>
                <w:szCs w:val="24"/>
              </w:rPr>
              <w:t>Benjamin Frankl</w:t>
            </w:r>
            <w:r w:rsidR="00F14291">
              <w:rPr>
                <w:rFonts w:ascii="Arial" w:hAnsi="Arial" w:cs="Arial"/>
                <w:sz w:val="24"/>
                <w:szCs w:val="24"/>
              </w:rPr>
              <w:t>i</w:t>
            </w:r>
            <w:r>
              <w:rPr>
                <w:rFonts w:ascii="Arial" w:hAnsi="Arial" w:cs="Arial"/>
                <w:sz w:val="24"/>
                <w:szCs w:val="24"/>
              </w:rPr>
              <w:t xml:space="preserve">n </w:t>
            </w:r>
            <w:r w:rsidR="00F14291">
              <w:rPr>
                <w:rFonts w:ascii="Arial" w:hAnsi="Arial" w:cs="Arial"/>
                <w:sz w:val="24"/>
                <w:szCs w:val="24"/>
              </w:rPr>
              <w:t>is said to be the author of the well-known phrase ‘If you fail to plan, you are planning to fail’.</w:t>
            </w:r>
            <w:r w:rsidR="008140BB">
              <w:rPr>
                <w:rFonts w:ascii="Arial" w:hAnsi="Arial" w:cs="Arial"/>
                <w:sz w:val="24"/>
                <w:szCs w:val="24"/>
              </w:rPr>
              <w:t xml:space="preserve"> It is certainly correct. Financial investigations can involve vast quantities of data and this requires planning in order to be managed</w:t>
            </w:r>
            <w:r w:rsidR="00F368F0">
              <w:rPr>
                <w:rFonts w:ascii="Arial" w:hAnsi="Arial" w:cs="Arial"/>
                <w:sz w:val="24"/>
                <w:szCs w:val="24"/>
              </w:rPr>
              <w:t xml:space="preserve"> effectively.</w:t>
            </w:r>
          </w:p>
          <w:p w14:paraId="6A848B56" w14:textId="79E25361" w:rsidR="008140BB" w:rsidRDefault="008140BB" w:rsidP="00FB51B0">
            <w:pPr>
              <w:spacing w:line="360" w:lineRule="auto"/>
              <w:jc w:val="both"/>
              <w:rPr>
                <w:rFonts w:ascii="Arial" w:hAnsi="Arial" w:cs="Arial"/>
                <w:sz w:val="24"/>
                <w:szCs w:val="24"/>
              </w:rPr>
            </w:pPr>
          </w:p>
          <w:p w14:paraId="7AA5BB14" w14:textId="660EADE5" w:rsidR="008140BB" w:rsidRDefault="008140BB" w:rsidP="00FB51B0">
            <w:pPr>
              <w:spacing w:line="360" w:lineRule="auto"/>
              <w:jc w:val="both"/>
              <w:rPr>
                <w:rFonts w:ascii="Arial" w:hAnsi="Arial" w:cs="Arial"/>
                <w:sz w:val="24"/>
                <w:szCs w:val="24"/>
              </w:rPr>
            </w:pPr>
            <w:r>
              <w:rPr>
                <w:rFonts w:ascii="Arial" w:hAnsi="Arial" w:cs="Arial"/>
                <w:sz w:val="24"/>
                <w:szCs w:val="24"/>
              </w:rPr>
              <w:t>Any plan must have 3 major factors:</w:t>
            </w:r>
          </w:p>
          <w:p w14:paraId="5C3215F0" w14:textId="308911C2" w:rsidR="008140BB" w:rsidRDefault="008140BB" w:rsidP="00FB51B0">
            <w:pPr>
              <w:spacing w:line="360" w:lineRule="auto"/>
              <w:jc w:val="both"/>
              <w:rPr>
                <w:rFonts w:ascii="Arial" w:hAnsi="Arial" w:cs="Arial"/>
                <w:sz w:val="24"/>
                <w:szCs w:val="24"/>
              </w:rPr>
            </w:pPr>
            <w:r>
              <w:rPr>
                <w:rFonts w:ascii="Arial" w:hAnsi="Arial" w:cs="Arial"/>
                <w:sz w:val="24"/>
                <w:szCs w:val="24"/>
              </w:rPr>
              <w:t>Focus</w:t>
            </w:r>
          </w:p>
          <w:p w14:paraId="27A4343A" w14:textId="48546EE6" w:rsidR="00122798" w:rsidRDefault="008140BB" w:rsidP="00FB51B0">
            <w:pPr>
              <w:spacing w:line="360" w:lineRule="auto"/>
              <w:jc w:val="both"/>
              <w:rPr>
                <w:rFonts w:ascii="Arial" w:hAnsi="Arial" w:cs="Arial"/>
                <w:sz w:val="24"/>
                <w:szCs w:val="24"/>
              </w:rPr>
            </w:pPr>
            <w:r>
              <w:rPr>
                <w:rFonts w:ascii="Arial" w:hAnsi="Arial" w:cs="Arial"/>
                <w:sz w:val="24"/>
                <w:szCs w:val="24"/>
              </w:rPr>
              <w:lastRenderedPageBreak/>
              <w:t xml:space="preserve">The plan must always have </w:t>
            </w:r>
            <w:r w:rsidR="0083702E">
              <w:rPr>
                <w:rFonts w:ascii="Arial" w:hAnsi="Arial" w:cs="Arial"/>
                <w:sz w:val="24"/>
                <w:szCs w:val="24"/>
              </w:rPr>
              <w:t>itemized, simple</w:t>
            </w:r>
            <w:r>
              <w:rPr>
                <w:rFonts w:ascii="Arial" w:hAnsi="Arial" w:cs="Arial"/>
                <w:sz w:val="24"/>
                <w:szCs w:val="24"/>
              </w:rPr>
              <w:t xml:space="preserve"> goals in mind and mission creep </w:t>
            </w:r>
            <w:r w:rsidR="00F36F9C">
              <w:rPr>
                <w:rFonts w:ascii="Arial" w:hAnsi="Arial" w:cs="Arial"/>
                <w:sz w:val="24"/>
                <w:szCs w:val="24"/>
              </w:rPr>
              <w:t xml:space="preserve">must be avoided. </w:t>
            </w:r>
            <w:r w:rsidR="0083702E">
              <w:rPr>
                <w:rFonts w:ascii="Arial" w:hAnsi="Arial" w:cs="Arial"/>
                <w:sz w:val="24"/>
                <w:szCs w:val="24"/>
              </w:rPr>
              <w:t>A correctly focused investigation will prevent duplication of work.</w:t>
            </w:r>
          </w:p>
          <w:p w14:paraId="6A2F3CFA" w14:textId="77777777" w:rsidR="00122798" w:rsidRDefault="00122798" w:rsidP="00FB51B0">
            <w:pPr>
              <w:spacing w:line="360" w:lineRule="auto"/>
              <w:jc w:val="both"/>
              <w:rPr>
                <w:rFonts w:ascii="Arial" w:hAnsi="Arial" w:cs="Arial"/>
                <w:sz w:val="24"/>
                <w:szCs w:val="24"/>
              </w:rPr>
            </w:pPr>
          </w:p>
          <w:p w14:paraId="11902287" w14:textId="61147703" w:rsidR="0083702E" w:rsidRDefault="0083702E" w:rsidP="00FB51B0">
            <w:pPr>
              <w:spacing w:line="360" w:lineRule="auto"/>
              <w:jc w:val="both"/>
              <w:rPr>
                <w:rFonts w:ascii="Arial" w:hAnsi="Arial" w:cs="Arial"/>
                <w:sz w:val="24"/>
                <w:szCs w:val="24"/>
              </w:rPr>
            </w:pPr>
            <w:r>
              <w:rPr>
                <w:rFonts w:ascii="Arial" w:hAnsi="Arial" w:cs="Arial"/>
                <w:sz w:val="24"/>
                <w:szCs w:val="24"/>
              </w:rPr>
              <w:t>Control</w:t>
            </w:r>
          </w:p>
          <w:p w14:paraId="69268C59" w14:textId="3393B017" w:rsidR="0083702E" w:rsidRDefault="0083702E" w:rsidP="00FB51B0">
            <w:pPr>
              <w:spacing w:line="360" w:lineRule="auto"/>
              <w:jc w:val="both"/>
              <w:rPr>
                <w:rFonts w:ascii="Arial" w:hAnsi="Arial" w:cs="Arial"/>
                <w:sz w:val="24"/>
                <w:szCs w:val="24"/>
              </w:rPr>
            </w:pPr>
            <w:r>
              <w:rPr>
                <w:rFonts w:ascii="Arial" w:hAnsi="Arial" w:cs="Arial"/>
                <w:sz w:val="24"/>
                <w:szCs w:val="24"/>
              </w:rPr>
              <w:t>The focus will help with control of the investigation. If an investigation into a fraud discovers, for example, a severe breach of health and safety regulations, then that should be reported to the appropriate parties and treated as a separate matter. The investigation is not underway to right all wrongs in the organisation.</w:t>
            </w:r>
          </w:p>
          <w:p w14:paraId="43D73FB7" w14:textId="33B435C2" w:rsidR="0083702E" w:rsidRDefault="0083702E" w:rsidP="00FB51B0">
            <w:pPr>
              <w:spacing w:line="360" w:lineRule="auto"/>
              <w:jc w:val="both"/>
              <w:rPr>
                <w:rFonts w:ascii="Arial" w:hAnsi="Arial" w:cs="Arial"/>
                <w:sz w:val="24"/>
                <w:szCs w:val="24"/>
              </w:rPr>
            </w:pPr>
          </w:p>
          <w:p w14:paraId="237F2AFF" w14:textId="5AE78F0E" w:rsidR="0083702E" w:rsidRDefault="0083702E" w:rsidP="00FB51B0">
            <w:pPr>
              <w:spacing w:line="360" w:lineRule="auto"/>
              <w:jc w:val="both"/>
              <w:rPr>
                <w:rFonts w:ascii="Arial" w:hAnsi="Arial" w:cs="Arial"/>
                <w:sz w:val="24"/>
                <w:szCs w:val="24"/>
              </w:rPr>
            </w:pPr>
            <w:r>
              <w:rPr>
                <w:rFonts w:ascii="Arial" w:hAnsi="Arial" w:cs="Arial"/>
                <w:sz w:val="24"/>
                <w:szCs w:val="24"/>
              </w:rPr>
              <w:t>Adaptability</w:t>
            </w:r>
          </w:p>
          <w:p w14:paraId="006802A0" w14:textId="1CE6766B" w:rsidR="0083702E" w:rsidRDefault="0083702E" w:rsidP="00FB51B0">
            <w:pPr>
              <w:spacing w:line="360" w:lineRule="auto"/>
              <w:jc w:val="both"/>
              <w:rPr>
                <w:rFonts w:ascii="Arial" w:hAnsi="Arial" w:cs="Arial"/>
                <w:sz w:val="24"/>
                <w:szCs w:val="24"/>
              </w:rPr>
            </w:pPr>
            <w:r>
              <w:rPr>
                <w:rFonts w:ascii="Arial" w:hAnsi="Arial" w:cs="Arial"/>
                <w:sz w:val="24"/>
                <w:szCs w:val="24"/>
              </w:rPr>
              <w:t>The plan must also be flexible, for as shown in Answer #1, an investigation is a journey of discovery and may take an unexpected turn and the real activity may have been taking place where it was not expected. Changes in circumstances or environment may occur and the plan</w:t>
            </w:r>
            <w:r w:rsidR="00F368F0">
              <w:rPr>
                <w:rFonts w:ascii="Arial" w:hAnsi="Arial" w:cs="Arial"/>
                <w:sz w:val="24"/>
                <w:szCs w:val="24"/>
              </w:rPr>
              <w:t xml:space="preserve"> must be flexible to accommodate such and not get derailed.</w:t>
            </w:r>
          </w:p>
          <w:p w14:paraId="505998B3" w14:textId="1D681277" w:rsidR="00F368F0" w:rsidRDefault="00F368F0" w:rsidP="00FB51B0">
            <w:pPr>
              <w:spacing w:line="360" w:lineRule="auto"/>
              <w:jc w:val="both"/>
              <w:rPr>
                <w:rFonts w:ascii="Arial" w:hAnsi="Arial" w:cs="Arial"/>
                <w:sz w:val="24"/>
                <w:szCs w:val="24"/>
              </w:rPr>
            </w:pPr>
          </w:p>
          <w:p w14:paraId="3C991E78" w14:textId="0F03EE43" w:rsidR="00555263" w:rsidRPr="00555263" w:rsidRDefault="00555263" w:rsidP="00FB51B0">
            <w:pPr>
              <w:spacing w:line="360" w:lineRule="auto"/>
              <w:jc w:val="both"/>
              <w:rPr>
                <w:rFonts w:ascii="Arial" w:hAnsi="Arial" w:cs="Arial"/>
                <w:sz w:val="24"/>
                <w:szCs w:val="24"/>
                <w:u w:val="single"/>
              </w:rPr>
            </w:pPr>
            <w:r w:rsidRPr="00555263">
              <w:rPr>
                <w:rFonts w:ascii="Arial" w:hAnsi="Arial" w:cs="Arial"/>
                <w:sz w:val="24"/>
                <w:szCs w:val="24"/>
                <w:u w:val="single"/>
              </w:rPr>
              <w:t>The Plan</w:t>
            </w:r>
          </w:p>
          <w:p w14:paraId="71E8B37A" w14:textId="5202F768" w:rsidR="00F368F0" w:rsidRDefault="00F368F0" w:rsidP="00FB51B0">
            <w:pPr>
              <w:spacing w:line="360" w:lineRule="auto"/>
              <w:jc w:val="both"/>
              <w:rPr>
                <w:rFonts w:ascii="Arial" w:hAnsi="Arial" w:cs="Arial"/>
                <w:sz w:val="24"/>
                <w:szCs w:val="24"/>
              </w:rPr>
            </w:pPr>
            <w:r>
              <w:rPr>
                <w:rFonts w:ascii="Arial" w:hAnsi="Arial" w:cs="Arial"/>
                <w:sz w:val="24"/>
                <w:szCs w:val="24"/>
              </w:rPr>
              <w:t xml:space="preserve">With the above in mind, the lead investigator should then focus on the stages that will take the investigation from conception to completion. Some development work may be necessary, especially </w:t>
            </w:r>
            <w:proofErr w:type="gramStart"/>
            <w:r>
              <w:rPr>
                <w:rFonts w:ascii="Arial" w:hAnsi="Arial" w:cs="Arial"/>
                <w:sz w:val="24"/>
                <w:szCs w:val="24"/>
              </w:rPr>
              <w:t>with regard to</w:t>
            </w:r>
            <w:proofErr w:type="gramEnd"/>
            <w:r>
              <w:rPr>
                <w:rFonts w:ascii="Arial" w:hAnsi="Arial" w:cs="Arial"/>
                <w:sz w:val="24"/>
                <w:szCs w:val="24"/>
              </w:rPr>
              <w:t xml:space="preserve"> resourcing, before a plan can be constructed. Such pre-planning will avoid inability to answer questions when, for example, putting a case for investigative resources to the Board. The plan is then formed from the following planning:</w:t>
            </w:r>
          </w:p>
          <w:p w14:paraId="56DA382E" w14:textId="0CAA3007" w:rsidR="00F368F0" w:rsidRDefault="00F368F0" w:rsidP="00FB51B0">
            <w:pPr>
              <w:spacing w:line="360" w:lineRule="auto"/>
              <w:jc w:val="both"/>
              <w:rPr>
                <w:rFonts w:ascii="Arial" w:hAnsi="Arial" w:cs="Arial"/>
                <w:sz w:val="24"/>
                <w:szCs w:val="24"/>
              </w:rPr>
            </w:pPr>
          </w:p>
          <w:p w14:paraId="780144EC" w14:textId="38B303E0" w:rsidR="00F368F0" w:rsidRDefault="00F368F0" w:rsidP="00FB51B0">
            <w:pPr>
              <w:spacing w:line="360" w:lineRule="auto"/>
              <w:jc w:val="both"/>
              <w:rPr>
                <w:rFonts w:ascii="Arial" w:hAnsi="Arial" w:cs="Arial"/>
                <w:sz w:val="24"/>
                <w:szCs w:val="24"/>
              </w:rPr>
            </w:pPr>
            <w:r>
              <w:rPr>
                <w:rFonts w:ascii="Arial" w:hAnsi="Arial" w:cs="Arial"/>
                <w:sz w:val="24"/>
                <w:szCs w:val="24"/>
              </w:rPr>
              <w:t>Financials</w:t>
            </w:r>
          </w:p>
          <w:p w14:paraId="46A86CDD" w14:textId="0BFF412A" w:rsidR="00F368F0" w:rsidRDefault="00F368F0" w:rsidP="00FB51B0">
            <w:pPr>
              <w:spacing w:line="360" w:lineRule="auto"/>
              <w:jc w:val="both"/>
              <w:rPr>
                <w:rFonts w:ascii="Arial" w:hAnsi="Arial" w:cs="Arial"/>
                <w:sz w:val="24"/>
                <w:szCs w:val="24"/>
              </w:rPr>
            </w:pPr>
            <w:r>
              <w:rPr>
                <w:rFonts w:ascii="Arial" w:hAnsi="Arial" w:cs="Arial"/>
                <w:sz w:val="24"/>
                <w:szCs w:val="24"/>
              </w:rPr>
              <w:t>Fiscal responsibility is essential and any expensive areas (e.g. flights and hotels) need to be identified early</w:t>
            </w:r>
            <w:r w:rsidR="00607C25">
              <w:rPr>
                <w:rFonts w:ascii="Arial" w:hAnsi="Arial" w:cs="Arial"/>
                <w:sz w:val="24"/>
                <w:szCs w:val="24"/>
              </w:rPr>
              <w:t xml:space="preserve"> and costed. If there is one aspect that is going challenge the goals of an investigation, it is funding and so compromises are likely; do not expect an open chequebook. Unfortunately, combatting fraud is all to often seen as a business cost, when in fact it is a business enabler. (</w:t>
            </w:r>
            <w:proofErr w:type="gramStart"/>
            <w:r w:rsidR="00607C25">
              <w:rPr>
                <w:rFonts w:ascii="Arial" w:hAnsi="Arial" w:cs="Arial"/>
                <w:sz w:val="24"/>
                <w:szCs w:val="24"/>
              </w:rPr>
              <w:t>May,</w:t>
            </w:r>
            <w:proofErr w:type="gramEnd"/>
            <w:r w:rsidR="00607C25">
              <w:rPr>
                <w:rFonts w:ascii="Arial" w:hAnsi="Arial" w:cs="Arial"/>
                <w:sz w:val="24"/>
                <w:szCs w:val="24"/>
              </w:rPr>
              <w:t xml:space="preserve"> 2016). </w:t>
            </w:r>
            <w:proofErr w:type="gramStart"/>
            <w:r w:rsidR="00607C25">
              <w:rPr>
                <w:rFonts w:ascii="Arial" w:hAnsi="Arial" w:cs="Arial"/>
                <w:sz w:val="24"/>
                <w:szCs w:val="24"/>
              </w:rPr>
              <w:t>This is why</w:t>
            </w:r>
            <w:proofErr w:type="gramEnd"/>
            <w:r w:rsidR="00607C25">
              <w:rPr>
                <w:rFonts w:ascii="Arial" w:hAnsi="Arial" w:cs="Arial"/>
                <w:sz w:val="24"/>
                <w:szCs w:val="24"/>
              </w:rPr>
              <w:t xml:space="preserve"> the stronger and better the plan, the more likely it will be funded.</w:t>
            </w:r>
          </w:p>
          <w:p w14:paraId="5A73B26F" w14:textId="0AFB84FB" w:rsidR="00607C25" w:rsidRDefault="00607C25" w:rsidP="00FB51B0">
            <w:pPr>
              <w:spacing w:line="360" w:lineRule="auto"/>
              <w:jc w:val="both"/>
              <w:rPr>
                <w:rFonts w:ascii="Arial" w:hAnsi="Arial" w:cs="Arial"/>
                <w:sz w:val="24"/>
                <w:szCs w:val="24"/>
              </w:rPr>
            </w:pPr>
          </w:p>
          <w:p w14:paraId="6E2941F6" w14:textId="77777777" w:rsidR="000D72DE" w:rsidRDefault="000D72DE" w:rsidP="00FB51B0">
            <w:pPr>
              <w:spacing w:line="360" w:lineRule="auto"/>
              <w:jc w:val="both"/>
              <w:rPr>
                <w:rFonts w:ascii="Arial" w:hAnsi="Arial" w:cs="Arial"/>
                <w:sz w:val="24"/>
                <w:szCs w:val="24"/>
              </w:rPr>
            </w:pPr>
          </w:p>
          <w:p w14:paraId="172EF45B" w14:textId="4778BB28" w:rsidR="00607C25" w:rsidRDefault="00607C25" w:rsidP="00FB51B0">
            <w:pPr>
              <w:spacing w:line="360" w:lineRule="auto"/>
              <w:jc w:val="both"/>
              <w:rPr>
                <w:rFonts w:ascii="Arial" w:hAnsi="Arial" w:cs="Arial"/>
                <w:sz w:val="24"/>
                <w:szCs w:val="24"/>
              </w:rPr>
            </w:pPr>
            <w:r>
              <w:rPr>
                <w:rFonts w:ascii="Arial" w:hAnsi="Arial" w:cs="Arial"/>
                <w:sz w:val="24"/>
                <w:szCs w:val="24"/>
              </w:rPr>
              <w:lastRenderedPageBreak/>
              <w:t>Personnel</w:t>
            </w:r>
          </w:p>
          <w:p w14:paraId="7DB0B5AF" w14:textId="62200C1A" w:rsidR="00607C25" w:rsidRDefault="008D4AEE" w:rsidP="00FB51B0">
            <w:pPr>
              <w:spacing w:line="360" w:lineRule="auto"/>
              <w:jc w:val="both"/>
              <w:rPr>
                <w:rFonts w:ascii="Arial" w:hAnsi="Arial" w:cs="Arial"/>
                <w:sz w:val="24"/>
                <w:szCs w:val="24"/>
              </w:rPr>
            </w:pPr>
            <w:r>
              <w:rPr>
                <w:rFonts w:ascii="Arial" w:hAnsi="Arial" w:cs="Arial"/>
                <w:sz w:val="24"/>
                <w:szCs w:val="24"/>
              </w:rPr>
              <w:t xml:space="preserve">Personnel planning must understand that there are costs both in respect of investigator’s time, employee’s time </w:t>
            </w:r>
            <w:proofErr w:type="gramStart"/>
            <w:r>
              <w:rPr>
                <w:rFonts w:ascii="Arial" w:hAnsi="Arial" w:cs="Arial"/>
                <w:sz w:val="24"/>
                <w:szCs w:val="24"/>
              </w:rPr>
              <w:t>and also</w:t>
            </w:r>
            <w:proofErr w:type="gramEnd"/>
            <w:r>
              <w:rPr>
                <w:rFonts w:ascii="Arial" w:hAnsi="Arial" w:cs="Arial"/>
                <w:sz w:val="24"/>
                <w:szCs w:val="24"/>
              </w:rPr>
              <w:t xml:space="preserve"> for external appointments. If an employee is taken off a fee-earning project to assist with an investigation, then the manager of that project will expect it to be accounted for. </w:t>
            </w:r>
            <w:r w:rsidR="00D96F04">
              <w:rPr>
                <w:rFonts w:ascii="Arial" w:hAnsi="Arial" w:cs="Arial"/>
                <w:sz w:val="24"/>
                <w:szCs w:val="24"/>
              </w:rPr>
              <w:t>In terms of recovery, costs of external investigators and experts are easy to identify; the problem comes with the costs of using internal resources, which are not usually recoverable. However, i</w:t>
            </w:r>
            <w:r>
              <w:rPr>
                <w:rFonts w:ascii="Arial" w:hAnsi="Arial" w:cs="Arial"/>
                <w:sz w:val="24"/>
                <w:szCs w:val="24"/>
              </w:rPr>
              <w:t xml:space="preserve">n the case of </w:t>
            </w:r>
            <w:r w:rsidRPr="008D4AEE">
              <w:rPr>
                <w:rFonts w:ascii="Arial" w:hAnsi="Arial" w:cs="Arial"/>
                <w:i/>
                <w:iCs/>
                <w:sz w:val="24"/>
                <w:szCs w:val="24"/>
              </w:rPr>
              <w:t>A</w:t>
            </w:r>
            <w:r>
              <w:rPr>
                <w:rFonts w:ascii="Arial" w:hAnsi="Arial" w:cs="Arial"/>
                <w:i/>
                <w:iCs/>
                <w:sz w:val="24"/>
                <w:szCs w:val="24"/>
              </w:rPr>
              <w:t>dmiral Management Services Ltd</w:t>
            </w:r>
            <w:r w:rsidRPr="008D4AEE">
              <w:rPr>
                <w:rFonts w:ascii="Arial" w:hAnsi="Arial" w:cs="Arial"/>
                <w:i/>
                <w:iCs/>
                <w:sz w:val="24"/>
                <w:szCs w:val="24"/>
              </w:rPr>
              <w:t xml:space="preserve"> v Para Protect Europe Ltd</w:t>
            </w:r>
            <w:r>
              <w:rPr>
                <w:rFonts w:ascii="Arial" w:hAnsi="Arial" w:cs="Arial"/>
                <w:i/>
                <w:iCs/>
                <w:sz w:val="24"/>
                <w:szCs w:val="24"/>
              </w:rPr>
              <w:t xml:space="preserve">, </w:t>
            </w:r>
            <w:r w:rsidR="0030725F" w:rsidRPr="008D4AEE">
              <w:rPr>
                <w:rFonts w:ascii="Arial" w:hAnsi="Arial" w:cs="Arial"/>
                <w:sz w:val="24"/>
                <w:szCs w:val="24"/>
              </w:rPr>
              <w:t>Mr.</w:t>
            </w:r>
            <w:r w:rsidRPr="008D4AEE">
              <w:rPr>
                <w:rFonts w:ascii="Arial" w:hAnsi="Arial" w:cs="Arial"/>
                <w:sz w:val="24"/>
                <w:szCs w:val="24"/>
              </w:rPr>
              <w:t xml:space="preserve"> Justice Stanley Burnton</w:t>
            </w:r>
            <w:r>
              <w:rPr>
                <w:rFonts w:ascii="Arial" w:hAnsi="Arial" w:cs="Arial"/>
                <w:sz w:val="24"/>
                <w:szCs w:val="24"/>
              </w:rPr>
              <w:t xml:space="preserve"> held that t</w:t>
            </w:r>
            <w:r w:rsidRPr="008D4AEE">
              <w:rPr>
                <w:rFonts w:ascii="Arial" w:hAnsi="Arial" w:cs="Arial"/>
                <w:sz w:val="24"/>
                <w:szCs w:val="24"/>
              </w:rPr>
              <w:t xml:space="preserve">he Claimant’s </w:t>
            </w:r>
            <w:r>
              <w:rPr>
                <w:rFonts w:ascii="Arial" w:hAnsi="Arial" w:cs="Arial"/>
                <w:sz w:val="24"/>
                <w:szCs w:val="24"/>
              </w:rPr>
              <w:t xml:space="preserve">own </w:t>
            </w:r>
            <w:r w:rsidRPr="00D96F04">
              <w:rPr>
                <w:rFonts w:ascii="Arial" w:hAnsi="Arial" w:cs="Arial"/>
                <w:i/>
                <w:iCs/>
                <w:sz w:val="24"/>
                <w:szCs w:val="24"/>
              </w:rPr>
              <w:t xml:space="preserve">expert </w:t>
            </w:r>
            <w:r w:rsidRPr="008D4AEE">
              <w:rPr>
                <w:rFonts w:ascii="Arial" w:hAnsi="Arial" w:cs="Arial"/>
                <w:sz w:val="24"/>
                <w:szCs w:val="24"/>
              </w:rPr>
              <w:t xml:space="preserve">employee’s work </w:t>
            </w:r>
            <w:r w:rsidR="00D96F04">
              <w:rPr>
                <w:rFonts w:ascii="Arial" w:hAnsi="Arial" w:cs="Arial"/>
                <w:sz w:val="24"/>
                <w:szCs w:val="24"/>
              </w:rPr>
              <w:t xml:space="preserve">did </w:t>
            </w:r>
            <w:r w:rsidRPr="008D4AEE">
              <w:rPr>
                <w:rFonts w:ascii="Arial" w:hAnsi="Arial" w:cs="Arial"/>
                <w:sz w:val="24"/>
                <w:szCs w:val="24"/>
              </w:rPr>
              <w:t>qualif</w:t>
            </w:r>
            <w:r w:rsidR="00D96F04">
              <w:rPr>
                <w:rFonts w:ascii="Arial" w:hAnsi="Arial" w:cs="Arial"/>
                <w:sz w:val="24"/>
                <w:szCs w:val="24"/>
              </w:rPr>
              <w:t>y</w:t>
            </w:r>
            <w:r w:rsidRPr="008D4AEE">
              <w:rPr>
                <w:rFonts w:ascii="Arial" w:hAnsi="Arial" w:cs="Arial"/>
                <w:sz w:val="24"/>
                <w:szCs w:val="24"/>
              </w:rPr>
              <w:t xml:space="preserve"> for a Costs Order</w:t>
            </w:r>
            <w:r>
              <w:rPr>
                <w:rFonts w:ascii="Arial" w:hAnsi="Arial" w:cs="Arial"/>
                <w:sz w:val="24"/>
                <w:szCs w:val="24"/>
              </w:rPr>
              <w:t>.</w:t>
            </w:r>
          </w:p>
          <w:p w14:paraId="765CEA76" w14:textId="659BAB4C" w:rsidR="0071346D" w:rsidRDefault="0071346D" w:rsidP="00FB51B0">
            <w:pPr>
              <w:spacing w:line="360" w:lineRule="auto"/>
              <w:jc w:val="both"/>
              <w:rPr>
                <w:rFonts w:ascii="Arial" w:hAnsi="Arial" w:cs="Arial"/>
                <w:sz w:val="24"/>
                <w:szCs w:val="24"/>
              </w:rPr>
            </w:pPr>
          </w:p>
          <w:p w14:paraId="20077B52" w14:textId="43E769BD" w:rsidR="0071346D" w:rsidRDefault="0071346D" w:rsidP="00FB51B0">
            <w:pPr>
              <w:spacing w:line="360" w:lineRule="auto"/>
              <w:jc w:val="both"/>
              <w:rPr>
                <w:rFonts w:ascii="Arial" w:hAnsi="Arial" w:cs="Arial"/>
                <w:sz w:val="24"/>
                <w:szCs w:val="24"/>
              </w:rPr>
            </w:pPr>
            <w:r>
              <w:rPr>
                <w:rFonts w:ascii="Arial" w:hAnsi="Arial" w:cs="Arial"/>
                <w:sz w:val="24"/>
                <w:szCs w:val="24"/>
              </w:rPr>
              <w:t>If external experts are required, then they should be brought on board early in the investigation</w:t>
            </w:r>
            <w:r w:rsidR="00B112C9">
              <w:rPr>
                <w:rFonts w:ascii="Arial" w:hAnsi="Arial" w:cs="Arial"/>
                <w:sz w:val="24"/>
                <w:szCs w:val="24"/>
              </w:rPr>
              <w:t xml:space="preserve"> and properly briefed. This can help keep costs down.</w:t>
            </w:r>
          </w:p>
          <w:p w14:paraId="1FD03F25" w14:textId="13132CDC" w:rsidR="00B112C9" w:rsidRDefault="00B112C9" w:rsidP="00FB51B0">
            <w:pPr>
              <w:spacing w:line="360" w:lineRule="auto"/>
              <w:jc w:val="both"/>
              <w:rPr>
                <w:rFonts w:ascii="Arial" w:hAnsi="Arial" w:cs="Arial"/>
                <w:sz w:val="24"/>
                <w:szCs w:val="24"/>
              </w:rPr>
            </w:pPr>
          </w:p>
          <w:p w14:paraId="61ACB329" w14:textId="285F0F16" w:rsidR="00B112C9" w:rsidRDefault="00B112C9" w:rsidP="00FB51B0">
            <w:pPr>
              <w:spacing w:line="360" w:lineRule="auto"/>
              <w:jc w:val="both"/>
              <w:rPr>
                <w:rFonts w:ascii="Arial" w:hAnsi="Arial" w:cs="Arial"/>
                <w:sz w:val="24"/>
                <w:szCs w:val="24"/>
              </w:rPr>
            </w:pPr>
            <w:r>
              <w:rPr>
                <w:rFonts w:ascii="Arial" w:hAnsi="Arial" w:cs="Arial"/>
                <w:sz w:val="24"/>
                <w:szCs w:val="24"/>
              </w:rPr>
              <w:t>Technology</w:t>
            </w:r>
          </w:p>
          <w:p w14:paraId="61D282A7" w14:textId="2EF9C48C" w:rsidR="00B112C9" w:rsidRDefault="00B112C9" w:rsidP="00FB51B0">
            <w:pPr>
              <w:spacing w:line="360" w:lineRule="auto"/>
              <w:jc w:val="both"/>
              <w:rPr>
                <w:rFonts w:ascii="Arial" w:hAnsi="Arial" w:cs="Arial"/>
                <w:sz w:val="24"/>
                <w:szCs w:val="24"/>
              </w:rPr>
            </w:pPr>
            <w:r>
              <w:rPr>
                <w:rFonts w:ascii="Arial" w:hAnsi="Arial" w:cs="Arial"/>
                <w:sz w:val="24"/>
                <w:szCs w:val="24"/>
              </w:rPr>
              <w:t xml:space="preserve">A shorter or less complex investigation may be able to make use of existing resources, although some </w:t>
            </w:r>
            <w:proofErr w:type="gramStart"/>
            <w:r>
              <w:rPr>
                <w:rFonts w:ascii="Arial" w:hAnsi="Arial" w:cs="Arial"/>
                <w:sz w:val="24"/>
                <w:szCs w:val="24"/>
              </w:rPr>
              <w:t>short term</w:t>
            </w:r>
            <w:proofErr w:type="gramEnd"/>
            <w:r>
              <w:rPr>
                <w:rFonts w:ascii="Arial" w:hAnsi="Arial" w:cs="Arial"/>
                <w:sz w:val="24"/>
                <w:szCs w:val="24"/>
              </w:rPr>
              <w:t xml:space="preserve"> hire of, for example, additional CCTV monitoring equipment may be necessary. A more complex investigation may require a longer lease of not just specialist equipment</w:t>
            </w:r>
            <w:r w:rsidR="007C58A8">
              <w:rPr>
                <w:rFonts w:ascii="Arial" w:hAnsi="Arial" w:cs="Arial"/>
                <w:sz w:val="24"/>
                <w:szCs w:val="24"/>
              </w:rPr>
              <w:t>, but maybe a separate network. This is easier to plan for in terms of cost-benefit analysis.</w:t>
            </w:r>
          </w:p>
          <w:p w14:paraId="3EF5F4FE" w14:textId="7CC48EB5" w:rsidR="007C58A8" w:rsidRDefault="007C58A8" w:rsidP="00FB51B0">
            <w:pPr>
              <w:spacing w:line="360" w:lineRule="auto"/>
              <w:jc w:val="both"/>
              <w:rPr>
                <w:rFonts w:ascii="Arial" w:hAnsi="Arial" w:cs="Arial"/>
                <w:sz w:val="24"/>
                <w:szCs w:val="24"/>
              </w:rPr>
            </w:pPr>
          </w:p>
          <w:p w14:paraId="1BA3BF2D" w14:textId="5749C3CD" w:rsidR="007C58A8" w:rsidRDefault="007C58A8" w:rsidP="00FB51B0">
            <w:pPr>
              <w:spacing w:line="360" w:lineRule="auto"/>
              <w:jc w:val="both"/>
              <w:rPr>
                <w:rFonts w:ascii="Arial" w:hAnsi="Arial" w:cs="Arial"/>
                <w:sz w:val="24"/>
                <w:szCs w:val="24"/>
              </w:rPr>
            </w:pPr>
            <w:r>
              <w:rPr>
                <w:rFonts w:ascii="Arial" w:hAnsi="Arial" w:cs="Arial"/>
                <w:sz w:val="24"/>
                <w:szCs w:val="24"/>
              </w:rPr>
              <w:t xml:space="preserve">In addition, the team should arrange for Chinese </w:t>
            </w:r>
            <w:r w:rsidR="008C2E06">
              <w:rPr>
                <w:rFonts w:ascii="Arial" w:hAnsi="Arial" w:cs="Arial"/>
                <w:sz w:val="24"/>
                <w:szCs w:val="24"/>
              </w:rPr>
              <w:t>W</w:t>
            </w:r>
            <w:r>
              <w:rPr>
                <w:rFonts w:ascii="Arial" w:hAnsi="Arial" w:cs="Arial"/>
                <w:sz w:val="24"/>
                <w:szCs w:val="24"/>
              </w:rPr>
              <w:t xml:space="preserve">alls and separate email facilities. This can prevent snooping by other staff and makes disclosure a great deal simpler. Unfortunately, it is a common mistake that data and emails </w:t>
            </w:r>
            <w:r w:rsidRPr="00555263">
              <w:rPr>
                <w:rFonts w:ascii="Arial" w:hAnsi="Arial" w:cs="Arial"/>
                <w:i/>
                <w:iCs/>
                <w:sz w:val="24"/>
                <w:szCs w:val="24"/>
              </w:rPr>
              <w:t>generated as a result of the investigation</w:t>
            </w:r>
            <w:r>
              <w:rPr>
                <w:rFonts w:ascii="Arial" w:hAnsi="Arial" w:cs="Arial"/>
                <w:sz w:val="24"/>
                <w:szCs w:val="24"/>
              </w:rPr>
              <w:t xml:space="preserve">, </w:t>
            </w:r>
            <w:r w:rsidR="00555263">
              <w:rPr>
                <w:rFonts w:ascii="Arial" w:hAnsi="Arial" w:cs="Arial"/>
                <w:sz w:val="24"/>
                <w:szCs w:val="24"/>
              </w:rPr>
              <w:t>are</w:t>
            </w:r>
            <w:r>
              <w:rPr>
                <w:rFonts w:ascii="Arial" w:hAnsi="Arial" w:cs="Arial"/>
                <w:sz w:val="24"/>
                <w:szCs w:val="24"/>
              </w:rPr>
              <w:t xml:space="preserve"> found amongst the very data that is being investigated.</w:t>
            </w:r>
          </w:p>
          <w:p w14:paraId="7B5C39AB" w14:textId="1C1D51E1" w:rsidR="007C58A8" w:rsidRDefault="007C58A8" w:rsidP="00FB51B0">
            <w:pPr>
              <w:spacing w:line="360" w:lineRule="auto"/>
              <w:jc w:val="both"/>
              <w:rPr>
                <w:rFonts w:ascii="Arial" w:hAnsi="Arial" w:cs="Arial"/>
                <w:sz w:val="24"/>
                <w:szCs w:val="24"/>
              </w:rPr>
            </w:pPr>
          </w:p>
          <w:p w14:paraId="2BDAE8DA" w14:textId="6934F076" w:rsidR="007C58A8" w:rsidRPr="008D4AEE" w:rsidRDefault="007C58A8" w:rsidP="00FB51B0">
            <w:pPr>
              <w:spacing w:line="360" w:lineRule="auto"/>
              <w:jc w:val="both"/>
              <w:rPr>
                <w:rFonts w:ascii="Arial" w:hAnsi="Arial" w:cs="Arial"/>
                <w:sz w:val="24"/>
                <w:szCs w:val="24"/>
              </w:rPr>
            </w:pPr>
            <w:r>
              <w:rPr>
                <w:rFonts w:ascii="Arial" w:hAnsi="Arial" w:cs="Arial"/>
                <w:sz w:val="24"/>
                <w:szCs w:val="24"/>
              </w:rPr>
              <w:t>There may be unseen technological challenges, which a flexible plan will be able to assist the team in dealing with.</w:t>
            </w:r>
          </w:p>
          <w:p w14:paraId="787060B5" w14:textId="0A3AF638" w:rsidR="00607C25" w:rsidRDefault="00607C25" w:rsidP="00FB51B0">
            <w:pPr>
              <w:spacing w:line="360" w:lineRule="auto"/>
              <w:jc w:val="both"/>
              <w:rPr>
                <w:rFonts w:ascii="Arial" w:hAnsi="Arial" w:cs="Arial"/>
                <w:sz w:val="24"/>
                <w:szCs w:val="24"/>
              </w:rPr>
            </w:pPr>
          </w:p>
          <w:p w14:paraId="13047C91" w14:textId="445242CB" w:rsidR="00607C25" w:rsidRDefault="00555263" w:rsidP="00FB51B0">
            <w:pPr>
              <w:spacing w:line="360" w:lineRule="auto"/>
              <w:jc w:val="both"/>
              <w:rPr>
                <w:rFonts w:ascii="Arial" w:hAnsi="Arial" w:cs="Arial"/>
                <w:sz w:val="24"/>
                <w:szCs w:val="24"/>
              </w:rPr>
            </w:pPr>
            <w:r>
              <w:rPr>
                <w:rFonts w:ascii="Arial" w:hAnsi="Arial" w:cs="Arial"/>
                <w:sz w:val="24"/>
                <w:szCs w:val="24"/>
              </w:rPr>
              <w:t>Investigation</w:t>
            </w:r>
          </w:p>
          <w:p w14:paraId="704AE457" w14:textId="600F3E81" w:rsidR="00326F7D" w:rsidRDefault="00555263" w:rsidP="00FB51B0">
            <w:pPr>
              <w:spacing w:line="360" w:lineRule="auto"/>
              <w:jc w:val="both"/>
              <w:rPr>
                <w:rFonts w:ascii="Arial" w:hAnsi="Arial" w:cs="Arial"/>
                <w:sz w:val="24"/>
                <w:szCs w:val="24"/>
              </w:rPr>
            </w:pPr>
            <w:r>
              <w:rPr>
                <w:rFonts w:ascii="Arial" w:hAnsi="Arial" w:cs="Arial"/>
                <w:sz w:val="24"/>
                <w:szCs w:val="24"/>
              </w:rPr>
              <w:t xml:space="preserve">The planning stage is complete once the investigation commences. What is now required is the identification, seizure, correct-handling and analysis of evidence, tracing and interviewing of witnesses and formal </w:t>
            </w:r>
            <w:r w:rsidR="00326F7D">
              <w:rPr>
                <w:rFonts w:ascii="Arial" w:hAnsi="Arial" w:cs="Arial"/>
                <w:sz w:val="24"/>
                <w:szCs w:val="24"/>
              </w:rPr>
              <w:t>gathering of intelligence.</w:t>
            </w:r>
          </w:p>
          <w:p w14:paraId="289DEF1B" w14:textId="31433157" w:rsidR="00696507" w:rsidRDefault="00696507" w:rsidP="004F719B">
            <w:pPr>
              <w:pStyle w:val="ListParagraph"/>
              <w:numPr>
                <w:ilvl w:val="0"/>
                <w:numId w:val="8"/>
              </w:numPr>
              <w:spacing w:line="360" w:lineRule="auto"/>
              <w:jc w:val="both"/>
              <w:rPr>
                <w:rFonts w:ascii="Arial" w:hAnsi="Arial" w:cs="Arial"/>
                <w:sz w:val="24"/>
                <w:szCs w:val="24"/>
                <w:u w:val="single"/>
              </w:rPr>
            </w:pPr>
            <w:r w:rsidRPr="004F719B">
              <w:rPr>
                <w:rFonts w:ascii="Arial" w:hAnsi="Arial" w:cs="Arial"/>
                <w:sz w:val="24"/>
                <w:szCs w:val="24"/>
                <w:u w:val="single"/>
              </w:rPr>
              <w:lastRenderedPageBreak/>
              <w:t>The Three main Areas of the Intelligence Gathering Process</w:t>
            </w:r>
          </w:p>
          <w:p w14:paraId="272219C6" w14:textId="3588BB73" w:rsidR="00122798" w:rsidRDefault="00122798" w:rsidP="00122798">
            <w:pPr>
              <w:spacing w:line="360" w:lineRule="auto"/>
              <w:jc w:val="both"/>
              <w:rPr>
                <w:rFonts w:ascii="Arial" w:hAnsi="Arial" w:cs="Arial"/>
                <w:sz w:val="24"/>
                <w:szCs w:val="24"/>
              </w:rPr>
            </w:pPr>
            <w:r>
              <w:rPr>
                <w:rFonts w:ascii="Arial" w:hAnsi="Arial" w:cs="Arial"/>
                <w:sz w:val="24"/>
                <w:szCs w:val="24"/>
              </w:rPr>
              <w:t>The three main areas of intelligence gathering are surveillance, database interrogation and trash collection.</w:t>
            </w:r>
          </w:p>
          <w:p w14:paraId="598C0A29" w14:textId="4F3D4783" w:rsidR="00122798" w:rsidRDefault="00122798" w:rsidP="00122798">
            <w:pPr>
              <w:spacing w:line="360" w:lineRule="auto"/>
              <w:jc w:val="both"/>
              <w:rPr>
                <w:rFonts w:ascii="Arial" w:hAnsi="Arial" w:cs="Arial"/>
                <w:sz w:val="24"/>
                <w:szCs w:val="24"/>
              </w:rPr>
            </w:pPr>
          </w:p>
          <w:p w14:paraId="6C696ED6" w14:textId="61D5806D" w:rsidR="00122798" w:rsidRDefault="00122798" w:rsidP="00122798">
            <w:pPr>
              <w:spacing w:line="360" w:lineRule="auto"/>
              <w:jc w:val="both"/>
              <w:rPr>
                <w:rFonts w:ascii="Arial" w:hAnsi="Arial" w:cs="Arial"/>
                <w:sz w:val="24"/>
                <w:szCs w:val="24"/>
              </w:rPr>
            </w:pPr>
            <w:r>
              <w:rPr>
                <w:rFonts w:ascii="Arial" w:hAnsi="Arial" w:cs="Arial"/>
                <w:sz w:val="24"/>
                <w:szCs w:val="24"/>
              </w:rPr>
              <w:t xml:space="preserve">It is important to understand that intelligence is not </w:t>
            </w:r>
            <w:proofErr w:type="gramStart"/>
            <w:r>
              <w:rPr>
                <w:rFonts w:ascii="Arial" w:hAnsi="Arial" w:cs="Arial"/>
                <w:sz w:val="24"/>
                <w:szCs w:val="24"/>
              </w:rPr>
              <w:t>evidence in itself</w:t>
            </w:r>
            <w:proofErr w:type="gramEnd"/>
            <w:r>
              <w:rPr>
                <w:rFonts w:ascii="Arial" w:hAnsi="Arial" w:cs="Arial"/>
                <w:sz w:val="24"/>
                <w:szCs w:val="24"/>
              </w:rPr>
              <w:t>. Good intelligence will bear scrutiny and enable the investigator to be confident in taking decisions that may lead to the recovery of evidence. Most intelligence gathering is non-invasive and do</w:t>
            </w:r>
            <w:r w:rsidR="00A337F0">
              <w:rPr>
                <w:rFonts w:ascii="Arial" w:hAnsi="Arial" w:cs="Arial"/>
                <w:sz w:val="24"/>
                <w:szCs w:val="24"/>
              </w:rPr>
              <w:t>es</w:t>
            </w:r>
            <w:r>
              <w:rPr>
                <w:rFonts w:ascii="Arial" w:hAnsi="Arial" w:cs="Arial"/>
                <w:sz w:val="24"/>
                <w:szCs w:val="24"/>
              </w:rPr>
              <w:t xml:space="preserve"> not involve breaches of privacy. Social media and online networking services are a boon to the investigator and many a fraudster has been caught out from what they have posted in the public-domain.</w:t>
            </w:r>
            <w:r w:rsidR="00A337F0">
              <w:rPr>
                <w:rFonts w:ascii="Arial" w:hAnsi="Arial" w:cs="Arial"/>
                <w:sz w:val="24"/>
                <w:szCs w:val="24"/>
              </w:rPr>
              <w:t xml:space="preserve"> </w:t>
            </w:r>
            <w:proofErr w:type="gramStart"/>
            <w:r w:rsidR="008C2E06">
              <w:rPr>
                <w:rFonts w:ascii="Arial" w:hAnsi="Arial" w:cs="Arial"/>
                <w:sz w:val="24"/>
                <w:szCs w:val="24"/>
              </w:rPr>
              <w:t>In particular, i</w:t>
            </w:r>
            <w:r w:rsidR="00A337F0">
              <w:rPr>
                <w:rFonts w:ascii="Arial" w:hAnsi="Arial" w:cs="Arial"/>
                <w:sz w:val="24"/>
                <w:szCs w:val="24"/>
              </w:rPr>
              <w:t>nsurance</w:t>
            </w:r>
            <w:proofErr w:type="gramEnd"/>
            <w:r w:rsidR="00A337F0">
              <w:rPr>
                <w:rFonts w:ascii="Arial" w:hAnsi="Arial" w:cs="Arial"/>
                <w:sz w:val="24"/>
                <w:szCs w:val="24"/>
              </w:rPr>
              <w:t xml:space="preserve"> investigators make good use of social media in undermining fraudulent claims for illness or injury.</w:t>
            </w:r>
          </w:p>
          <w:p w14:paraId="0A6EE999" w14:textId="5C044143" w:rsidR="00A337F0" w:rsidRDefault="00A337F0" w:rsidP="00122798">
            <w:pPr>
              <w:spacing w:line="360" w:lineRule="auto"/>
              <w:jc w:val="both"/>
              <w:rPr>
                <w:rFonts w:ascii="Arial" w:hAnsi="Arial" w:cs="Arial"/>
                <w:sz w:val="24"/>
                <w:szCs w:val="24"/>
              </w:rPr>
            </w:pPr>
          </w:p>
          <w:p w14:paraId="2A488766" w14:textId="4950F7B3" w:rsidR="00A337F0" w:rsidRDefault="00A337F0" w:rsidP="00122798">
            <w:pPr>
              <w:spacing w:line="360" w:lineRule="auto"/>
              <w:jc w:val="both"/>
              <w:rPr>
                <w:rFonts w:ascii="Arial" w:hAnsi="Arial" w:cs="Arial"/>
                <w:sz w:val="24"/>
                <w:szCs w:val="24"/>
              </w:rPr>
            </w:pPr>
            <w:r>
              <w:rPr>
                <w:rFonts w:ascii="Arial" w:hAnsi="Arial" w:cs="Arial"/>
                <w:sz w:val="24"/>
                <w:szCs w:val="24"/>
              </w:rPr>
              <w:t>Surveillance</w:t>
            </w:r>
          </w:p>
          <w:p w14:paraId="423B5F8D" w14:textId="3EE0B32A" w:rsidR="00A337F0" w:rsidRDefault="00A337F0" w:rsidP="00122798">
            <w:pPr>
              <w:spacing w:line="360" w:lineRule="auto"/>
              <w:jc w:val="both"/>
              <w:rPr>
                <w:rFonts w:ascii="Arial" w:hAnsi="Arial" w:cs="Arial"/>
                <w:sz w:val="24"/>
                <w:szCs w:val="24"/>
              </w:rPr>
            </w:pPr>
            <w:r>
              <w:rPr>
                <w:rFonts w:ascii="Arial" w:hAnsi="Arial" w:cs="Arial"/>
                <w:sz w:val="24"/>
                <w:szCs w:val="24"/>
              </w:rPr>
              <w:t xml:space="preserve">To many, surveillance tends to produce a picture of one being followed, or </w:t>
            </w:r>
            <w:r w:rsidR="00D07FBD">
              <w:rPr>
                <w:rFonts w:ascii="Arial" w:hAnsi="Arial" w:cs="Arial"/>
                <w:sz w:val="24"/>
                <w:szCs w:val="24"/>
              </w:rPr>
              <w:t>men in vans parked down the road from someone’s home</w:t>
            </w:r>
            <w:r>
              <w:rPr>
                <w:rFonts w:ascii="Arial" w:hAnsi="Arial" w:cs="Arial"/>
                <w:sz w:val="24"/>
                <w:szCs w:val="24"/>
              </w:rPr>
              <w:t>. In this environment, it tends to mean surveillance of lifestyle and</w:t>
            </w:r>
            <w:r w:rsidR="00D07FBD">
              <w:rPr>
                <w:rFonts w:ascii="Arial" w:hAnsi="Arial" w:cs="Arial"/>
                <w:sz w:val="24"/>
                <w:szCs w:val="24"/>
              </w:rPr>
              <w:t xml:space="preserve"> ownership</w:t>
            </w:r>
            <w:r w:rsidR="008C2E06">
              <w:rPr>
                <w:rFonts w:ascii="Arial" w:hAnsi="Arial" w:cs="Arial"/>
                <w:sz w:val="24"/>
                <w:szCs w:val="24"/>
              </w:rPr>
              <w:t>;</w:t>
            </w:r>
            <w:r w:rsidR="00D07FBD">
              <w:rPr>
                <w:rFonts w:ascii="Arial" w:hAnsi="Arial" w:cs="Arial"/>
                <w:sz w:val="24"/>
                <w:szCs w:val="24"/>
              </w:rPr>
              <w:t xml:space="preserve"> more of an asset counting and document exercise. It is difficult to own expensive properties, boats and cars without there being a record of purchase and/or ownership. Sudden increases in wealth, or unexplained wealth, should always be a red flag to an investigator.</w:t>
            </w:r>
          </w:p>
          <w:p w14:paraId="373C2803" w14:textId="19D7CC8A" w:rsidR="00D07FBD" w:rsidRDefault="00D07FBD" w:rsidP="00122798">
            <w:pPr>
              <w:spacing w:line="360" w:lineRule="auto"/>
              <w:jc w:val="both"/>
              <w:rPr>
                <w:rFonts w:ascii="Arial" w:hAnsi="Arial" w:cs="Arial"/>
                <w:sz w:val="24"/>
                <w:szCs w:val="24"/>
              </w:rPr>
            </w:pPr>
          </w:p>
          <w:p w14:paraId="06CE8E9F" w14:textId="5B8D426E" w:rsidR="00D07FBD" w:rsidRDefault="00D07FBD" w:rsidP="00122798">
            <w:pPr>
              <w:spacing w:line="360" w:lineRule="auto"/>
              <w:jc w:val="both"/>
              <w:rPr>
                <w:rFonts w:ascii="Arial" w:hAnsi="Arial" w:cs="Arial"/>
                <w:sz w:val="24"/>
                <w:szCs w:val="24"/>
              </w:rPr>
            </w:pPr>
            <w:r>
              <w:rPr>
                <w:rFonts w:ascii="Arial" w:hAnsi="Arial" w:cs="Arial"/>
                <w:sz w:val="24"/>
                <w:szCs w:val="24"/>
              </w:rPr>
              <w:t>Database Searches</w:t>
            </w:r>
          </w:p>
          <w:p w14:paraId="553A53D8" w14:textId="6F1640DE" w:rsidR="00D07FBD" w:rsidRDefault="00D07FBD" w:rsidP="00122798">
            <w:pPr>
              <w:spacing w:line="360" w:lineRule="auto"/>
              <w:jc w:val="both"/>
              <w:rPr>
                <w:rFonts w:ascii="Arial" w:hAnsi="Arial" w:cs="Arial"/>
                <w:sz w:val="24"/>
                <w:szCs w:val="24"/>
              </w:rPr>
            </w:pPr>
            <w:r>
              <w:rPr>
                <w:rFonts w:ascii="Arial" w:hAnsi="Arial" w:cs="Arial"/>
                <w:sz w:val="24"/>
                <w:szCs w:val="24"/>
              </w:rPr>
              <w:t>Every transaction, other than paying cash, will leave a record. Private databases will have restricted access and will only be available to nominated organisations or agencies, others are searchable for a fee. Credit agencies are a good example of a private database, although some of the information in any record may have come from a public database.</w:t>
            </w:r>
          </w:p>
          <w:p w14:paraId="43C3659B" w14:textId="3A1DC6F2" w:rsidR="00D07FBD" w:rsidRDefault="00D07FBD" w:rsidP="00122798">
            <w:pPr>
              <w:spacing w:line="360" w:lineRule="auto"/>
              <w:jc w:val="both"/>
              <w:rPr>
                <w:rFonts w:ascii="Arial" w:hAnsi="Arial" w:cs="Arial"/>
                <w:sz w:val="24"/>
                <w:szCs w:val="24"/>
              </w:rPr>
            </w:pPr>
          </w:p>
          <w:p w14:paraId="23794494" w14:textId="20433145" w:rsidR="0045071B" w:rsidRDefault="0045071B" w:rsidP="00122798">
            <w:pPr>
              <w:spacing w:line="360" w:lineRule="auto"/>
              <w:jc w:val="both"/>
              <w:rPr>
                <w:rFonts w:ascii="Arial" w:hAnsi="Arial" w:cs="Arial"/>
                <w:sz w:val="24"/>
                <w:szCs w:val="24"/>
              </w:rPr>
            </w:pPr>
            <w:r>
              <w:rPr>
                <w:rFonts w:ascii="Arial" w:hAnsi="Arial" w:cs="Arial"/>
                <w:sz w:val="24"/>
                <w:szCs w:val="24"/>
              </w:rPr>
              <w:t>An</w:t>
            </w:r>
            <w:r w:rsidR="00D07FBD">
              <w:rPr>
                <w:rFonts w:ascii="Arial" w:hAnsi="Arial" w:cs="Arial"/>
                <w:sz w:val="24"/>
                <w:szCs w:val="24"/>
              </w:rPr>
              <w:t xml:space="preserve"> obvious example of a public database is Companies House, where searches can be made with regard ownership</w:t>
            </w:r>
            <w:r>
              <w:rPr>
                <w:rFonts w:ascii="Arial" w:hAnsi="Arial" w:cs="Arial"/>
                <w:sz w:val="24"/>
                <w:szCs w:val="24"/>
              </w:rPr>
              <w:t xml:space="preserve"> and health</w:t>
            </w:r>
            <w:r w:rsidR="00D07FBD">
              <w:rPr>
                <w:rFonts w:ascii="Arial" w:hAnsi="Arial" w:cs="Arial"/>
                <w:sz w:val="24"/>
                <w:szCs w:val="24"/>
              </w:rPr>
              <w:t xml:space="preserve"> of companies. </w:t>
            </w:r>
            <w:r w:rsidR="00D07FBD" w:rsidRPr="00D07FBD">
              <w:rPr>
                <w:rFonts w:ascii="Arial" w:hAnsi="Arial" w:cs="Arial"/>
                <w:i/>
                <w:iCs/>
                <w:sz w:val="24"/>
                <w:szCs w:val="24"/>
              </w:rPr>
              <w:t>The London Gazette</w:t>
            </w:r>
            <w:r w:rsidR="00D07FBD">
              <w:rPr>
                <w:rFonts w:ascii="Arial" w:hAnsi="Arial" w:cs="Arial"/>
                <w:i/>
                <w:iCs/>
                <w:sz w:val="24"/>
                <w:szCs w:val="24"/>
              </w:rPr>
              <w:t xml:space="preserve"> </w:t>
            </w:r>
            <w:r w:rsidR="00D07FBD">
              <w:rPr>
                <w:rFonts w:ascii="Arial" w:hAnsi="Arial" w:cs="Arial"/>
                <w:sz w:val="24"/>
                <w:szCs w:val="24"/>
              </w:rPr>
              <w:t xml:space="preserve">will publish </w:t>
            </w:r>
            <w:r>
              <w:rPr>
                <w:rFonts w:ascii="Arial" w:hAnsi="Arial" w:cs="Arial"/>
                <w:sz w:val="24"/>
                <w:szCs w:val="24"/>
              </w:rPr>
              <w:t xml:space="preserve">statutory </w:t>
            </w:r>
            <w:r w:rsidR="00D07FBD">
              <w:rPr>
                <w:rFonts w:ascii="Arial" w:hAnsi="Arial" w:cs="Arial"/>
                <w:sz w:val="24"/>
                <w:szCs w:val="24"/>
              </w:rPr>
              <w:t xml:space="preserve">notices </w:t>
            </w:r>
            <w:r>
              <w:rPr>
                <w:rFonts w:ascii="Arial" w:hAnsi="Arial" w:cs="Arial"/>
                <w:sz w:val="24"/>
                <w:szCs w:val="24"/>
              </w:rPr>
              <w:t xml:space="preserve">such as </w:t>
            </w:r>
            <w:r w:rsidR="00D07FBD">
              <w:rPr>
                <w:rFonts w:ascii="Arial" w:hAnsi="Arial" w:cs="Arial"/>
                <w:sz w:val="24"/>
                <w:szCs w:val="24"/>
              </w:rPr>
              <w:t>bankrupt</w:t>
            </w:r>
            <w:r>
              <w:rPr>
                <w:rFonts w:ascii="Arial" w:hAnsi="Arial" w:cs="Arial"/>
                <w:sz w:val="24"/>
                <w:szCs w:val="24"/>
              </w:rPr>
              <w:t xml:space="preserve">cies and insolvencies and many regulatory bodies will publish disciplinary findings amongst professionals. Enquiries as to the ownership of property should start with the Land Registry and local </w:t>
            </w:r>
            <w:r>
              <w:rPr>
                <w:rFonts w:ascii="Arial" w:hAnsi="Arial" w:cs="Arial"/>
                <w:sz w:val="24"/>
                <w:szCs w:val="24"/>
              </w:rPr>
              <w:lastRenderedPageBreak/>
              <w:t>authorities can hold further information such as planning applications.</w:t>
            </w:r>
            <w:r w:rsidR="008C2E06">
              <w:rPr>
                <w:rFonts w:ascii="Arial" w:hAnsi="Arial" w:cs="Arial"/>
                <w:sz w:val="24"/>
                <w:szCs w:val="24"/>
              </w:rPr>
              <w:t xml:space="preserve"> There are searchable registers </w:t>
            </w:r>
            <w:proofErr w:type="gramStart"/>
            <w:r w:rsidR="008C2E06">
              <w:rPr>
                <w:rFonts w:ascii="Arial" w:hAnsi="Arial" w:cs="Arial"/>
                <w:sz w:val="24"/>
                <w:szCs w:val="24"/>
              </w:rPr>
              <w:t>with regard to</w:t>
            </w:r>
            <w:proofErr w:type="gramEnd"/>
            <w:r w:rsidR="008C2E06">
              <w:rPr>
                <w:rFonts w:ascii="Arial" w:hAnsi="Arial" w:cs="Arial"/>
                <w:sz w:val="24"/>
                <w:szCs w:val="24"/>
              </w:rPr>
              <w:t xml:space="preserve"> sales and/or registration of boats, aircraft and some art.</w:t>
            </w:r>
          </w:p>
          <w:p w14:paraId="44C57856" w14:textId="77777777" w:rsidR="0045071B" w:rsidRDefault="0045071B" w:rsidP="00122798">
            <w:pPr>
              <w:spacing w:line="360" w:lineRule="auto"/>
              <w:jc w:val="both"/>
              <w:rPr>
                <w:rFonts w:ascii="Arial" w:hAnsi="Arial" w:cs="Arial"/>
                <w:sz w:val="24"/>
                <w:szCs w:val="24"/>
              </w:rPr>
            </w:pPr>
          </w:p>
          <w:p w14:paraId="23661160" w14:textId="57EDA793" w:rsidR="00D07FBD" w:rsidRDefault="0045071B" w:rsidP="00122798">
            <w:pPr>
              <w:spacing w:line="360" w:lineRule="auto"/>
              <w:jc w:val="both"/>
              <w:rPr>
                <w:rFonts w:ascii="Arial" w:hAnsi="Arial" w:cs="Arial"/>
                <w:sz w:val="24"/>
                <w:szCs w:val="24"/>
              </w:rPr>
            </w:pPr>
            <w:r>
              <w:rPr>
                <w:rFonts w:ascii="Arial" w:hAnsi="Arial" w:cs="Arial"/>
                <w:sz w:val="24"/>
                <w:szCs w:val="24"/>
              </w:rPr>
              <w:t xml:space="preserve">There are now training courses in Open Source Intelligence (“OSINT”) for investigators that teach </w:t>
            </w:r>
            <w:r w:rsidR="001533C1">
              <w:rPr>
                <w:rFonts w:ascii="Arial" w:hAnsi="Arial" w:cs="Arial"/>
                <w:sz w:val="24"/>
                <w:szCs w:val="24"/>
              </w:rPr>
              <w:t xml:space="preserve">(legal) </w:t>
            </w:r>
            <w:r>
              <w:rPr>
                <w:rFonts w:ascii="Arial" w:hAnsi="Arial" w:cs="Arial"/>
                <w:sz w:val="24"/>
                <w:szCs w:val="24"/>
              </w:rPr>
              <w:t xml:space="preserve">skills in using online tools to drill into what may have </w:t>
            </w:r>
            <w:r w:rsidR="001533C1">
              <w:rPr>
                <w:rFonts w:ascii="Arial" w:hAnsi="Arial" w:cs="Arial"/>
                <w:sz w:val="24"/>
                <w:szCs w:val="24"/>
              </w:rPr>
              <w:t xml:space="preserve">previously </w:t>
            </w:r>
            <w:r>
              <w:rPr>
                <w:rFonts w:ascii="Arial" w:hAnsi="Arial" w:cs="Arial"/>
                <w:sz w:val="24"/>
                <w:szCs w:val="24"/>
              </w:rPr>
              <w:t xml:space="preserve">been considered, unavailable information. </w:t>
            </w:r>
            <w:r w:rsidR="001533C1">
              <w:rPr>
                <w:rFonts w:ascii="Arial" w:hAnsi="Arial" w:cs="Arial"/>
                <w:sz w:val="24"/>
                <w:szCs w:val="24"/>
              </w:rPr>
              <w:t xml:space="preserve">Most people do not consider, let alone understand, the size of the </w:t>
            </w:r>
            <w:r w:rsidR="005C52DA">
              <w:rPr>
                <w:rFonts w:ascii="Arial" w:hAnsi="Arial" w:cs="Arial"/>
                <w:sz w:val="24"/>
                <w:szCs w:val="24"/>
              </w:rPr>
              <w:t xml:space="preserve">Internet </w:t>
            </w:r>
            <w:r w:rsidR="001533C1">
              <w:rPr>
                <w:rFonts w:ascii="Arial" w:hAnsi="Arial" w:cs="Arial"/>
                <w:sz w:val="24"/>
                <w:szCs w:val="24"/>
              </w:rPr>
              <w:t xml:space="preserve">footprint </w:t>
            </w:r>
            <w:r w:rsidR="008C2E06">
              <w:rPr>
                <w:rFonts w:ascii="Arial" w:hAnsi="Arial" w:cs="Arial"/>
                <w:sz w:val="24"/>
                <w:szCs w:val="24"/>
              </w:rPr>
              <w:t xml:space="preserve">that </w:t>
            </w:r>
            <w:r w:rsidR="001533C1">
              <w:rPr>
                <w:rFonts w:ascii="Arial" w:hAnsi="Arial" w:cs="Arial"/>
                <w:sz w:val="24"/>
                <w:szCs w:val="24"/>
              </w:rPr>
              <w:t xml:space="preserve">their activities </w:t>
            </w:r>
            <w:proofErr w:type="gramStart"/>
            <w:r w:rsidR="001533C1">
              <w:rPr>
                <w:rFonts w:ascii="Arial" w:hAnsi="Arial" w:cs="Arial"/>
                <w:sz w:val="24"/>
                <w:szCs w:val="24"/>
              </w:rPr>
              <w:t>leaves</w:t>
            </w:r>
            <w:proofErr w:type="gramEnd"/>
            <w:r w:rsidR="001533C1">
              <w:rPr>
                <w:rFonts w:ascii="Arial" w:hAnsi="Arial" w:cs="Arial"/>
                <w:sz w:val="24"/>
                <w:szCs w:val="24"/>
              </w:rPr>
              <w:t xml:space="preserve"> behind</w:t>
            </w:r>
            <w:r w:rsidR="005C52DA">
              <w:rPr>
                <w:rFonts w:ascii="Arial" w:hAnsi="Arial" w:cs="Arial"/>
                <w:sz w:val="24"/>
                <w:szCs w:val="24"/>
              </w:rPr>
              <w:t>.</w:t>
            </w:r>
          </w:p>
          <w:p w14:paraId="6567D213" w14:textId="5AF30BE0" w:rsidR="001533C1" w:rsidRDefault="001533C1" w:rsidP="00122798">
            <w:pPr>
              <w:spacing w:line="360" w:lineRule="auto"/>
              <w:jc w:val="both"/>
              <w:rPr>
                <w:rFonts w:ascii="Arial" w:hAnsi="Arial" w:cs="Arial"/>
                <w:sz w:val="24"/>
                <w:szCs w:val="24"/>
              </w:rPr>
            </w:pPr>
          </w:p>
          <w:p w14:paraId="391B7C92" w14:textId="632B2FAB" w:rsidR="001533C1" w:rsidRDefault="001533C1" w:rsidP="00122798">
            <w:pPr>
              <w:spacing w:line="360" w:lineRule="auto"/>
              <w:jc w:val="both"/>
              <w:rPr>
                <w:rFonts w:ascii="Arial" w:hAnsi="Arial" w:cs="Arial"/>
                <w:sz w:val="24"/>
                <w:szCs w:val="24"/>
              </w:rPr>
            </w:pPr>
            <w:r>
              <w:rPr>
                <w:rFonts w:ascii="Arial" w:hAnsi="Arial" w:cs="Arial"/>
                <w:sz w:val="24"/>
                <w:szCs w:val="24"/>
              </w:rPr>
              <w:t>Trash Collection</w:t>
            </w:r>
          </w:p>
          <w:p w14:paraId="0AD093DB" w14:textId="37CDD52D" w:rsidR="001533C1" w:rsidRDefault="001533C1" w:rsidP="00122798">
            <w:pPr>
              <w:spacing w:line="360" w:lineRule="auto"/>
              <w:jc w:val="both"/>
              <w:rPr>
                <w:rFonts w:ascii="Arial" w:hAnsi="Arial" w:cs="Arial"/>
                <w:sz w:val="24"/>
                <w:szCs w:val="24"/>
              </w:rPr>
            </w:pPr>
            <w:r>
              <w:rPr>
                <w:rFonts w:ascii="Arial" w:hAnsi="Arial" w:cs="Arial"/>
                <w:sz w:val="24"/>
                <w:szCs w:val="24"/>
              </w:rPr>
              <w:t xml:space="preserve">Today, the instances of individuals and corporations throwing away computers without properly disposing of the hard drive, or at least wiping the data on there, are thankfully, </w:t>
            </w:r>
            <w:proofErr w:type="gramStart"/>
            <w:r>
              <w:rPr>
                <w:rFonts w:ascii="Arial" w:hAnsi="Arial" w:cs="Arial"/>
                <w:sz w:val="24"/>
                <w:szCs w:val="24"/>
              </w:rPr>
              <w:t>pretty rare</w:t>
            </w:r>
            <w:proofErr w:type="gramEnd"/>
            <w:r>
              <w:rPr>
                <w:rFonts w:ascii="Arial" w:hAnsi="Arial" w:cs="Arial"/>
                <w:sz w:val="24"/>
                <w:szCs w:val="24"/>
              </w:rPr>
              <w:t>.</w:t>
            </w:r>
            <w:r w:rsidR="00CD2631">
              <w:rPr>
                <w:rFonts w:ascii="Arial" w:hAnsi="Arial" w:cs="Arial"/>
                <w:sz w:val="24"/>
                <w:szCs w:val="24"/>
              </w:rPr>
              <w:t xml:space="preserve"> However, a shredder is still a rare sight in a private home and so the dustbin can be a rich source for the investigator.</w:t>
            </w:r>
          </w:p>
          <w:p w14:paraId="6E77F7FC" w14:textId="0B717A2F" w:rsidR="00836897" w:rsidRDefault="00836897" w:rsidP="00122798">
            <w:pPr>
              <w:spacing w:line="360" w:lineRule="auto"/>
              <w:jc w:val="both"/>
              <w:rPr>
                <w:rFonts w:ascii="Arial" w:hAnsi="Arial" w:cs="Arial"/>
                <w:sz w:val="24"/>
                <w:szCs w:val="24"/>
              </w:rPr>
            </w:pPr>
          </w:p>
          <w:p w14:paraId="1B690577" w14:textId="5342850C" w:rsidR="00836897" w:rsidRDefault="00836897" w:rsidP="00122798">
            <w:pPr>
              <w:spacing w:line="360" w:lineRule="auto"/>
              <w:jc w:val="both"/>
              <w:rPr>
                <w:rFonts w:ascii="Arial" w:hAnsi="Arial" w:cs="Arial"/>
                <w:sz w:val="24"/>
                <w:szCs w:val="24"/>
              </w:rPr>
            </w:pPr>
            <w:r>
              <w:rPr>
                <w:rFonts w:ascii="Arial" w:hAnsi="Arial" w:cs="Arial"/>
                <w:sz w:val="24"/>
                <w:szCs w:val="24"/>
              </w:rPr>
              <w:t>The contents of a bin can provide very useful evidence, e.g. a discarded credit card receipt that, on its own would not look very important, but taken together with other documents</w:t>
            </w:r>
            <w:r w:rsidR="008C2E06">
              <w:rPr>
                <w:rFonts w:ascii="Arial" w:hAnsi="Arial" w:cs="Arial"/>
                <w:sz w:val="24"/>
                <w:szCs w:val="24"/>
              </w:rPr>
              <w:t>,</w:t>
            </w:r>
            <w:r>
              <w:rPr>
                <w:rFonts w:ascii="Arial" w:hAnsi="Arial" w:cs="Arial"/>
                <w:sz w:val="24"/>
                <w:szCs w:val="24"/>
              </w:rPr>
              <w:t xml:space="preserve"> could prove the one piece that unlocks a case.</w:t>
            </w:r>
          </w:p>
          <w:p w14:paraId="50F32DCA" w14:textId="1C308483" w:rsidR="00CD2631" w:rsidRDefault="00CD2631" w:rsidP="00122798">
            <w:pPr>
              <w:spacing w:line="360" w:lineRule="auto"/>
              <w:jc w:val="both"/>
              <w:rPr>
                <w:rFonts w:ascii="Arial" w:hAnsi="Arial" w:cs="Arial"/>
                <w:sz w:val="24"/>
                <w:szCs w:val="24"/>
              </w:rPr>
            </w:pPr>
          </w:p>
          <w:p w14:paraId="0C585F2C" w14:textId="106932D5" w:rsidR="00CD2631" w:rsidRDefault="00CD2631" w:rsidP="00122798">
            <w:pPr>
              <w:spacing w:line="360" w:lineRule="auto"/>
              <w:jc w:val="both"/>
              <w:rPr>
                <w:rFonts w:ascii="Arial" w:hAnsi="Arial" w:cs="Arial"/>
                <w:sz w:val="24"/>
                <w:szCs w:val="24"/>
              </w:rPr>
            </w:pPr>
            <w:r>
              <w:rPr>
                <w:rFonts w:ascii="Arial" w:hAnsi="Arial" w:cs="Arial"/>
                <w:sz w:val="24"/>
                <w:szCs w:val="24"/>
              </w:rPr>
              <w:t xml:space="preserve">The 1990s saw a virulent ‘dumpster diver’ working across London at night, raiding the bins of law firms and accountants. Benjamin Pell sold his lucrative haul onto newspapers, </w:t>
            </w:r>
            <w:r w:rsidR="00B802C4">
              <w:rPr>
                <w:rFonts w:ascii="Arial" w:hAnsi="Arial" w:cs="Arial"/>
                <w:sz w:val="24"/>
                <w:szCs w:val="24"/>
              </w:rPr>
              <w:t>a matter that came</w:t>
            </w:r>
            <w:r>
              <w:rPr>
                <w:rFonts w:ascii="Arial" w:hAnsi="Arial" w:cs="Arial"/>
                <w:sz w:val="24"/>
                <w:szCs w:val="24"/>
              </w:rPr>
              <w:t xml:space="preserve"> to light</w:t>
            </w:r>
            <w:r w:rsidR="00B802C4">
              <w:rPr>
                <w:rFonts w:ascii="Arial" w:hAnsi="Arial" w:cs="Arial"/>
                <w:sz w:val="24"/>
                <w:szCs w:val="24"/>
              </w:rPr>
              <w:t xml:space="preserve"> again</w:t>
            </w:r>
            <w:r>
              <w:rPr>
                <w:rFonts w:ascii="Arial" w:hAnsi="Arial" w:cs="Arial"/>
                <w:sz w:val="24"/>
                <w:szCs w:val="24"/>
              </w:rPr>
              <w:t xml:space="preserve"> in the Leveson Enquiry in 2011.</w:t>
            </w:r>
            <w:r w:rsidR="00B802C4">
              <w:rPr>
                <w:rFonts w:ascii="Arial" w:hAnsi="Arial" w:cs="Arial"/>
                <w:sz w:val="24"/>
                <w:szCs w:val="24"/>
              </w:rPr>
              <w:t xml:space="preserve"> Taking items from a dustbin, even in a public place, can be considered theft and Brown (2011) gives a neat summary of the position.</w:t>
            </w:r>
          </w:p>
          <w:p w14:paraId="2ECFCBA1" w14:textId="74C3A671" w:rsidR="00B802C4" w:rsidRDefault="00B802C4" w:rsidP="00122798">
            <w:pPr>
              <w:spacing w:line="360" w:lineRule="auto"/>
              <w:jc w:val="both"/>
              <w:rPr>
                <w:rFonts w:ascii="Arial" w:hAnsi="Arial" w:cs="Arial"/>
                <w:sz w:val="24"/>
                <w:szCs w:val="24"/>
              </w:rPr>
            </w:pPr>
          </w:p>
          <w:p w14:paraId="24C44743" w14:textId="2D601D3D" w:rsidR="00836897" w:rsidRDefault="00836897" w:rsidP="00122798">
            <w:pPr>
              <w:spacing w:line="360" w:lineRule="auto"/>
              <w:jc w:val="both"/>
              <w:rPr>
                <w:rFonts w:ascii="Arial" w:hAnsi="Arial" w:cs="Arial"/>
                <w:sz w:val="24"/>
                <w:szCs w:val="24"/>
              </w:rPr>
            </w:pPr>
            <w:r>
              <w:rPr>
                <w:rFonts w:ascii="Arial" w:hAnsi="Arial" w:cs="Arial"/>
                <w:sz w:val="24"/>
                <w:szCs w:val="24"/>
              </w:rPr>
              <w:t>Searching bins</w:t>
            </w:r>
            <w:r w:rsidR="00635C5C">
              <w:rPr>
                <w:rFonts w:ascii="Arial" w:hAnsi="Arial" w:cs="Arial"/>
                <w:sz w:val="24"/>
                <w:szCs w:val="24"/>
              </w:rPr>
              <w:t xml:space="preserve"> with authority</w:t>
            </w:r>
            <w:r>
              <w:rPr>
                <w:rFonts w:ascii="Arial" w:hAnsi="Arial" w:cs="Arial"/>
                <w:sz w:val="24"/>
                <w:szCs w:val="24"/>
              </w:rPr>
              <w:t xml:space="preserve"> in a corporate environment may not be an issue, but in the UK, very careful consideration is required before civilian investigators think of approaching private premises in order to search dustbins, even when they</w:t>
            </w:r>
            <w:r w:rsidR="0030725F">
              <w:rPr>
                <w:rFonts w:ascii="Arial" w:hAnsi="Arial" w:cs="Arial"/>
                <w:sz w:val="24"/>
                <w:szCs w:val="24"/>
              </w:rPr>
              <w:t xml:space="preserve"> have been left</w:t>
            </w:r>
            <w:r>
              <w:rPr>
                <w:rFonts w:ascii="Arial" w:hAnsi="Arial" w:cs="Arial"/>
                <w:sz w:val="24"/>
                <w:szCs w:val="24"/>
              </w:rPr>
              <w:t xml:space="preserve"> in a public place.</w:t>
            </w:r>
            <w:r w:rsidR="0030725F">
              <w:rPr>
                <w:rFonts w:ascii="Arial" w:hAnsi="Arial" w:cs="Arial"/>
                <w:sz w:val="24"/>
                <w:szCs w:val="24"/>
              </w:rPr>
              <w:t xml:space="preserve"> </w:t>
            </w:r>
          </w:p>
          <w:p w14:paraId="14A70D36" w14:textId="77777777" w:rsidR="00836897" w:rsidRDefault="00836897" w:rsidP="00122798">
            <w:pPr>
              <w:spacing w:line="360" w:lineRule="auto"/>
              <w:jc w:val="both"/>
              <w:rPr>
                <w:rFonts w:ascii="Arial" w:hAnsi="Arial" w:cs="Arial"/>
                <w:sz w:val="24"/>
                <w:szCs w:val="24"/>
              </w:rPr>
            </w:pPr>
          </w:p>
          <w:p w14:paraId="10D53DC8" w14:textId="15AEDCB8" w:rsidR="00B802C4" w:rsidRDefault="00836897" w:rsidP="00122798">
            <w:pPr>
              <w:spacing w:line="360" w:lineRule="auto"/>
              <w:jc w:val="both"/>
              <w:rPr>
                <w:rFonts w:ascii="Arial" w:hAnsi="Arial" w:cs="Arial"/>
                <w:sz w:val="24"/>
                <w:szCs w:val="24"/>
              </w:rPr>
            </w:pPr>
            <w:r>
              <w:rPr>
                <w:rFonts w:ascii="Arial" w:hAnsi="Arial" w:cs="Arial"/>
                <w:sz w:val="24"/>
                <w:szCs w:val="24"/>
              </w:rPr>
              <w:lastRenderedPageBreak/>
              <w:t>The position in the US is clearer</w:t>
            </w:r>
            <w:r w:rsidR="00B429E8">
              <w:rPr>
                <w:rFonts w:ascii="Arial" w:hAnsi="Arial" w:cs="Arial"/>
                <w:sz w:val="24"/>
                <w:szCs w:val="24"/>
              </w:rPr>
              <w:t>,</w:t>
            </w:r>
            <w:r>
              <w:rPr>
                <w:rFonts w:ascii="Arial" w:hAnsi="Arial" w:cs="Arial"/>
                <w:sz w:val="24"/>
                <w:szCs w:val="24"/>
              </w:rPr>
              <w:t xml:space="preserve"> following the Supreme Court ruling over warrantless searches of garbage bags left in a public place</w:t>
            </w:r>
            <w:r w:rsidR="0030725F">
              <w:rPr>
                <w:rFonts w:ascii="Arial" w:hAnsi="Arial" w:cs="Arial"/>
                <w:sz w:val="24"/>
                <w:szCs w:val="24"/>
              </w:rPr>
              <w:t xml:space="preserve">, where it was held, on majority, that it was not a violation of the Fourth </w:t>
            </w:r>
            <w:r w:rsidR="006A7465">
              <w:rPr>
                <w:rFonts w:ascii="Arial" w:hAnsi="Arial" w:cs="Arial"/>
                <w:sz w:val="24"/>
                <w:szCs w:val="24"/>
              </w:rPr>
              <w:t>Amendment.</w:t>
            </w:r>
            <w:r w:rsidR="00A55729">
              <w:rPr>
                <w:rFonts w:ascii="Arial" w:hAnsi="Arial" w:cs="Arial"/>
                <w:sz w:val="24"/>
                <w:szCs w:val="24"/>
              </w:rPr>
              <w:t xml:space="preserve"> (Bye</w:t>
            </w:r>
            <w:r w:rsidR="00EC26E7">
              <w:rPr>
                <w:rFonts w:ascii="Arial" w:hAnsi="Arial" w:cs="Arial"/>
                <w:sz w:val="24"/>
                <w:szCs w:val="24"/>
              </w:rPr>
              <w:t>l</w:t>
            </w:r>
            <w:r w:rsidR="00A55729">
              <w:rPr>
                <w:rFonts w:ascii="Arial" w:hAnsi="Arial" w:cs="Arial"/>
                <w:sz w:val="24"/>
                <w:szCs w:val="24"/>
              </w:rPr>
              <w:t>lin, 2014)</w:t>
            </w:r>
            <w:r>
              <w:rPr>
                <w:rFonts w:ascii="Arial" w:hAnsi="Arial" w:cs="Arial"/>
                <w:sz w:val="24"/>
                <w:szCs w:val="24"/>
              </w:rPr>
              <w:t xml:space="preserve"> </w:t>
            </w:r>
          </w:p>
          <w:p w14:paraId="2DC9F6F9" w14:textId="38146934" w:rsidR="00836897" w:rsidRDefault="00836897" w:rsidP="00122798">
            <w:pPr>
              <w:spacing w:line="360" w:lineRule="auto"/>
              <w:jc w:val="both"/>
              <w:rPr>
                <w:rFonts w:ascii="Arial" w:hAnsi="Arial" w:cs="Arial"/>
                <w:sz w:val="24"/>
                <w:szCs w:val="24"/>
              </w:rPr>
            </w:pPr>
          </w:p>
          <w:p w14:paraId="5330F9A3" w14:textId="3B9227C6" w:rsidR="00935736" w:rsidRDefault="00935736" w:rsidP="00D602A0">
            <w:pPr>
              <w:spacing w:line="360" w:lineRule="auto"/>
              <w:rPr>
                <w:rFonts w:ascii="Arial" w:hAnsi="Arial" w:cs="Arial"/>
                <w:sz w:val="24"/>
                <w:szCs w:val="24"/>
                <w:u w:val="single"/>
              </w:rPr>
            </w:pPr>
            <w:r w:rsidRPr="00935736">
              <w:rPr>
                <w:rFonts w:ascii="Arial" w:hAnsi="Arial" w:cs="Arial"/>
                <w:sz w:val="24"/>
                <w:szCs w:val="24"/>
                <w:u w:val="single"/>
              </w:rPr>
              <w:t>References</w:t>
            </w:r>
          </w:p>
          <w:p w14:paraId="710CB470" w14:textId="45B8DD27" w:rsidR="001F20A5" w:rsidRDefault="001F20A5" w:rsidP="00D602A0">
            <w:pPr>
              <w:spacing w:line="360" w:lineRule="auto"/>
              <w:rPr>
                <w:rFonts w:ascii="Arial" w:hAnsi="Arial" w:cs="Arial"/>
                <w:sz w:val="24"/>
                <w:szCs w:val="24"/>
              </w:rPr>
            </w:pPr>
            <w:r w:rsidRPr="0030725F">
              <w:rPr>
                <w:rFonts w:ascii="Arial" w:hAnsi="Arial" w:cs="Arial"/>
                <w:i/>
                <w:iCs/>
                <w:sz w:val="24"/>
                <w:szCs w:val="24"/>
              </w:rPr>
              <w:t>Accountant Gerard Lawless 'carried out fraud on boss's behalf'</w:t>
            </w:r>
            <w:r>
              <w:rPr>
                <w:rFonts w:ascii="Arial" w:hAnsi="Arial" w:cs="Arial"/>
                <w:sz w:val="24"/>
                <w:szCs w:val="24"/>
              </w:rPr>
              <w:t xml:space="preserve">. BBC News. (17 September 2018). Available at: </w:t>
            </w:r>
            <w:hyperlink r:id="rId9" w:history="1">
              <w:r w:rsidRPr="00DE08CD">
                <w:rPr>
                  <w:rStyle w:val="Hyperlink"/>
                  <w:rFonts w:ascii="Arial" w:hAnsi="Arial" w:cs="Arial"/>
                  <w:sz w:val="24"/>
                  <w:szCs w:val="24"/>
                </w:rPr>
                <w:t>https://www.bbc.com/news/uk-england-beds-bucks-herts-45549309</w:t>
              </w:r>
            </w:hyperlink>
          </w:p>
          <w:p w14:paraId="1C242075" w14:textId="4AB4459A" w:rsidR="001F20A5" w:rsidRDefault="001F20A5" w:rsidP="00D602A0">
            <w:pPr>
              <w:spacing w:line="360" w:lineRule="auto"/>
              <w:rPr>
                <w:rFonts w:ascii="Arial" w:hAnsi="Arial" w:cs="Arial"/>
                <w:sz w:val="24"/>
                <w:szCs w:val="24"/>
              </w:rPr>
            </w:pPr>
            <w:r>
              <w:rPr>
                <w:rFonts w:ascii="Arial" w:hAnsi="Arial" w:cs="Arial"/>
                <w:sz w:val="24"/>
                <w:szCs w:val="24"/>
              </w:rPr>
              <w:t>[Accessed 01 February 2019].</w:t>
            </w:r>
          </w:p>
          <w:p w14:paraId="00DF0741" w14:textId="2891E7A1" w:rsidR="00D96F04" w:rsidRDefault="00D96F04" w:rsidP="00D602A0">
            <w:pPr>
              <w:spacing w:line="360" w:lineRule="auto"/>
              <w:rPr>
                <w:rFonts w:ascii="Arial" w:hAnsi="Arial" w:cs="Arial"/>
                <w:sz w:val="24"/>
                <w:szCs w:val="24"/>
              </w:rPr>
            </w:pPr>
          </w:p>
          <w:p w14:paraId="5910BB56" w14:textId="56FC2B38" w:rsidR="00D96F04" w:rsidRDefault="00D96F04" w:rsidP="00D602A0">
            <w:pPr>
              <w:spacing w:line="360" w:lineRule="auto"/>
              <w:rPr>
                <w:rFonts w:ascii="Arial" w:hAnsi="Arial" w:cs="Arial"/>
                <w:sz w:val="24"/>
                <w:szCs w:val="24"/>
              </w:rPr>
            </w:pPr>
            <w:r w:rsidRPr="00D96F04">
              <w:rPr>
                <w:rFonts w:ascii="Arial" w:hAnsi="Arial" w:cs="Arial"/>
                <w:i/>
                <w:iCs/>
                <w:sz w:val="24"/>
                <w:szCs w:val="24"/>
              </w:rPr>
              <w:t>Admiral Management Services Ltd v Para-Protect Europe Ltd &amp; Ors</w:t>
            </w:r>
            <w:r>
              <w:rPr>
                <w:rFonts w:ascii="Arial" w:hAnsi="Arial" w:cs="Arial"/>
                <w:sz w:val="24"/>
                <w:szCs w:val="24"/>
              </w:rPr>
              <w:t xml:space="preserve">. </w:t>
            </w:r>
            <w:r w:rsidRPr="00D96F04">
              <w:rPr>
                <w:rFonts w:ascii="Arial" w:hAnsi="Arial" w:cs="Arial"/>
                <w:sz w:val="24"/>
                <w:szCs w:val="24"/>
              </w:rPr>
              <w:t>[2003] 2 All ER 1017, [2002] FSR 59, [2003] 1 Costs LR 1, [2002] WLR 2722, [2002] CP Rep 37, [2002] EWHC 233 (Ch), [2002] 1 WLR 2722</w:t>
            </w:r>
            <w:r>
              <w:rPr>
                <w:rFonts w:ascii="Arial" w:hAnsi="Arial" w:cs="Arial"/>
                <w:sz w:val="24"/>
                <w:szCs w:val="24"/>
              </w:rPr>
              <w:t xml:space="preserve">. (04 March 2002). </w:t>
            </w:r>
            <w:r w:rsidRPr="00D96F04">
              <w:rPr>
                <w:rFonts w:ascii="Arial" w:hAnsi="Arial" w:cs="Arial"/>
                <w:sz w:val="24"/>
                <w:szCs w:val="24"/>
              </w:rPr>
              <w:t>England and Wales High Court (Chancery Division) Decisions</w:t>
            </w:r>
            <w:r>
              <w:rPr>
                <w:rFonts w:ascii="Arial" w:hAnsi="Arial" w:cs="Arial"/>
                <w:sz w:val="24"/>
                <w:szCs w:val="24"/>
              </w:rPr>
              <w:t xml:space="preserve">. </w:t>
            </w:r>
            <w:r w:rsidRPr="00D96F04">
              <w:rPr>
                <w:rFonts w:ascii="Arial" w:hAnsi="Arial" w:cs="Arial"/>
                <w:sz w:val="24"/>
                <w:szCs w:val="24"/>
              </w:rPr>
              <w:t>British and Irish Legal Information Institute</w:t>
            </w:r>
            <w:r>
              <w:rPr>
                <w:rFonts w:ascii="Arial" w:hAnsi="Arial" w:cs="Arial"/>
                <w:sz w:val="24"/>
                <w:szCs w:val="24"/>
              </w:rPr>
              <w:t>.</w:t>
            </w:r>
          </w:p>
          <w:p w14:paraId="1DFE006B" w14:textId="3AB436C5" w:rsidR="00D96F04" w:rsidRDefault="00D96F04" w:rsidP="00D602A0">
            <w:pPr>
              <w:spacing w:line="360" w:lineRule="auto"/>
              <w:rPr>
                <w:rFonts w:ascii="Arial" w:hAnsi="Arial" w:cs="Arial"/>
                <w:sz w:val="24"/>
                <w:szCs w:val="24"/>
              </w:rPr>
            </w:pPr>
            <w:r>
              <w:rPr>
                <w:rFonts w:ascii="Arial" w:hAnsi="Arial" w:cs="Arial"/>
                <w:sz w:val="24"/>
                <w:szCs w:val="24"/>
              </w:rPr>
              <w:t xml:space="preserve">Available at: </w:t>
            </w:r>
            <w:hyperlink r:id="rId10" w:history="1">
              <w:r w:rsidRPr="008F292C">
                <w:rPr>
                  <w:rStyle w:val="Hyperlink"/>
                  <w:rFonts w:ascii="Arial" w:hAnsi="Arial" w:cs="Arial"/>
                  <w:sz w:val="24"/>
                  <w:szCs w:val="24"/>
                </w:rPr>
                <w:t>https://www.bailii.org/ew/cases/EWHC/Ch/2002/233.html</w:t>
              </w:r>
            </w:hyperlink>
          </w:p>
          <w:p w14:paraId="4F50F6C9" w14:textId="2F397ED1" w:rsidR="00D96F04" w:rsidRDefault="00D96F04" w:rsidP="00D602A0">
            <w:pPr>
              <w:spacing w:line="360" w:lineRule="auto"/>
              <w:rPr>
                <w:rFonts w:ascii="Arial" w:hAnsi="Arial" w:cs="Arial"/>
                <w:sz w:val="24"/>
                <w:szCs w:val="24"/>
              </w:rPr>
            </w:pPr>
            <w:r>
              <w:rPr>
                <w:rFonts w:ascii="Arial" w:hAnsi="Arial" w:cs="Arial"/>
                <w:sz w:val="24"/>
                <w:szCs w:val="24"/>
              </w:rPr>
              <w:t>[Accessed 04 February 2019].</w:t>
            </w:r>
          </w:p>
          <w:p w14:paraId="4822BFFC" w14:textId="106F07C7" w:rsidR="001F20A5" w:rsidRDefault="001F20A5" w:rsidP="00D602A0">
            <w:pPr>
              <w:spacing w:line="360" w:lineRule="auto"/>
              <w:rPr>
                <w:rFonts w:ascii="Arial" w:hAnsi="Arial" w:cs="Arial"/>
                <w:sz w:val="24"/>
                <w:szCs w:val="24"/>
              </w:rPr>
            </w:pPr>
          </w:p>
          <w:p w14:paraId="0E8A0C80" w14:textId="29AD1242" w:rsidR="00B802C4" w:rsidRDefault="00B802C4" w:rsidP="00D602A0">
            <w:pPr>
              <w:spacing w:line="360" w:lineRule="auto"/>
              <w:rPr>
                <w:rFonts w:ascii="Arial" w:hAnsi="Arial" w:cs="Arial"/>
                <w:sz w:val="24"/>
                <w:szCs w:val="24"/>
              </w:rPr>
            </w:pPr>
            <w:r>
              <w:rPr>
                <w:rFonts w:ascii="Arial" w:hAnsi="Arial" w:cs="Arial"/>
                <w:sz w:val="24"/>
                <w:szCs w:val="24"/>
              </w:rPr>
              <w:t xml:space="preserve">Brown, R. </w:t>
            </w:r>
            <w:r w:rsidR="00A55729">
              <w:rPr>
                <w:rFonts w:ascii="Arial" w:hAnsi="Arial" w:cs="Arial"/>
                <w:sz w:val="24"/>
                <w:szCs w:val="24"/>
              </w:rPr>
              <w:t xml:space="preserve">(2011) </w:t>
            </w:r>
            <w:r w:rsidRPr="00B802C4">
              <w:rPr>
                <w:rFonts w:ascii="Arial" w:hAnsi="Arial" w:cs="Arial"/>
                <w:i/>
                <w:iCs/>
                <w:sz w:val="24"/>
                <w:szCs w:val="24"/>
              </w:rPr>
              <w:t>Leveson inquiry – Piers Morgan, rubbish bins and the law of theft</w:t>
            </w:r>
            <w:r>
              <w:rPr>
                <w:rFonts w:ascii="Arial" w:hAnsi="Arial" w:cs="Arial"/>
                <w:i/>
                <w:iCs/>
                <w:sz w:val="24"/>
                <w:szCs w:val="24"/>
              </w:rPr>
              <w:t xml:space="preserve">. </w:t>
            </w:r>
            <w:r>
              <w:rPr>
                <w:rFonts w:ascii="Arial" w:hAnsi="Arial" w:cs="Arial"/>
                <w:sz w:val="24"/>
                <w:szCs w:val="24"/>
              </w:rPr>
              <w:t xml:space="preserve">[Blog]. </w:t>
            </w:r>
            <w:r w:rsidR="00A55729">
              <w:rPr>
                <w:rFonts w:ascii="Arial" w:hAnsi="Arial" w:cs="Arial"/>
                <w:sz w:val="24"/>
                <w:szCs w:val="24"/>
              </w:rPr>
              <w:t xml:space="preserve">(22 December 2011). </w:t>
            </w:r>
            <w:r>
              <w:rPr>
                <w:rFonts w:ascii="Arial" w:hAnsi="Arial" w:cs="Arial"/>
                <w:sz w:val="24"/>
                <w:szCs w:val="24"/>
              </w:rPr>
              <w:t>London. Corker Binning LLP.</w:t>
            </w:r>
          </w:p>
          <w:p w14:paraId="6F92AACC" w14:textId="48DAB4FD" w:rsidR="00B802C4" w:rsidRDefault="00B802C4" w:rsidP="00D602A0">
            <w:pPr>
              <w:spacing w:line="360" w:lineRule="auto"/>
              <w:rPr>
                <w:rFonts w:ascii="Arial" w:hAnsi="Arial" w:cs="Arial"/>
                <w:sz w:val="24"/>
                <w:szCs w:val="24"/>
              </w:rPr>
            </w:pPr>
            <w:r>
              <w:rPr>
                <w:rFonts w:ascii="Arial" w:hAnsi="Arial" w:cs="Arial"/>
                <w:sz w:val="24"/>
                <w:szCs w:val="24"/>
              </w:rPr>
              <w:t xml:space="preserve">Available at: </w:t>
            </w:r>
            <w:hyperlink r:id="rId11" w:history="1">
              <w:r w:rsidRPr="00A33E5D">
                <w:rPr>
                  <w:rStyle w:val="Hyperlink"/>
                  <w:rFonts w:ascii="Arial" w:hAnsi="Arial" w:cs="Arial"/>
                  <w:sz w:val="24"/>
                  <w:szCs w:val="24"/>
                </w:rPr>
                <w:t>https://www.corkerbinning.com/leveson-inquiry-piers-morgan-rubbish-bins-and-the-law-of-theft/</w:t>
              </w:r>
            </w:hyperlink>
          </w:p>
          <w:p w14:paraId="5E5756A4" w14:textId="6FEC959A" w:rsidR="00B802C4" w:rsidRDefault="00B802C4" w:rsidP="00D602A0">
            <w:pPr>
              <w:spacing w:line="360" w:lineRule="auto"/>
              <w:rPr>
                <w:rFonts w:ascii="Arial" w:hAnsi="Arial" w:cs="Arial"/>
                <w:sz w:val="24"/>
                <w:szCs w:val="24"/>
              </w:rPr>
            </w:pPr>
            <w:r>
              <w:rPr>
                <w:rFonts w:ascii="Arial" w:hAnsi="Arial" w:cs="Arial"/>
                <w:sz w:val="24"/>
                <w:szCs w:val="24"/>
              </w:rPr>
              <w:t>[Accessed</w:t>
            </w:r>
            <w:r w:rsidR="006E4A50">
              <w:rPr>
                <w:rFonts w:ascii="Arial" w:hAnsi="Arial" w:cs="Arial"/>
                <w:sz w:val="24"/>
                <w:szCs w:val="24"/>
              </w:rPr>
              <w:t>:</w:t>
            </w:r>
            <w:r>
              <w:rPr>
                <w:rFonts w:ascii="Arial" w:hAnsi="Arial" w:cs="Arial"/>
                <w:sz w:val="24"/>
                <w:szCs w:val="24"/>
              </w:rPr>
              <w:t xml:space="preserve"> 06 February 2019]</w:t>
            </w:r>
            <w:r w:rsidR="006E4A50">
              <w:rPr>
                <w:rFonts w:ascii="Arial" w:hAnsi="Arial" w:cs="Arial"/>
                <w:sz w:val="24"/>
                <w:szCs w:val="24"/>
              </w:rPr>
              <w:t>.</w:t>
            </w:r>
          </w:p>
          <w:p w14:paraId="2D309350" w14:textId="3B903C67" w:rsidR="00A55729" w:rsidRDefault="00A55729" w:rsidP="00D602A0">
            <w:pPr>
              <w:spacing w:line="360" w:lineRule="auto"/>
              <w:rPr>
                <w:rFonts w:ascii="Arial" w:hAnsi="Arial" w:cs="Arial"/>
                <w:sz w:val="24"/>
                <w:szCs w:val="24"/>
              </w:rPr>
            </w:pPr>
          </w:p>
          <w:p w14:paraId="276A1B2E" w14:textId="24E4139A" w:rsidR="00A55729" w:rsidRDefault="00A55729" w:rsidP="00D602A0">
            <w:pPr>
              <w:spacing w:line="360" w:lineRule="auto"/>
              <w:rPr>
                <w:rFonts w:ascii="Arial" w:hAnsi="Arial" w:cs="Arial"/>
                <w:sz w:val="24"/>
                <w:szCs w:val="24"/>
              </w:rPr>
            </w:pPr>
            <w:r>
              <w:rPr>
                <w:rFonts w:ascii="Arial" w:hAnsi="Arial" w:cs="Arial"/>
                <w:sz w:val="24"/>
                <w:szCs w:val="24"/>
              </w:rPr>
              <w:t xml:space="preserve">Byellin, J. (2014). </w:t>
            </w:r>
            <w:r w:rsidRPr="00A55729">
              <w:rPr>
                <w:rFonts w:ascii="Arial" w:hAnsi="Arial" w:cs="Arial"/>
                <w:sz w:val="24"/>
                <w:szCs w:val="24"/>
              </w:rPr>
              <w:t>TODAY IN 1988: THE SUPREME COURT ALLOWS POLICE TO SEARCH THROUGH TRASH WITHOUT A WARRANT</w:t>
            </w:r>
            <w:r>
              <w:rPr>
                <w:rFonts w:ascii="Arial" w:hAnsi="Arial" w:cs="Arial"/>
                <w:sz w:val="24"/>
                <w:szCs w:val="24"/>
              </w:rPr>
              <w:t>. [Blog]. (16 May 2014). Legal Research. Eagen, MN. Thomson Reuters.</w:t>
            </w:r>
          </w:p>
          <w:p w14:paraId="5CD0BF0E" w14:textId="18D969FB" w:rsidR="006E4A50" w:rsidRDefault="006E4A50" w:rsidP="00D602A0">
            <w:pPr>
              <w:spacing w:line="360" w:lineRule="auto"/>
              <w:rPr>
                <w:rFonts w:ascii="Arial" w:hAnsi="Arial" w:cs="Arial"/>
                <w:sz w:val="24"/>
                <w:szCs w:val="24"/>
              </w:rPr>
            </w:pPr>
            <w:r>
              <w:rPr>
                <w:rFonts w:ascii="Arial" w:hAnsi="Arial" w:cs="Arial"/>
                <w:sz w:val="24"/>
                <w:szCs w:val="24"/>
              </w:rPr>
              <w:t xml:space="preserve">Available at: </w:t>
            </w:r>
            <w:hyperlink r:id="rId12" w:history="1">
              <w:r w:rsidRPr="000E1D65">
                <w:rPr>
                  <w:rStyle w:val="Hyperlink"/>
                  <w:rFonts w:ascii="Arial" w:hAnsi="Arial" w:cs="Arial"/>
                  <w:sz w:val="24"/>
                  <w:szCs w:val="24"/>
                </w:rPr>
                <w:t>http://blog.legalsolutions.thomsonreuters.com/legal-research/today-1988-supreme-court-allows-police-search-trash-without-warrant/</w:t>
              </w:r>
            </w:hyperlink>
          </w:p>
          <w:p w14:paraId="41C89527" w14:textId="623418F9" w:rsidR="006E4A50" w:rsidRDefault="006E4A50" w:rsidP="00D602A0">
            <w:pPr>
              <w:spacing w:line="360" w:lineRule="auto"/>
              <w:rPr>
                <w:rFonts w:ascii="Arial" w:hAnsi="Arial" w:cs="Arial"/>
                <w:sz w:val="24"/>
                <w:szCs w:val="24"/>
              </w:rPr>
            </w:pPr>
            <w:r>
              <w:rPr>
                <w:rFonts w:ascii="Arial" w:hAnsi="Arial" w:cs="Arial"/>
                <w:sz w:val="24"/>
                <w:szCs w:val="24"/>
              </w:rPr>
              <w:t>[Accessed: 06 February 2019].</w:t>
            </w:r>
          </w:p>
          <w:p w14:paraId="557BFB6C" w14:textId="77777777" w:rsidR="00B802C4" w:rsidRPr="00B802C4" w:rsidRDefault="00B802C4" w:rsidP="00D602A0">
            <w:pPr>
              <w:spacing w:line="360" w:lineRule="auto"/>
              <w:rPr>
                <w:rFonts w:ascii="Arial" w:hAnsi="Arial" w:cs="Arial"/>
                <w:sz w:val="24"/>
                <w:szCs w:val="24"/>
              </w:rPr>
            </w:pPr>
          </w:p>
          <w:p w14:paraId="57B3591C" w14:textId="2ACC8564" w:rsidR="00FB51B0" w:rsidRDefault="00FB51B0" w:rsidP="003D7EF2">
            <w:pPr>
              <w:spacing w:line="360" w:lineRule="auto"/>
              <w:rPr>
                <w:rFonts w:ascii="Arial" w:hAnsi="Arial" w:cs="Arial"/>
                <w:sz w:val="24"/>
                <w:szCs w:val="24"/>
              </w:rPr>
            </w:pPr>
            <w:r>
              <w:rPr>
                <w:rFonts w:ascii="Arial" w:hAnsi="Arial" w:cs="Arial"/>
                <w:sz w:val="24"/>
                <w:szCs w:val="24"/>
              </w:rPr>
              <w:t xml:space="preserve">Edmunds, T. (2015). </w:t>
            </w:r>
            <w:r w:rsidRPr="00FB51B0">
              <w:rPr>
                <w:rFonts w:ascii="Arial" w:hAnsi="Arial" w:cs="Arial"/>
                <w:i/>
                <w:iCs/>
                <w:sz w:val="24"/>
                <w:szCs w:val="24"/>
              </w:rPr>
              <w:t>Private prosecutions: a valuable safeguard</w:t>
            </w:r>
            <w:r>
              <w:rPr>
                <w:rFonts w:ascii="Arial" w:hAnsi="Arial" w:cs="Arial"/>
                <w:sz w:val="24"/>
                <w:szCs w:val="24"/>
              </w:rPr>
              <w:t>. (19 October 2015). The Law Society Gazette. London.</w:t>
            </w:r>
          </w:p>
          <w:p w14:paraId="0326296B" w14:textId="61036C6B" w:rsidR="00FB51B0" w:rsidRDefault="00FB51B0" w:rsidP="003D7EF2">
            <w:pPr>
              <w:spacing w:line="360" w:lineRule="auto"/>
              <w:rPr>
                <w:rFonts w:ascii="Arial" w:hAnsi="Arial" w:cs="Arial"/>
                <w:sz w:val="24"/>
                <w:szCs w:val="24"/>
              </w:rPr>
            </w:pPr>
            <w:r>
              <w:rPr>
                <w:rFonts w:ascii="Arial" w:hAnsi="Arial" w:cs="Arial"/>
                <w:sz w:val="24"/>
                <w:szCs w:val="24"/>
              </w:rPr>
              <w:lastRenderedPageBreak/>
              <w:t xml:space="preserve">Available at: </w:t>
            </w:r>
            <w:hyperlink r:id="rId13" w:history="1">
              <w:r w:rsidRPr="008F292C">
                <w:rPr>
                  <w:rStyle w:val="Hyperlink"/>
                  <w:rFonts w:ascii="Arial" w:hAnsi="Arial" w:cs="Arial"/>
                  <w:sz w:val="24"/>
                  <w:szCs w:val="24"/>
                </w:rPr>
                <w:t>https://www.lawgazette.co.uk/practice-points/private-prosecutions-a-valuable-safeguard/5051672.article</w:t>
              </w:r>
            </w:hyperlink>
          </w:p>
          <w:p w14:paraId="475ADF51" w14:textId="4797FA8B" w:rsidR="00FB51B0" w:rsidRDefault="00FB51B0" w:rsidP="003D7EF2">
            <w:pPr>
              <w:spacing w:line="360" w:lineRule="auto"/>
              <w:rPr>
                <w:rFonts w:ascii="Arial" w:hAnsi="Arial" w:cs="Arial"/>
                <w:sz w:val="24"/>
                <w:szCs w:val="24"/>
              </w:rPr>
            </w:pPr>
            <w:r>
              <w:rPr>
                <w:rFonts w:ascii="Arial" w:hAnsi="Arial" w:cs="Arial"/>
                <w:sz w:val="24"/>
                <w:szCs w:val="24"/>
              </w:rPr>
              <w:t>[Accessed: 04 February 2019].</w:t>
            </w:r>
          </w:p>
          <w:p w14:paraId="4627DE82" w14:textId="77777777" w:rsidR="003D7EF2" w:rsidRPr="001F20A5" w:rsidRDefault="003D7EF2" w:rsidP="003D7EF2">
            <w:pPr>
              <w:spacing w:line="360" w:lineRule="auto"/>
              <w:rPr>
                <w:rFonts w:ascii="Arial" w:hAnsi="Arial" w:cs="Arial"/>
                <w:sz w:val="24"/>
                <w:szCs w:val="24"/>
              </w:rPr>
            </w:pPr>
          </w:p>
          <w:p w14:paraId="2D51A2A3" w14:textId="5EFEEC04" w:rsidR="008913E7" w:rsidRDefault="008913E7" w:rsidP="00D602A0">
            <w:pPr>
              <w:spacing w:line="360" w:lineRule="auto"/>
              <w:rPr>
                <w:rFonts w:ascii="Arial" w:hAnsi="Arial" w:cs="Arial"/>
                <w:sz w:val="24"/>
                <w:szCs w:val="24"/>
              </w:rPr>
            </w:pPr>
            <w:r w:rsidRPr="008913E7">
              <w:rPr>
                <w:rFonts w:ascii="Arial" w:hAnsi="Arial" w:cs="Arial"/>
                <w:i/>
                <w:iCs/>
                <w:sz w:val="24"/>
                <w:szCs w:val="24"/>
              </w:rPr>
              <w:t xml:space="preserve">Ex-Patisserie Valerie auditor </w:t>
            </w:r>
            <w:proofErr w:type="gramStart"/>
            <w:r w:rsidRPr="008913E7">
              <w:rPr>
                <w:rFonts w:ascii="Arial" w:hAnsi="Arial" w:cs="Arial"/>
                <w:i/>
                <w:iCs/>
                <w:sz w:val="24"/>
                <w:szCs w:val="24"/>
              </w:rPr>
              <w:t>says</w:t>
            </w:r>
            <w:proofErr w:type="gramEnd"/>
            <w:r w:rsidRPr="008913E7">
              <w:rPr>
                <w:rFonts w:ascii="Arial" w:hAnsi="Arial" w:cs="Arial"/>
                <w:i/>
                <w:iCs/>
                <w:sz w:val="24"/>
                <w:szCs w:val="24"/>
              </w:rPr>
              <w:t xml:space="preserve"> 'not his role to uncover fraud'.</w:t>
            </w:r>
            <w:r>
              <w:rPr>
                <w:rFonts w:ascii="Arial" w:hAnsi="Arial" w:cs="Arial"/>
                <w:sz w:val="24"/>
                <w:szCs w:val="24"/>
              </w:rPr>
              <w:t xml:space="preserve"> (30 January 2019). The Guardian. London.</w:t>
            </w:r>
          </w:p>
          <w:p w14:paraId="74B12E04" w14:textId="4094EEE8" w:rsidR="008913E7" w:rsidRDefault="008913E7" w:rsidP="00D602A0">
            <w:pPr>
              <w:spacing w:line="360" w:lineRule="auto"/>
              <w:rPr>
                <w:rFonts w:ascii="Arial" w:hAnsi="Arial" w:cs="Arial"/>
                <w:sz w:val="24"/>
                <w:szCs w:val="24"/>
              </w:rPr>
            </w:pPr>
            <w:r>
              <w:rPr>
                <w:rFonts w:ascii="Arial" w:hAnsi="Arial" w:cs="Arial"/>
                <w:sz w:val="24"/>
                <w:szCs w:val="24"/>
              </w:rPr>
              <w:t xml:space="preserve">Available at: </w:t>
            </w:r>
            <w:hyperlink r:id="rId14" w:history="1">
              <w:r w:rsidRPr="00DE08CD">
                <w:rPr>
                  <w:rStyle w:val="Hyperlink"/>
                  <w:rFonts w:ascii="Arial" w:hAnsi="Arial" w:cs="Arial"/>
                  <w:sz w:val="24"/>
                  <w:szCs w:val="24"/>
                </w:rPr>
                <w:t>https://www.theguardian.com/business/2019/jan/30/ex-patisserie-valerie-auditor-says-not-his-role-to-uncover?CMP=share_btn_tw</w:t>
              </w:r>
            </w:hyperlink>
          </w:p>
          <w:p w14:paraId="4A0B9EF9" w14:textId="251C2FFB" w:rsidR="008913E7" w:rsidRDefault="008913E7" w:rsidP="00D602A0">
            <w:pPr>
              <w:spacing w:line="360" w:lineRule="auto"/>
              <w:rPr>
                <w:rFonts w:ascii="Arial" w:hAnsi="Arial" w:cs="Arial"/>
                <w:sz w:val="24"/>
                <w:szCs w:val="24"/>
              </w:rPr>
            </w:pPr>
            <w:r>
              <w:rPr>
                <w:rFonts w:ascii="Arial" w:hAnsi="Arial" w:cs="Arial"/>
                <w:sz w:val="24"/>
                <w:szCs w:val="24"/>
              </w:rPr>
              <w:t>[Accessed: 30 January 2019].</w:t>
            </w:r>
          </w:p>
          <w:p w14:paraId="45698707" w14:textId="7C6DDF05" w:rsidR="00A8559D" w:rsidRDefault="00A8559D" w:rsidP="00D602A0">
            <w:pPr>
              <w:spacing w:line="360" w:lineRule="auto"/>
              <w:rPr>
                <w:rFonts w:ascii="Arial" w:hAnsi="Arial" w:cs="Arial"/>
                <w:sz w:val="24"/>
                <w:szCs w:val="24"/>
              </w:rPr>
            </w:pPr>
          </w:p>
          <w:p w14:paraId="2C1715AF" w14:textId="4C4D7F1B" w:rsidR="00A8559D" w:rsidRDefault="00A8559D" w:rsidP="00A8559D">
            <w:pPr>
              <w:spacing w:line="360" w:lineRule="auto"/>
              <w:rPr>
                <w:rFonts w:ascii="Arial" w:hAnsi="Arial" w:cs="Arial"/>
                <w:sz w:val="24"/>
                <w:szCs w:val="24"/>
              </w:rPr>
            </w:pPr>
            <w:r>
              <w:rPr>
                <w:rFonts w:ascii="Arial" w:hAnsi="Arial" w:cs="Arial"/>
                <w:sz w:val="24"/>
                <w:szCs w:val="24"/>
              </w:rPr>
              <w:t>Financial Reporting Council. (2016).</w:t>
            </w:r>
            <w:r w:rsidR="00C062CB">
              <w:rPr>
                <w:rFonts w:ascii="Arial" w:hAnsi="Arial" w:cs="Arial"/>
                <w:sz w:val="24"/>
                <w:szCs w:val="24"/>
              </w:rPr>
              <w:t xml:space="preserve"> </w:t>
            </w:r>
            <w:r w:rsidRPr="00A8559D">
              <w:rPr>
                <w:rFonts w:ascii="Arial" w:hAnsi="Arial" w:cs="Arial"/>
                <w:i/>
                <w:iCs/>
                <w:sz w:val="24"/>
                <w:szCs w:val="24"/>
              </w:rPr>
              <w:t>Description of the auditor’s responsibilities for the audit of the financial statements</w:t>
            </w:r>
            <w:r>
              <w:rPr>
                <w:rFonts w:ascii="Arial" w:hAnsi="Arial" w:cs="Arial"/>
                <w:sz w:val="24"/>
                <w:szCs w:val="24"/>
              </w:rPr>
              <w:t>. London.</w:t>
            </w:r>
          </w:p>
          <w:p w14:paraId="661BF69D" w14:textId="6354723B" w:rsidR="00A8559D" w:rsidRDefault="00A8559D" w:rsidP="00A8559D">
            <w:pPr>
              <w:spacing w:line="360" w:lineRule="auto"/>
              <w:rPr>
                <w:rFonts w:ascii="Arial" w:hAnsi="Arial" w:cs="Arial"/>
                <w:sz w:val="24"/>
                <w:szCs w:val="24"/>
              </w:rPr>
            </w:pPr>
            <w:r>
              <w:rPr>
                <w:rFonts w:ascii="Arial" w:hAnsi="Arial" w:cs="Arial"/>
                <w:sz w:val="24"/>
                <w:szCs w:val="24"/>
              </w:rPr>
              <w:t xml:space="preserve">Available at: </w:t>
            </w:r>
            <w:hyperlink r:id="rId15" w:history="1">
              <w:r w:rsidR="00C062CB" w:rsidRPr="008F292C">
                <w:rPr>
                  <w:rStyle w:val="Hyperlink"/>
                  <w:rFonts w:ascii="Arial" w:hAnsi="Arial" w:cs="Arial"/>
                  <w:sz w:val="24"/>
                  <w:szCs w:val="24"/>
                </w:rPr>
                <w:t>https://www.frc.org.uk/auditors/audit-assurance/auditor-s-responsibilities-for-the-audit-of-the-fi/description-of-the-auditor%E2%80%99s-responsibilities-for</w:t>
              </w:r>
            </w:hyperlink>
          </w:p>
          <w:p w14:paraId="324BB5F1" w14:textId="7468067B" w:rsidR="00C062CB" w:rsidRDefault="00C062CB" w:rsidP="00A8559D">
            <w:pPr>
              <w:spacing w:line="360" w:lineRule="auto"/>
              <w:rPr>
                <w:rFonts w:ascii="Arial" w:hAnsi="Arial" w:cs="Arial"/>
                <w:sz w:val="24"/>
                <w:szCs w:val="24"/>
              </w:rPr>
            </w:pPr>
            <w:r>
              <w:rPr>
                <w:rFonts w:ascii="Arial" w:hAnsi="Arial" w:cs="Arial"/>
                <w:sz w:val="24"/>
                <w:szCs w:val="24"/>
              </w:rPr>
              <w:t>[Accessed: 04 February 2019].</w:t>
            </w:r>
          </w:p>
          <w:p w14:paraId="358CF6C4" w14:textId="77777777" w:rsidR="008913E7" w:rsidRPr="008913E7" w:rsidRDefault="008913E7" w:rsidP="00D602A0">
            <w:pPr>
              <w:spacing w:line="360" w:lineRule="auto"/>
              <w:rPr>
                <w:rFonts w:ascii="Arial" w:hAnsi="Arial" w:cs="Arial"/>
                <w:sz w:val="24"/>
                <w:szCs w:val="24"/>
              </w:rPr>
            </w:pPr>
          </w:p>
          <w:p w14:paraId="20CB79BA" w14:textId="3419D6ED" w:rsidR="007626DB" w:rsidRDefault="007626DB" w:rsidP="00D602A0">
            <w:pPr>
              <w:spacing w:line="360" w:lineRule="auto"/>
              <w:rPr>
                <w:rFonts w:ascii="Arial" w:hAnsi="Arial" w:cs="Arial"/>
                <w:sz w:val="24"/>
                <w:szCs w:val="24"/>
              </w:rPr>
            </w:pPr>
            <w:r w:rsidRPr="008913E7">
              <w:rPr>
                <w:rFonts w:ascii="Arial" w:hAnsi="Arial" w:cs="Arial"/>
                <w:i/>
                <w:iCs/>
                <w:sz w:val="24"/>
                <w:szCs w:val="24"/>
              </w:rPr>
              <w:t>Marriott Clerk in Fraud Case</w:t>
            </w:r>
            <w:r>
              <w:rPr>
                <w:rFonts w:ascii="Arial" w:hAnsi="Arial" w:cs="Arial"/>
                <w:sz w:val="24"/>
                <w:szCs w:val="24"/>
              </w:rPr>
              <w:t>. (21 September 1995). The Caterer. Travel Weekly Group. London.</w:t>
            </w:r>
          </w:p>
          <w:p w14:paraId="5E57084E" w14:textId="66B42F2C" w:rsidR="007626DB" w:rsidRDefault="007626DB" w:rsidP="00D602A0">
            <w:pPr>
              <w:spacing w:line="360" w:lineRule="auto"/>
              <w:rPr>
                <w:rFonts w:ascii="Arial" w:hAnsi="Arial" w:cs="Arial"/>
                <w:sz w:val="24"/>
                <w:szCs w:val="24"/>
              </w:rPr>
            </w:pPr>
            <w:r>
              <w:rPr>
                <w:rFonts w:ascii="Arial" w:hAnsi="Arial" w:cs="Arial"/>
                <w:sz w:val="24"/>
                <w:szCs w:val="24"/>
              </w:rPr>
              <w:t>Available at</w:t>
            </w:r>
            <w:r w:rsidR="002039C5">
              <w:rPr>
                <w:rFonts w:ascii="Arial" w:hAnsi="Arial" w:cs="Arial"/>
                <w:sz w:val="24"/>
                <w:szCs w:val="24"/>
              </w:rPr>
              <w:t xml:space="preserve">: </w:t>
            </w:r>
            <w:hyperlink r:id="rId16" w:history="1">
              <w:r w:rsidR="002039C5" w:rsidRPr="00157AB5">
                <w:rPr>
                  <w:rStyle w:val="Hyperlink"/>
                  <w:rFonts w:ascii="Arial" w:hAnsi="Arial" w:cs="Arial"/>
                  <w:sz w:val="24"/>
                  <w:szCs w:val="24"/>
                </w:rPr>
                <w:t>https://www.thecaterer.com/articles/25407/marriott-clerk-in-fraud-case</w:t>
              </w:r>
            </w:hyperlink>
          </w:p>
          <w:p w14:paraId="5A750A37" w14:textId="0F60E83D" w:rsidR="002039C5" w:rsidRDefault="002039C5" w:rsidP="00D602A0">
            <w:pPr>
              <w:spacing w:line="360" w:lineRule="auto"/>
              <w:rPr>
                <w:rFonts w:ascii="Arial" w:hAnsi="Arial" w:cs="Arial"/>
                <w:sz w:val="24"/>
                <w:szCs w:val="24"/>
              </w:rPr>
            </w:pPr>
            <w:r>
              <w:rPr>
                <w:rFonts w:ascii="Arial" w:hAnsi="Arial" w:cs="Arial"/>
                <w:sz w:val="24"/>
                <w:szCs w:val="24"/>
              </w:rPr>
              <w:t>[Accessed</w:t>
            </w:r>
            <w:r w:rsidR="008913E7">
              <w:rPr>
                <w:rFonts w:ascii="Arial" w:hAnsi="Arial" w:cs="Arial"/>
                <w:sz w:val="24"/>
                <w:szCs w:val="24"/>
              </w:rPr>
              <w:t xml:space="preserve">: </w:t>
            </w:r>
            <w:r>
              <w:rPr>
                <w:rFonts w:ascii="Arial" w:hAnsi="Arial" w:cs="Arial"/>
                <w:sz w:val="24"/>
                <w:szCs w:val="24"/>
              </w:rPr>
              <w:t>16 January 2019].</w:t>
            </w:r>
          </w:p>
          <w:p w14:paraId="13BA3225" w14:textId="5102CC06" w:rsidR="00FB51B0" w:rsidRDefault="00FB51B0" w:rsidP="00D602A0">
            <w:pPr>
              <w:spacing w:line="360" w:lineRule="auto"/>
              <w:rPr>
                <w:rFonts w:ascii="Arial" w:hAnsi="Arial" w:cs="Arial"/>
                <w:sz w:val="24"/>
                <w:szCs w:val="24"/>
              </w:rPr>
            </w:pPr>
          </w:p>
          <w:p w14:paraId="7359D4F9" w14:textId="70564A12" w:rsidR="00607C25" w:rsidRDefault="00607C25" w:rsidP="00D602A0">
            <w:pPr>
              <w:spacing w:line="360" w:lineRule="auto"/>
              <w:rPr>
                <w:rFonts w:ascii="Arial" w:hAnsi="Arial" w:cs="Arial"/>
                <w:sz w:val="24"/>
                <w:szCs w:val="24"/>
              </w:rPr>
            </w:pPr>
            <w:r w:rsidRPr="00607C25">
              <w:rPr>
                <w:rFonts w:ascii="Arial" w:hAnsi="Arial" w:cs="Arial"/>
                <w:sz w:val="24"/>
                <w:szCs w:val="24"/>
              </w:rPr>
              <w:t xml:space="preserve">May, O. (2016). </w:t>
            </w:r>
            <w:r w:rsidRPr="00607C25">
              <w:rPr>
                <w:rFonts w:ascii="Arial" w:hAnsi="Arial" w:cs="Arial"/>
                <w:i/>
                <w:iCs/>
                <w:sz w:val="24"/>
                <w:szCs w:val="24"/>
              </w:rPr>
              <w:t>Fighting Fraud and corruption in the humanitarian and global development sector</w:t>
            </w:r>
            <w:r w:rsidRPr="00607C25">
              <w:rPr>
                <w:rFonts w:ascii="Arial" w:hAnsi="Arial" w:cs="Arial"/>
                <w:sz w:val="24"/>
                <w:szCs w:val="24"/>
              </w:rPr>
              <w:t>. Routledge: Oxford.</w:t>
            </w:r>
          </w:p>
          <w:p w14:paraId="39647C77" w14:textId="5F07B8AC" w:rsidR="00B429E8" w:rsidRDefault="00B429E8" w:rsidP="00D602A0">
            <w:pPr>
              <w:spacing w:line="360" w:lineRule="auto"/>
              <w:rPr>
                <w:rFonts w:ascii="Arial" w:hAnsi="Arial" w:cs="Arial"/>
                <w:sz w:val="24"/>
                <w:szCs w:val="24"/>
              </w:rPr>
            </w:pPr>
          </w:p>
          <w:p w14:paraId="46447759" w14:textId="25AAC572" w:rsidR="00B429E8" w:rsidRDefault="00B429E8" w:rsidP="00D602A0">
            <w:pPr>
              <w:spacing w:line="360" w:lineRule="auto"/>
              <w:rPr>
                <w:rFonts w:ascii="Arial" w:hAnsi="Arial" w:cs="Arial"/>
                <w:sz w:val="24"/>
                <w:szCs w:val="24"/>
              </w:rPr>
            </w:pPr>
            <w:r w:rsidRPr="00B429E8">
              <w:rPr>
                <w:rFonts w:ascii="Arial" w:hAnsi="Arial" w:cs="Arial"/>
                <w:i/>
                <w:iCs/>
                <w:sz w:val="24"/>
                <w:szCs w:val="24"/>
              </w:rPr>
              <w:t>MPs criticize hacker sentence</w:t>
            </w:r>
            <w:r>
              <w:rPr>
                <w:rFonts w:ascii="Arial" w:hAnsi="Arial" w:cs="Arial"/>
                <w:sz w:val="24"/>
                <w:szCs w:val="24"/>
              </w:rPr>
              <w:t>. Computer Weekly. Page 1. (17 May 1996). London. Reed Business Information.</w:t>
            </w:r>
          </w:p>
          <w:p w14:paraId="44C9C5E2" w14:textId="77777777" w:rsidR="00607C25" w:rsidRDefault="00607C25" w:rsidP="00D602A0">
            <w:pPr>
              <w:spacing w:line="360" w:lineRule="auto"/>
              <w:rPr>
                <w:rFonts w:ascii="Arial" w:hAnsi="Arial" w:cs="Arial"/>
                <w:sz w:val="24"/>
                <w:szCs w:val="24"/>
              </w:rPr>
            </w:pPr>
          </w:p>
          <w:p w14:paraId="6BDFE5D9" w14:textId="7A894A23" w:rsidR="00FB51B0" w:rsidRDefault="00FB51B0" w:rsidP="00D602A0">
            <w:pPr>
              <w:spacing w:line="360" w:lineRule="auto"/>
              <w:rPr>
                <w:rFonts w:ascii="Arial" w:hAnsi="Arial" w:cs="Arial"/>
                <w:sz w:val="24"/>
                <w:szCs w:val="24"/>
              </w:rPr>
            </w:pPr>
            <w:r>
              <w:rPr>
                <w:rFonts w:ascii="Arial" w:hAnsi="Arial" w:cs="Arial"/>
                <w:sz w:val="24"/>
                <w:szCs w:val="24"/>
              </w:rPr>
              <w:t>General Resources:</w:t>
            </w:r>
          </w:p>
          <w:p w14:paraId="6CE4CF87" w14:textId="77777777" w:rsidR="00FB51B0" w:rsidRPr="003D7EF2" w:rsidRDefault="00FB51B0" w:rsidP="00FB51B0">
            <w:pPr>
              <w:spacing w:line="360" w:lineRule="auto"/>
              <w:rPr>
                <w:rFonts w:ascii="Arial" w:hAnsi="Arial" w:cs="Arial"/>
                <w:sz w:val="24"/>
                <w:szCs w:val="24"/>
              </w:rPr>
            </w:pPr>
            <w:r w:rsidRPr="003D7EF2">
              <w:rPr>
                <w:rFonts w:ascii="Arial" w:hAnsi="Arial" w:cs="Arial"/>
                <w:sz w:val="24"/>
                <w:szCs w:val="24"/>
              </w:rPr>
              <w:t>A GUIDE TO PRIVATE PROSECUTION PROCEDURE IN</w:t>
            </w:r>
            <w:r>
              <w:rPr>
                <w:rFonts w:ascii="Arial" w:hAnsi="Arial" w:cs="Arial"/>
                <w:sz w:val="24"/>
                <w:szCs w:val="24"/>
              </w:rPr>
              <w:t xml:space="preserve"> ENGLAND AND</w:t>
            </w:r>
          </w:p>
          <w:p w14:paraId="4030D1FB" w14:textId="2872FF01" w:rsidR="00FB51B0" w:rsidRDefault="00FB51B0" w:rsidP="00FB51B0">
            <w:pPr>
              <w:spacing w:line="360" w:lineRule="auto"/>
              <w:rPr>
                <w:rFonts w:ascii="Arial" w:hAnsi="Arial" w:cs="Arial"/>
                <w:sz w:val="24"/>
                <w:szCs w:val="24"/>
              </w:rPr>
            </w:pPr>
            <w:r w:rsidRPr="003D7EF2">
              <w:rPr>
                <w:rFonts w:ascii="Arial" w:hAnsi="Arial" w:cs="Arial"/>
                <w:sz w:val="24"/>
                <w:szCs w:val="24"/>
              </w:rPr>
              <w:t>WALES</w:t>
            </w:r>
            <w:r>
              <w:rPr>
                <w:rFonts w:ascii="Arial" w:hAnsi="Arial" w:cs="Arial"/>
                <w:sz w:val="24"/>
                <w:szCs w:val="24"/>
              </w:rPr>
              <w:t xml:space="preserve">. (Undated). London. </w:t>
            </w:r>
            <w:r w:rsidRPr="003D7EF2">
              <w:rPr>
                <w:rFonts w:ascii="Arial" w:hAnsi="Arial" w:cs="Arial"/>
                <w:sz w:val="24"/>
                <w:szCs w:val="24"/>
              </w:rPr>
              <w:t>McCue &amp; Partners LLP</w:t>
            </w:r>
            <w:r>
              <w:rPr>
                <w:rFonts w:ascii="Arial" w:hAnsi="Arial" w:cs="Arial"/>
                <w:sz w:val="24"/>
                <w:szCs w:val="24"/>
              </w:rPr>
              <w:t xml:space="preserve">. Available at: </w:t>
            </w:r>
            <w:hyperlink r:id="rId17" w:history="1">
              <w:r w:rsidRPr="00DE08CD">
                <w:rPr>
                  <w:rStyle w:val="Hyperlink"/>
                  <w:rFonts w:ascii="Arial" w:hAnsi="Arial" w:cs="Arial"/>
                  <w:sz w:val="24"/>
                  <w:szCs w:val="24"/>
                </w:rPr>
                <w:t>http://www.mccue-law.com/wp-content/uploads/2011/09/UK-guide-to-private-prosecution1.pdf</w:t>
              </w:r>
            </w:hyperlink>
          </w:p>
          <w:p w14:paraId="1165FE99" w14:textId="77777777" w:rsidR="00FB51B0" w:rsidRDefault="00FB51B0" w:rsidP="00FB51B0">
            <w:pPr>
              <w:spacing w:line="360" w:lineRule="auto"/>
              <w:rPr>
                <w:rFonts w:ascii="Arial" w:hAnsi="Arial" w:cs="Arial"/>
                <w:sz w:val="24"/>
                <w:szCs w:val="24"/>
              </w:rPr>
            </w:pPr>
            <w:r>
              <w:rPr>
                <w:rFonts w:ascii="Arial" w:hAnsi="Arial" w:cs="Arial"/>
                <w:sz w:val="24"/>
                <w:szCs w:val="24"/>
              </w:rPr>
              <w:lastRenderedPageBreak/>
              <w:t>Financial Reporting Council (UK)</w:t>
            </w:r>
          </w:p>
          <w:p w14:paraId="24ECE5CF" w14:textId="0FB425A9" w:rsidR="00CC2FB3" w:rsidRPr="00B429E8" w:rsidRDefault="00AD548B" w:rsidP="00B429E8">
            <w:pPr>
              <w:spacing w:line="360" w:lineRule="auto"/>
              <w:rPr>
                <w:rFonts w:ascii="Arial" w:hAnsi="Arial" w:cs="Arial"/>
                <w:sz w:val="24"/>
                <w:szCs w:val="24"/>
              </w:rPr>
            </w:pPr>
            <w:hyperlink r:id="rId18" w:history="1">
              <w:r w:rsidR="00FB51B0" w:rsidRPr="00A75BD6">
                <w:rPr>
                  <w:rStyle w:val="Hyperlink"/>
                  <w:rFonts w:ascii="Arial" w:hAnsi="Arial" w:cs="Arial"/>
                  <w:sz w:val="24"/>
                  <w:szCs w:val="24"/>
                </w:rPr>
                <w:t>https://www.frc.org.uk/</w:t>
              </w:r>
            </w:hyperlink>
          </w:p>
        </w:tc>
      </w:tr>
    </w:tbl>
    <w:p w14:paraId="6A00AEB0" w14:textId="77777777" w:rsidR="006E4A50" w:rsidRDefault="006E4A50" w:rsidP="00A851DA">
      <w:pPr>
        <w:autoSpaceDE w:val="0"/>
        <w:autoSpaceDN w:val="0"/>
        <w:adjustRightInd w:val="0"/>
        <w:spacing w:after="0" w:line="240" w:lineRule="auto"/>
        <w:rPr>
          <w:rFonts w:cs="CalvertMT-Bold"/>
          <w:b/>
          <w:bCs/>
          <w:color w:val="002060"/>
          <w:sz w:val="28"/>
          <w:lang w:val="en-US"/>
        </w:rPr>
      </w:pPr>
    </w:p>
    <w:p w14:paraId="4E5CB30D" w14:textId="03AEF52F" w:rsidR="00A851DA" w:rsidRPr="00B0415E" w:rsidRDefault="00AE1481" w:rsidP="00A851DA">
      <w:pPr>
        <w:autoSpaceDE w:val="0"/>
        <w:autoSpaceDN w:val="0"/>
        <w:adjustRightInd w:val="0"/>
        <w:spacing w:after="0" w:line="240" w:lineRule="auto"/>
        <w:rPr>
          <w:rFonts w:cs="CalvertMT-Bold"/>
          <w:b/>
          <w:bCs/>
          <w:color w:val="002060"/>
          <w:sz w:val="28"/>
          <w:lang w:val="en-US"/>
        </w:rPr>
      </w:pPr>
      <w:bookmarkStart w:id="0" w:name="_GoBack"/>
      <w:bookmarkEnd w:id="0"/>
      <w:r>
        <w:rPr>
          <w:rFonts w:cs="CalvertMT-Bold"/>
          <w:b/>
          <w:bCs/>
          <w:color w:val="002060"/>
          <w:sz w:val="28"/>
          <w:lang w:val="en-US"/>
        </w:rPr>
        <w:t>Student</w:t>
      </w:r>
      <w:r w:rsidR="00A851DA" w:rsidRPr="00B0415E">
        <w:rPr>
          <w:rFonts w:cs="CalvertMT-Bold"/>
          <w:b/>
          <w:bCs/>
          <w:color w:val="002060"/>
          <w:sz w:val="28"/>
          <w:lang w:val="en-US"/>
        </w:rPr>
        <w:t xml:space="preserve"> Statement:</w:t>
      </w:r>
    </w:p>
    <w:p w14:paraId="554DE22C"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7EA93C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D33A19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0CBF4F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B81044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40"/>
        <w:gridCol w:w="3945"/>
        <w:gridCol w:w="1241"/>
        <w:gridCol w:w="1590"/>
      </w:tblGrid>
      <w:tr w:rsidR="00C200F1" w:rsidRPr="00B0415E" w14:paraId="59ECD0C0" w14:textId="77777777" w:rsidTr="00405895">
        <w:tc>
          <w:tcPr>
            <w:tcW w:w="2310" w:type="dxa"/>
            <w:shd w:val="clear" w:color="auto" w:fill="D9D9D9" w:themeFill="background1" w:themeFillShade="D9"/>
          </w:tcPr>
          <w:p w14:paraId="7F8E6804"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5395931" w14:textId="27E7D710" w:rsidR="00405895" w:rsidRPr="00B0415E" w:rsidRDefault="00C200F1" w:rsidP="00A851DA">
            <w:pPr>
              <w:rPr>
                <w:rFonts w:cs="Bliss-Regular"/>
                <w:color w:val="000000"/>
              </w:rPr>
            </w:pPr>
            <w:r>
              <w:rPr>
                <w:rFonts w:cs="Bliss-Regular"/>
                <w:noProof/>
                <w:color w:val="000000"/>
              </w:rPr>
              <w:drawing>
                <wp:inline distT="0" distB="0" distL="0" distR="0" wp14:anchorId="04323664" wp14:editId="43D8D966">
                  <wp:extent cx="1398653" cy="895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BM Signature.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425309" cy="912414"/>
                          </a:xfrm>
                          <a:prstGeom prst="rect">
                            <a:avLst/>
                          </a:prstGeom>
                        </pic:spPr>
                      </pic:pic>
                    </a:graphicData>
                  </a:graphic>
                </wp:inline>
              </w:drawing>
            </w:r>
          </w:p>
        </w:tc>
        <w:tc>
          <w:tcPr>
            <w:tcW w:w="1276" w:type="dxa"/>
            <w:shd w:val="clear" w:color="auto" w:fill="D9D9D9" w:themeFill="background1" w:themeFillShade="D9"/>
          </w:tcPr>
          <w:p w14:paraId="541F6A7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44443E0" w14:textId="608EFF22" w:rsidR="00405895" w:rsidRPr="00B0415E" w:rsidRDefault="004F242E" w:rsidP="00A851DA">
            <w:pPr>
              <w:rPr>
                <w:rFonts w:cs="Bliss-Regular"/>
                <w:color w:val="000000"/>
              </w:rPr>
            </w:pPr>
            <w:r>
              <w:rPr>
                <w:rFonts w:cs="Bliss-Regular"/>
                <w:color w:val="000000"/>
              </w:rPr>
              <w:t>0</w:t>
            </w:r>
            <w:r w:rsidR="001533C1">
              <w:rPr>
                <w:rFonts w:cs="Bliss-Regular"/>
                <w:color w:val="000000"/>
              </w:rPr>
              <w:t>7</w:t>
            </w:r>
            <w:r>
              <w:rPr>
                <w:rFonts w:cs="Bliss-Regular"/>
                <w:color w:val="000000"/>
              </w:rPr>
              <w:t>/0</w:t>
            </w:r>
            <w:r w:rsidR="006A31DC">
              <w:rPr>
                <w:rFonts w:cs="Bliss-Regular"/>
                <w:color w:val="000000"/>
              </w:rPr>
              <w:t>2</w:t>
            </w:r>
            <w:r>
              <w:rPr>
                <w:rFonts w:cs="Bliss-Regular"/>
                <w:color w:val="000000"/>
              </w:rPr>
              <w:t>/19</w:t>
            </w:r>
          </w:p>
        </w:tc>
      </w:tr>
    </w:tbl>
    <w:p w14:paraId="6D113090" w14:textId="77777777" w:rsidR="00A851DA" w:rsidRPr="00B0415E" w:rsidRDefault="00A851DA" w:rsidP="00A851DA">
      <w:pPr>
        <w:rPr>
          <w:rFonts w:cs="Bliss-Regular"/>
          <w:color w:val="000000"/>
          <w:lang w:val="en-US"/>
        </w:rPr>
      </w:pPr>
    </w:p>
    <w:p w14:paraId="4780E3D9" w14:textId="77777777" w:rsidR="00A851DA" w:rsidRPr="00B0415E" w:rsidRDefault="00A851DA" w:rsidP="00A851DA">
      <w:pPr>
        <w:rPr>
          <w:rFonts w:cs="Bliss-Regular"/>
          <w:color w:val="000000"/>
          <w:lang w:val="en-US"/>
        </w:rPr>
      </w:pPr>
    </w:p>
    <w:p w14:paraId="36B1C616"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5579DC8" w14:textId="77777777" w:rsidTr="00B0415E">
        <w:trPr>
          <w:trHeight w:val="249"/>
        </w:trPr>
        <w:tc>
          <w:tcPr>
            <w:tcW w:w="4621" w:type="dxa"/>
            <w:shd w:val="clear" w:color="auto" w:fill="D9D9D9" w:themeFill="background1" w:themeFillShade="D9"/>
          </w:tcPr>
          <w:p w14:paraId="5D09140E" w14:textId="77777777" w:rsidR="00503D7E" w:rsidRPr="00B0415E" w:rsidRDefault="00503D7E" w:rsidP="00503D7E">
            <w:pPr>
              <w:rPr>
                <w:b/>
                <w:color w:val="002060"/>
              </w:rPr>
            </w:pPr>
            <w:r w:rsidRPr="00B0415E">
              <w:rPr>
                <w:b/>
                <w:color w:val="002060"/>
              </w:rPr>
              <w:t>Total Marks</w:t>
            </w:r>
          </w:p>
        </w:tc>
        <w:tc>
          <w:tcPr>
            <w:tcW w:w="4621" w:type="dxa"/>
          </w:tcPr>
          <w:p w14:paraId="405343AA" w14:textId="77777777" w:rsidR="00503D7E" w:rsidRPr="00B0415E" w:rsidRDefault="00503D7E" w:rsidP="00503D7E">
            <w:pPr>
              <w:rPr>
                <w:rFonts w:cs="Times New Roman"/>
                <w:szCs w:val="32"/>
              </w:rPr>
            </w:pPr>
          </w:p>
        </w:tc>
      </w:tr>
      <w:tr w:rsidR="00503D7E" w:rsidRPr="00B0415E" w14:paraId="124C85EB" w14:textId="77777777" w:rsidTr="00B0415E">
        <w:tc>
          <w:tcPr>
            <w:tcW w:w="4621" w:type="dxa"/>
            <w:shd w:val="clear" w:color="auto" w:fill="D9D9D9" w:themeFill="background1" w:themeFillShade="D9"/>
          </w:tcPr>
          <w:p w14:paraId="1D4CF75F" w14:textId="77777777" w:rsidR="00503D7E" w:rsidRPr="00B0415E" w:rsidRDefault="00503D7E" w:rsidP="00503D7E">
            <w:pPr>
              <w:rPr>
                <w:b/>
                <w:color w:val="002060"/>
              </w:rPr>
            </w:pPr>
            <w:r w:rsidRPr="00B0415E">
              <w:rPr>
                <w:b/>
                <w:color w:val="002060"/>
              </w:rPr>
              <w:t>Marks Obtained</w:t>
            </w:r>
          </w:p>
        </w:tc>
        <w:tc>
          <w:tcPr>
            <w:tcW w:w="4621" w:type="dxa"/>
          </w:tcPr>
          <w:p w14:paraId="2CBAB8B3" w14:textId="77777777" w:rsidR="00503D7E" w:rsidRPr="00B0415E" w:rsidRDefault="00503D7E" w:rsidP="00503D7E">
            <w:pPr>
              <w:rPr>
                <w:rFonts w:cs="Times New Roman"/>
                <w:szCs w:val="32"/>
              </w:rPr>
            </w:pPr>
          </w:p>
        </w:tc>
      </w:tr>
      <w:tr w:rsidR="00503D7E" w:rsidRPr="00B0415E" w14:paraId="129FA6C7" w14:textId="77777777" w:rsidTr="00B0415E">
        <w:tc>
          <w:tcPr>
            <w:tcW w:w="4621" w:type="dxa"/>
            <w:shd w:val="clear" w:color="auto" w:fill="D9D9D9" w:themeFill="background1" w:themeFillShade="D9"/>
          </w:tcPr>
          <w:p w14:paraId="1CBA4883" w14:textId="77777777" w:rsidR="00503D7E" w:rsidRPr="00B0415E" w:rsidRDefault="00B0415E" w:rsidP="00503D7E">
            <w:pPr>
              <w:rPr>
                <w:b/>
                <w:color w:val="002060"/>
              </w:rPr>
            </w:pPr>
            <w:r w:rsidRPr="00B0415E">
              <w:rPr>
                <w:b/>
                <w:color w:val="002060"/>
              </w:rPr>
              <w:t>Percentage / Grade</w:t>
            </w:r>
          </w:p>
        </w:tc>
        <w:tc>
          <w:tcPr>
            <w:tcW w:w="4621" w:type="dxa"/>
          </w:tcPr>
          <w:p w14:paraId="317C8FA6" w14:textId="77777777" w:rsidR="00503D7E" w:rsidRPr="00B0415E" w:rsidRDefault="00503D7E" w:rsidP="00503D7E">
            <w:pPr>
              <w:rPr>
                <w:rFonts w:cs="Times New Roman"/>
                <w:szCs w:val="32"/>
              </w:rPr>
            </w:pPr>
          </w:p>
        </w:tc>
      </w:tr>
    </w:tbl>
    <w:p w14:paraId="11CDE11C" w14:textId="77777777" w:rsidR="00A851DA" w:rsidRDefault="00A851DA" w:rsidP="00503D7E">
      <w:pPr>
        <w:rPr>
          <w:rFonts w:cs="Times New Roman"/>
          <w:sz w:val="24"/>
          <w:szCs w:val="32"/>
        </w:rPr>
      </w:pPr>
    </w:p>
    <w:p w14:paraId="2241A738" w14:textId="77777777" w:rsidR="00607874" w:rsidRDefault="00607874" w:rsidP="00503D7E">
      <w:pPr>
        <w:rPr>
          <w:rFonts w:cs="Times New Roman"/>
          <w:sz w:val="24"/>
          <w:szCs w:val="32"/>
        </w:rPr>
      </w:pPr>
    </w:p>
    <w:p w14:paraId="4BB8E416" w14:textId="77777777" w:rsidR="00607874" w:rsidRDefault="00607874" w:rsidP="00503D7E">
      <w:pPr>
        <w:rPr>
          <w:rFonts w:cs="Times New Roman"/>
          <w:sz w:val="24"/>
          <w:szCs w:val="32"/>
        </w:rPr>
      </w:pPr>
    </w:p>
    <w:p w14:paraId="0F130A8B" w14:textId="77777777" w:rsidR="00607874" w:rsidRDefault="00607874" w:rsidP="00503D7E">
      <w:pPr>
        <w:rPr>
          <w:rFonts w:cs="Times New Roman"/>
          <w:sz w:val="24"/>
          <w:szCs w:val="32"/>
        </w:rPr>
      </w:pPr>
    </w:p>
    <w:p w14:paraId="68883535" w14:textId="77777777" w:rsidR="00607874" w:rsidRDefault="00607874" w:rsidP="00503D7E">
      <w:pPr>
        <w:rPr>
          <w:rFonts w:cs="Times New Roman"/>
          <w:sz w:val="24"/>
          <w:szCs w:val="32"/>
        </w:rPr>
      </w:pPr>
    </w:p>
    <w:p w14:paraId="4C6E33BB" w14:textId="77777777" w:rsidR="00607874" w:rsidRDefault="00607874" w:rsidP="00503D7E">
      <w:pPr>
        <w:rPr>
          <w:rFonts w:cs="Times New Roman"/>
          <w:sz w:val="24"/>
          <w:szCs w:val="32"/>
        </w:rPr>
      </w:pPr>
    </w:p>
    <w:p w14:paraId="3AC361FA" w14:textId="77777777" w:rsidR="00607874" w:rsidRDefault="00607874" w:rsidP="00503D7E">
      <w:pPr>
        <w:rPr>
          <w:rFonts w:cs="Times New Roman"/>
          <w:sz w:val="24"/>
          <w:szCs w:val="32"/>
        </w:rPr>
      </w:pPr>
    </w:p>
    <w:p w14:paraId="749293E0" w14:textId="77777777" w:rsidR="00607874" w:rsidRDefault="00607874" w:rsidP="00503D7E">
      <w:pPr>
        <w:rPr>
          <w:rFonts w:cs="Times New Roman"/>
          <w:sz w:val="24"/>
          <w:szCs w:val="32"/>
        </w:rPr>
      </w:pPr>
    </w:p>
    <w:p w14:paraId="363FF355" w14:textId="77777777" w:rsidR="00EA30AB" w:rsidRDefault="00EA30AB" w:rsidP="00503D7E">
      <w:pPr>
        <w:rPr>
          <w:rFonts w:cs="Times New Roman"/>
          <w:sz w:val="24"/>
          <w:szCs w:val="32"/>
        </w:rPr>
      </w:pPr>
    </w:p>
    <w:p w14:paraId="4E66E091" w14:textId="77777777" w:rsidR="00EA30AB" w:rsidRDefault="00EA30AB" w:rsidP="00503D7E">
      <w:pPr>
        <w:rPr>
          <w:rFonts w:cs="Times New Roman"/>
          <w:sz w:val="24"/>
          <w:szCs w:val="32"/>
        </w:rPr>
      </w:pPr>
    </w:p>
    <w:p w14:paraId="5BC1E89A"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255138" w14:textId="77777777" w:rsidR="00AD548B" w:rsidRDefault="00AD548B" w:rsidP="00CB4D0A">
      <w:pPr>
        <w:spacing w:after="0" w:line="240" w:lineRule="auto"/>
      </w:pPr>
      <w:r>
        <w:separator/>
      </w:r>
    </w:p>
  </w:endnote>
  <w:endnote w:type="continuationSeparator" w:id="0">
    <w:p w14:paraId="1764BD72" w14:textId="77777777" w:rsidR="00AD548B" w:rsidRDefault="00AD548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D56B47" w14:textId="77777777" w:rsidR="00AD548B" w:rsidRDefault="00AD548B" w:rsidP="00CB4D0A">
      <w:pPr>
        <w:spacing w:after="0" w:line="240" w:lineRule="auto"/>
      </w:pPr>
      <w:r>
        <w:separator/>
      </w:r>
    </w:p>
  </w:footnote>
  <w:footnote w:type="continuationSeparator" w:id="0">
    <w:p w14:paraId="27D7DD8F" w14:textId="77777777" w:rsidR="00AD548B" w:rsidRDefault="00AD548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66A0F"/>
    <w:multiLevelType w:val="hybridMultilevel"/>
    <w:tmpl w:val="22EAD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4161AA"/>
    <w:multiLevelType w:val="hybridMultilevel"/>
    <w:tmpl w:val="070A8A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1D49EB"/>
    <w:multiLevelType w:val="hybridMultilevel"/>
    <w:tmpl w:val="F028F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FE343C7"/>
    <w:multiLevelType w:val="hybridMultilevel"/>
    <w:tmpl w:val="C61CD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BCE1AAD"/>
    <w:multiLevelType w:val="multilevel"/>
    <w:tmpl w:val="0CB60572"/>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7CE78E8"/>
    <w:multiLevelType w:val="hybridMultilevel"/>
    <w:tmpl w:val="7C2874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DCE27AF"/>
    <w:multiLevelType w:val="multilevel"/>
    <w:tmpl w:val="262CC30E"/>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2"/>
  </w:num>
  <w:num w:numId="3">
    <w:abstractNumId w:val="5"/>
  </w:num>
  <w:num w:numId="4">
    <w:abstractNumId w:val="0"/>
  </w:num>
  <w:num w:numId="5">
    <w:abstractNumId w:val="1"/>
  </w:num>
  <w:num w:numId="6">
    <w:abstractNumId w:val="6"/>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213E4"/>
    <w:rsid w:val="00033B93"/>
    <w:rsid w:val="00034A65"/>
    <w:rsid w:val="00035CDD"/>
    <w:rsid w:val="00040083"/>
    <w:rsid w:val="0005364C"/>
    <w:rsid w:val="00055992"/>
    <w:rsid w:val="000820E8"/>
    <w:rsid w:val="000D72DE"/>
    <w:rsid w:val="000D7E14"/>
    <w:rsid w:val="001175EE"/>
    <w:rsid w:val="00117689"/>
    <w:rsid w:val="00122798"/>
    <w:rsid w:val="001357CF"/>
    <w:rsid w:val="001533C1"/>
    <w:rsid w:val="001567A4"/>
    <w:rsid w:val="00157CF6"/>
    <w:rsid w:val="00182416"/>
    <w:rsid w:val="00187EB4"/>
    <w:rsid w:val="001B0D67"/>
    <w:rsid w:val="001D33CA"/>
    <w:rsid w:val="001D6B59"/>
    <w:rsid w:val="001F0481"/>
    <w:rsid w:val="001F20A5"/>
    <w:rsid w:val="00200C92"/>
    <w:rsid w:val="002039C5"/>
    <w:rsid w:val="0020451E"/>
    <w:rsid w:val="00206B9D"/>
    <w:rsid w:val="00226D83"/>
    <w:rsid w:val="0023259C"/>
    <w:rsid w:val="002644E9"/>
    <w:rsid w:val="002B0BD7"/>
    <w:rsid w:val="002B573D"/>
    <w:rsid w:val="002C43C6"/>
    <w:rsid w:val="002C5CB2"/>
    <w:rsid w:val="002F779F"/>
    <w:rsid w:val="0030725F"/>
    <w:rsid w:val="00311858"/>
    <w:rsid w:val="00320FB6"/>
    <w:rsid w:val="00322742"/>
    <w:rsid w:val="00326F7D"/>
    <w:rsid w:val="00371885"/>
    <w:rsid w:val="003827AB"/>
    <w:rsid w:val="003C7278"/>
    <w:rsid w:val="003D7EF2"/>
    <w:rsid w:val="003E13B3"/>
    <w:rsid w:val="003E2B87"/>
    <w:rsid w:val="00402786"/>
    <w:rsid w:val="00405895"/>
    <w:rsid w:val="004058DF"/>
    <w:rsid w:val="00443E6F"/>
    <w:rsid w:val="0045071B"/>
    <w:rsid w:val="00464B25"/>
    <w:rsid w:val="00486F1A"/>
    <w:rsid w:val="004871B1"/>
    <w:rsid w:val="00490CB9"/>
    <w:rsid w:val="004934E0"/>
    <w:rsid w:val="004963D3"/>
    <w:rsid w:val="004A2CE2"/>
    <w:rsid w:val="004D64E8"/>
    <w:rsid w:val="004E3CDA"/>
    <w:rsid w:val="004F242E"/>
    <w:rsid w:val="004F4B4D"/>
    <w:rsid w:val="004F719B"/>
    <w:rsid w:val="0050216D"/>
    <w:rsid w:val="00503D7E"/>
    <w:rsid w:val="0050778F"/>
    <w:rsid w:val="00510C2D"/>
    <w:rsid w:val="00527C11"/>
    <w:rsid w:val="00535750"/>
    <w:rsid w:val="00535F31"/>
    <w:rsid w:val="00555263"/>
    <w:rsid w:val="0056725E"/>
    <w:rsid w:val="00574D64"/>
    <w:rsid w:val="00591365"/>
    <w:rsid w:val="00591AEB"/>
    <w:rsid w:val="00594049"/>
    <w:rsid w:val="005B31E4"/>
    <w:rsid w:val="005C3AAB"/>
    <w:rsid w:val="005C52DA"/>
    <w:rsid w:val="006034F6"/>
    <w:rsid w:val="00607874"/>
    <w:rsid w:val="00607C25"/>
    <w:rsid w:val="00607E77"/>
    <w:rsid w:val="00617BB3"/>
    <w:rsid w:val="00635C5C"/>
    <w:rsid w:val="00645CDD"/>
    <w:rsid w:val="00662F4D"/>
    <w:rsid w:val="006823A7"/>
    <w:rsid w:val="00687EE8"/>
    <w:rsid w:val="00696507"/>
    <w:rsid w:val="00696591"/>
    <w:rsid w:val="006965A2"/>
    <w:rsid w:val="006A31DC"/>
    <w:rsid w:val="006A7465"/>
    <w:rsid w:val="006B0321"/>
    <w:rsid w:val="006C659A"/>
    <w:rsid w:val="006D2B32"/>
    <w:rsid w:val="006E1194"/>
    <w:rsid w:val="006E4A50"/>
    <w:rsid w:val="0070347F"/>
    <w:rsid w:val="0070678E"/>
    <w:rsid w:val="0071346D"/>
    <w:rsid w:val="00717830"/>
    <w:rsid w:val="00760A80"/>
    <w:rsid w:val="007626DB"/>
    <w:rsid w:val="00791B1C"/>
    <w:rsid w:val="007A2C28"/>
    <w:rsid w:val="007C3B7D"/>
    <w:rsid w:val="007C58A8"/>
    <w:rsid w:val="007E0135"/>
    <w:rsid w:val="008140BB"/>
    <w:rsid w:val="00821C56"/>
    <w:rsid w:val="008247F9"/>
    <w:rsid w:val="00831C11"/>
    <w:rsid w:val="00833BDF"/>
    <w:rsid w:val="00836897"/>
    <w:rsid w:val="0083702E"/>
    <w:rsid w:val="00851478"/>
    <w:rsid w:val="00871DB9"/>
    <w:rsid w:val="008913E7"/>
    <w:rsid w:val="008A60B4"/>
    <w:rsid w:val="008B0725"/>
    <w:rsid w:val="008B3C31"/>
    <w:rsid w:val="008B64FE"/>
    <w:rsid w:val="008C2E06"/>
    <w:rsid w:val="008D1220"/>
    <w:rsid w:val="008D360A"/>
    <w:rsid w:val="008D4AEE"/>
    <w:rsid w:val="008F5CE2"/>
    <w:rsid w:val="00935736"/>
    <w:rsid w:val="00935BF7"/>
    <w:rsid w:val="0093749F"/>
    <w:rsid w:val="0095442C"/>
    <w:rsid w:val="00971DD5"/>
    <w:rsid w:val="00980DEF"/>
    <w:rsid w:val="009824DD"/>
    <w:rsid w:val="00983942"/>
    <w:rsid w:val="00983C0A"/>
    <w:rsid w:val="00985FC1"/>
    <w:rsid w:val="009B3CA2"/>
    <w:rsid w:val="009C37E0"/>
    <w:rsid w:val="009D2ADE"/>
    <w:rsid w:val="009E41F4"/>
    <w:rsid w:val="009E4C73"/>
    <w:rsid w:val="009F589F"/>
    <w:rsid w:val="00A14B66"/>
    <w:rsid w:val="00A17C33"/>
    <w:rsid w:val="00A337F0"/>
    <w:rsid w:val="00A41A2E"/>
    <w:rsid w:val="00A55729"/>
    <w:rsid w:val="00A65CF7"/>
    <w:rsid w:val="00A81AB4"/>
    <w:rsid w:val="00A851DA"/>
    <w:rsid w:val="00A8559D"/>
    <w:rsid w:val="00AC0ABB"/>
    <w:rsid w:val="00AC7D5B"/>
    <w:rsid w:val="00AD0223"/>
    <w:rsid w:val="00AD52A6"/>
    <w:rsid w:val="00AD548B"/>
    <w:rsid w:val="00AD5BD0"/>
    <w:rsid w:val="00AD68F4"/>
    <w:rsid w:val="00AE1481"/>
    <w:rsid w:val="00AF2F73"/>
    <w:rsid w:val="00B0415E"/>
    <w:rsid w:val="00B04678"/>
    <w:rsid w:val="00B112C9"/>
    <w:rsid w:val="00B209C6"/>
    <w:rsid w:val="00B33202"/>
    <w:rsid w:val="00B429E8"/>
    <w:rsid w:val="00B47CDC"/>
    <w:rsid w:val="00B70E68"/>
    <w:rsid w:val="00B802C4"/>
    <w:rsid w:val="00B8191C"/>
    <w:rsid w:val="00B82641"/>
    <w:rsid w:val="00B8493F"/>
    <w:rsid w:val="00BA2931"/>
    <w:rsid w:val="00BB5D48"/>
    <w:rsid w:val="00BB6AB1"/>
    <w:rsid w:val="00BC15F5"/>
    <w:rsid w:val="00BC46DF"/>
    <w:rsid w:val="00BD4EA7"/>
    <w:rsid w:val="00BD737B"/>
    <w:rsid w:val="00C03577"/>
    <w:rsid w:val="00C062CB"/>
    <w:rsid w:val="00C13A7D"/>
    <w:rsid w:val="00C200F1"/>
    <w:rsid w:val="00C31C61"/>
    <w:rsid w:val="00C53029"/>
    <w:rsid w:val="00C57054"/>
    <w:rsid w:val="00C65FEA"/>
    <w:rsid w:val="00C66F4F"/>
    <w:rsid w:val="00C7731C"/>
    <w:rsid w:val="00C81F62"/>
    <w:rsid w:val="00C944AE"/>
    <w:rsid w:val="00CA0AC2"/>
    <w:rsid w:val="00CB4D0A"/>
    <w:rsid w:val="00CB7D2C"/>
    <w:rsid w:val="00CC15FC"/>
    <w:rsid w:val="00CC2FB3"/>
    <w:rsid w:val="00CC575A"/>
    <w:rsid w:val="00CC64F0"/>
    <w:rsid w:val="00CD2631"/>
    <w:rsid w:val="00CD3DB9"/>
    <w:rsid w:val="00CD6296"/>
    <w:rsid w:val="00CE7059"/>
    <w:rsid w:val="00CE75C6"/>
    <w:rsid w:val="00CF123B"/>
    <w:rsid w:val="00D039AC"/>
    <w:rsid w:val="00D07FBD"/>
    <w:rsid w:val="00D2561B"/>
    <w:rsid w:val="00D26FC3"/>
    <w:rsid w:val="00D34D8C"/>
    <w:rsid w:val="00D37E7A"/>
    <w:rsid w:val="00D427DE"/>
    <w:rsid w:val="00D5587D"/>
    <w:rsid w:val="00D602A0"/>
    <w:rsid w:val="00D67700"/>
    <w:rsid w:val="00D707CC"/>
    <w:rsid w:val="00D745A5"/>
    <w:rsid w:val="00D821FE"/>
    <w:rsid w:val="00D82FFD"/>
    <w:rsid w:val="00D924BA"/>
    <w:rsid w:val="00D96F04"/>
    <w:rsid w:val="00DA30E6"/>
    <w:rsid w:val="00DB0793"/>
    <w:rsid w:val="00DD6827"/>
    <w:rsid w:val="00E00821"/>
    <w:rsid w:val="00E009B2"/>
    <w:rsid w:val="00E04DB4"/>
    <w:rsid w:val="00E30679"/>
    <w:rsid w:val="00E4597D"/>
    <w:rsid w:val="00E54832"/>
    <w:rsid w:val="00E5549C"/>
    <w:rsid w:val="00E56A90"/>
    <w:rsid w:val="00E641CC"/>
    <w:rsid w:val="00E977ED"/>
    <w:rsid w:val="00EA30AB"/>
    <w:rsid w:val="00EB356A"/>
    <w:rsid w:val="00EB3925"/>
    <w:rsid w:val="00EB5624"/>
    <w:rsid w:val="00EC26E7"/>
    <w:rsid w:val="00ED1332"/>
    <w:rsid w:val="00ED191F"/>
    <w:rsid w:val="00F04531"/>
    <w:rsid w:val="00F14291"/>
    <w:rsid w:val="00F3108C"/>
    <w:rsid w:val="00F368F0"/>
    <w:rsid w:val="00F36F9C"/>
    <w:rsid w:val="00F96EB3"/>
    <w:rsid w:val="00FB51B0"/>
    <w:rsid w:val="00FB65A6"/>
    <w:rsid w:val="00FB7A53"/>
    <w:rsid w:val="00FD453F"/>
    <w:rsid w:val="00FE273B"/>
    <w:rsid w:val="00FE45E2"/>
  </w:rsids>
  <m:mathPr>
    <m:mathFont m:val="Cambria Math"/>
    <m:brkBin m:val="before"/>
    <m:brkBinSub m:val="--"/>
    <m:smallFrac m:val="0"/>
    <m:dispDef/>
    <m:lMargin m:val="0"/>
    <m:rMargin m:val="0"/>
    <m:defJc m:val="centerGroup"/>
    <m:wrapIndent m:val="1440"/>
    <m:intLim m:val="subSup"/>
    <m:naryLim m:val="undOvr"/>
  </m:mathPr>
  <w:themeFontLang w:val="en-GB"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701150"/>
  <w15:docId w15:val="{C5E825C2-F2F3-48C1-8206-B4269D69E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602A0"/>
    <w:rPr>
      <w:color w:val="0000FF" w:themeColor="hyperlink"/>
      <w:u w:val="single"/>
    </w:rPr>
  </w:style>
  <w:style w:type="character" w:styleId="UnresolvedMention">
    <w:name w:val="Unresolved Mention"/>
    <w:basedOn w:val="DefaultParagraphFont"/>
    <w:uiPriority w:val="99"/>
    <w:semiHidden/>
    <w:unhideWhenUsed/>
    <w:rsid w:val="00D602A0"/>
    <w:rPr>
      <w:color w:val="605E5C"/>
      <w:shd w:val="clear" w:color="auto" w:fill="E1DFDD"/>
    </w:rPr>
  </w:style>
  <w:style w:type="character" w:styleId="FollowedHyperlink">
    <w:name w:val="FollowedHyperlink"/>
    <w:basedOn w:val="DefaultParagraphFont"/>
    <w:uiPriority w:val="99"/>
    <w:semiHidden/>
    <w:unhideWhenUsed/>
    <w:rsid w:val="005C3AA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427325">
      <w:bodyDiv w:val="1"/>
      <w:marLeft w:val="0"/>
      <w:marRight w:val="0"/>
      <w:marTop w:val="0"/>
      <w:marBottom w:val="0"/>
      <w:divBdr>
        <w:top w:val="none" w:sz="0" w:space="0" w:color="auto"/>
        <w:left w:val="none" w:sz="0" w:space="0" w:color="auto"/>
        <w:bottom w:val="none" w:sz="0" w:space="0" w:color="auto"/>
        <w:right w:val="none" w:sz="0" w:space="0" w:color="auto"/>
      </w:divBdr>
    </w:div>
    <w:div w:id="973027375">
      <w:bodyDiv w:val="1"/>
      <w:marLeft w:val="0"/>
      <w:marRight w:val="0"/>
      <w:marTop w:val="0"/>
      <w:marBottom w:val="0"/>
      <w:divBdr>
        <w:top w:val="none" w:sz="0" w:space="0" w:color="auto"/>
        <w:left w:val="none" w:sz="0" w:space="0" w:color="auto"/>
        <w:bottom w:val="none" w:sz="0" w:space="0" w:color="auto"/>
        <w:right w:val="none" w:sz="0" w:space="0" w:color="auto"/>
      </w:divBdr>
    </w:div>
    <w:div w:id="1050571951">
      <w:bodyDiv w:val="1"/>
      <w:marLeft w:val="0"/>
      <w:marRight w:val="0"/>
      <w:marTop w:val="0"/>
      <w:marBottom w:val="0"/>
      <w:divBdr>
        <w:top w:val="none" w:sz="0" w:space="0" w:color="auto"/>
        <w:left w:val="none" w:sz="0" w:space="0" w:color="auto"/>
        <w:bottom w:val="none" w:sz="0" w:space="0" w:color="auto"/>
        <w:right w:val="none" w:sz="0" w:space="0" w:color="auto"/>
      </w:divBdr>
    </w:div>
    <w:div w:id="1568225385">
      <w:bodyDiv w:val="1"/>
      <w:marLeft w:val="0"/>
      <w:marRight w:val="0"/>
      <w:marTop w:val="0"/>
      <w:marBottom w:val="0"/>
      <w:divBdr>
        <w:top w:val="none" w:sz="0" w:space="0" w:color="auto"/>
        <w:left w:val="none" w:sz="0" w:space="0" w:color="auto"/>
        <w:bottom w:val="none" w:sz="0" w:space="0" w:color="auto"/>
        <w:right w:val="none" w:sz="0" w:space="0" w:color="auto"/>
      </w:divBdr>
    </w:div>
    <w:div w:id="203391428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lawgazette.co.uk/practice-points/private-prosecutions-a-valuable-safeguard/5051672.article" TargetMode="External"/><Relationship Id="rId18" Type="http://schemas.openxmlformats.org/officeDocument/2006/relationships/hyperlink" Target="https://www.frc.org.uk/"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blog.legalsolutions.thomsonreuters.com/legal-research/today-1988-supreme-court-allows-police-search-trash-without-warrant/" TargetMode="External"/><Relationship Id="rId17" Type="http://schemas.openxmlformats.org/officeDocument/2006/relationships/hyperlink" Target="http://www.mccue-law.com/wp-content/uploads/2011/09/UK-guide-to-private-prosecution1.pdf" TargetMode="External"/><Relationship Id="rId2" Type="http://schemas.openxmlformats.org/officeDocument/2006/relationships/numbering" Target="numbering.xml"/><Relationship Id="rId16" Type="http://schemas.openxmlformats.org/officeDocument/2006/relationships/hyperlink" Target="https://www.thecaterer.com/articles/25407/marriott-clerk-in-fraud-cas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rkerbinning.com/leveson-inquiry-piers-morgan-rubbish-bins-and-the-law-of-theft/" TargetMode="External"/><Relationship Id="rId5" Type="http://schemas.openxmlformats.org/officeDocument/2006/relationships/webSettings" Target="webSettings.xml"/><Relationship Id="rId15" Type="http://schemas.openxmlformats.org/officeDocument/2006/relationships/hyperlink" Target="https://www.frc.org.uk/auditors/audit-assurance/auditor-s-responsibilities-for-the-audit-of-the-fi/description-of-the-auditor%E2%80%99s-responsibilities-for" TargetMode="External"/><Relationship Id="rId10" Type="http://schemas.openxmlformats.org/officeDocument/2006/relationships/hyperlink" Target="https://www.bailii.org/ew/cases/EWHC/Ch/2002/233.html" TargetMode="External"/><Relationship Id="rId19"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hyperlink" Target="https://www.bbc.com/news/uk-england-beds-bucks-herts-45549309" TargetMode="External"/><Relationship Id="rId14" Type="http://schemas.openxmlformats.org/officeDocument/2006/relationships/hyperlink" Target="https://www.theguardian.com/business/2019/jan/30/ex-patisserie-valerie-auditor-says-not-his-role-to-uncover?CMP=share_btn_t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A75255-7107-40AC-8589-84B6527CE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2928</Words>
  <Characters>16694</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MarkBenedict Morris</cp:lastModifiedBy>
  <cp:revision>4</cp:revision>
  <dcterms:created xsi:type="dcterms:W3CDTF">2019-02-07T12:04:00Z</dcterms:created>
  <dcterms:modified xsi:type="dcterms:W3CDTF">2019-02-07T12:07:00Z</dcterms:modified>
</cp:coreProperties>
</file>