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367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04DD">
            <w:pPr>
              <w:pStyle w:val="Default"/>
              <w:rPr>
                <w:rFonts w:asciiTheme="minorHAnsi" w:hAnsiTheme="minorHAnsi"/>
              </w:rPr>
            </w:pPr>
            <w:r>
              <w:rPr>
                <w:rFonts w:asciiTheme="minorHAnsi" w:hAnsiTheme="minorHAnsi"/>
              </w:rPr>
              <w:t>Rebecca Lahney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2529">
            <w:pPr>
              <w:pStyle w:val="Default"/>
              <w:rPr>
                <w:rFonts w:asciiTheme="minorHAnsi" w:hAnsiTheme="minorHAnsi"/>
              </w:rPr>
            </w:pPr>
            <w:r>
              <w:rPr>
                <w:rFonts w:asciiTheme="minorHAnsi" w:hAnsiTheme="minorHAnsi"/>
              </w:rPr>
              <w:t>29357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7E47">
            <w:pPr>
              <w:pStyle w:val="Default"/>
              <w:rPr>
                <w:rFonts w:asciiTheme="minorHAnsi" w:hAnsiTheme="minorHAnsi"/>
              </w:rPr>
            </w:pPr>
            <w:r>
              <w:t>Certificate in Bookkeeping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1DA2">
            <w:r>
              <w: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610107">
        <w:trPr>
          <w:trHeight w:val="11898"/>
        </w:trPr>
        <w:tc>
          <w:tcPr>
            <w:tcW w:w="9242" w:type="dxa"/>
          </w:tcPr>
          <w:p w:rsidR="000F16AD" w:rsidRPr="0063092D" w:rsidRDefault="00B20F66" w:rsidP="00353C66">
            <w:pPr>
              <w:spacing w:line="360" w:lineRule="auto"/>
              <w:rPr>
                <w:rFonts w:ascii="Arial" w:hAnsi="Arial" w:cs="Arial"/>
                <w:sz w:val="24"/>
                <w:szCs w:val="24"/>
              </w:rPr>
            </w:pPr>
            <w:r w:rsidRPr="0063092D">
              <w:rPr>
                <w:rFonts w:ascii="Arial" w:hAnsi="Arial" w:cs="Arial"/>
                <w:sz w:val="24"/>
                <w:szCs w:val="24"/>
              </w:rPr>
              <w:lastRenderedPageBreak/>
              <w:t>Essay 3</w:t>
            </w:r>
          </w:p>
          <w:p w:rsidR="00641DA2" w:rsidRPr="0063092D" w:rsidRDefault="00641DA2" w:rsidP="00353C66">
            <w:pPr>
              <w:spacing w:line="360" w:lineRule="auto"/>
              <w:rPr>
                <w:rFonts w:ascii="Arial" w:hAnsi="Arial" w:cs="Arial"/>
                <w:sz w:val="24"/>
                <w:szCs w:val="24"/>
              </w:rPr>
            </w:pPr>
            <w:r w:rsidRPr="0063092D">
              <w:rPr>
                <w:rFonts w:ascii="Arial" w:hAnsi="Arial" w:cs="Arial"/>
                <w:sz w:val="24"/>
                <w:szCs w:val="24"/>
              </w:rPr>
              <w:t xml:space="preserve">1.   What is the meaning of account payable and receivable?     (5)  </w:t>
            </w:r>
          </w:p>
          <w:p w:rsidR="009932C9" w:rsidRPr="0063092D" w:rsidRDefault="00E353BD" w:rsidP="00353C66">
            <w:pPr>
              <w:spacing w:line="360" w:lineRule="auto"/>
              <w:rPr>
                <w:rFonts w:ascii="Arial" w:hAnsi="Arial" w:cs="Arial"/>
                <w:sz w:val="24"/>
                <w:szCs w:val="24"/>
              </w:rPr>
            </w:pPr>
            <w:r w:rsidRPr="0063092D">
              <w:rPr>
                <w:rFonts w:ascii="Arial" w:hAnsi="Arial" w:cs="Arial"/>
                <w:sz w:val="24"/>
                <w:szCs w:val="24"/>
              </w:rPr>
              <w:t xml:space="preserve">Account payable refers to </w:t>
            </w:r>
            <w:r w:rsidR="007A4F74" w:rsidRPr="0063092D">
              <w:rPr>
                <w:rFonts w:ascii="Arial" w:hAnsi="Arial" w:cs="Arial"/>
                <w:sz w:val="24"/>
                <w:szCs w:val="24"/>
              </w:rPr>
              <w:t>“records used to keep track of debts</w:t>
            </w:r>
            <w:r w:rsidR="00EC27DB" w:rsidRPr="0063092D">
              <w:rPr>
                <w:rFonts w:ascii="Arial" w:hAnsi="Arial" w:cs="Arial"/>
                <w:sz w:val="24"/>
                <w:szCs w:val="24"/>
              </w:rPr>
              <w:t xml:space="preserve"> owed by a </w:t>
            </w:r>
            <w:r w:rsidR="007A4F74" w:rsidRPr="0063092D">
              <w:rPr>
                <w:rFonts w:ascii="Arial" w:hAnsi="Arial" w:cs="Arial"/>
                <w:sz w:val="24"/>
                <w:szCs w:val="24"/>
              </w:rPr>
              <w:t>company</w:t>
            </w:r>
            <w:r w:rsidR="00426C2A" w:rsidRPr="0063092D">
              <w:rPr>
                <w:rFonts w:ascii="Arial" w:hAnsi="Arial" w:cs="Arial"/>
                <w:sz w:val="24"/>
                <w:szCs w:val="24"/>
              </w:rPr>
              <w:t>…</w:t>
            </w:r>
            <w:r w:rsidR="00905187" w:rsidRPr="0063092D">
              <w:rPr>
                <w:rFonts w:ascii="Arial" w:hAnsi="Arial" w:cs="Arial"/>
                <w:sz w:val="24"/>
                <w:szCs w:val="24"/>
              </w:rPr>
              <w:t xml:space="preserve">and </w:t>
            </w:r>
            <w:r w:rsidR="00426C2A" w:rsidRPr="0063092D">
              <w:rPr>
                <w:rFonts w:ascii="Arial" w:hAnsi="Arial" w:cs="Arial"/>
                <w:sz w:val="24"/>
                <w:szCs w:val="24"/>
              </w:rPr>
              <w:t>the actual debit of a business.</w:t>
            </w:r>
            <w:r w:rsidR="00E91755" w:rsidRPr="0063092D">
              <w:rPr>
                <w:rFonts w:ascii="Arial" w:hAnsi="Arial" w:cs="Arial"/>
                <w:sz w:val="24"/>
                <w:szCs w:val="24"/>
              </w:rPr>
              <w:t xml:space="preserve">” (Brentwood 2019, </w:t>
            </w:r>
            <w:r w:rsidR="006C7104" w:rsidRPr="0063092D">
              <w:rPr>
                <w:rFonts w:ascii="Arial" w:hAnsi="Arial" w:cs="Arial"/>
                <w:sz w:val="24"/>
                <w:szCs w:val="24"/>
              </w:rPr>
              <w:t>p. 2-</w:t>
            </w:r>
            <w:r w:rsidR="00426C2A" w:rsidRPr="0063092D">
              <w:rPr>
                <w:rFonts w:ascii="Arial" w:hAnsi="Arial" w:cs="Arial"/>
                <w:sz w:val="24"/>
                <w:szCs w:val="24"/>
              </w:rPr>
              <w:t>3</w:t>
            </w:r>
            <w:r w:rsidR="00B21D0E" w:rsidRPr="0063092D">
              <w:rPr>
                <w:rFonts w:ascii="Arial" w:hAnsi="Arial" w:cs="Arial"/>
                <w:sz w:val="24"/>
                <w:szCs w:val="24"/>
              </w:rPr>
              <w:t xml:space="preserve">) </w:t>
            </w:r>
            <w:r w:rsidR="00905187" w:rsidRPr="0063092D">
              <w:rPr>
                <w:rFonts w:ascii="Arial" w:hAnsi="Arial" w:cs="Arial"/>
                <w:sz w:val="24"/>
                <w:szCs w:val="24"/>
              </w:rPr>
              <w:t>T</w:t>
            </w:r>
            <w:r w:rsidR="00B21D0E" w:rsidRPr="0063092D">
              <w:rPr>
                <w:rFonts w:ascii="Arial" w:hAnsi="Arial" w:cs="Arial"/>
                <w:sz w:val="24"/>
                <w:szCs w:val="24"/>
              </w:rPr>
              <w:t>his</w:t>
            </w:r>
            <w:r w:rsidR="00905187" w:rsidRPr="0063092D">
              <w:rPr>
                <w:rFonts w:ascii="Arial" w:hAnsi="Arial" w:cs="Arial"/>
                <w:sz w:val="24"/>
                <w:szCs w:val="24"/>
              </w:rPr>
              <w:t xml:space="preserve"> </w:t>
            </w:r>
            <w:r w:rsidR="00B21D0E" w:rsidRPr="0063092D">
              <w:rPr>
                <w:rFonts w:ascii="Arial" w:hAnsi="Arial" w:cs="Arial"/>
                <w:sz w:val="24"/>
                <w:szCs w:val="24"/>
              </w:rPr>
              <w:t>refer</w:t>
            </w:r>
            <w:r w:rsidR="00905187" w:rsidRPr="0063092D">
              <w:rPr>
                <w:rFonts w:ascii="Arial" w:hAnsi="Arial" w:cs="Arial"/>
                <w:sz w:val="24"/>
                <w:szCs w:val="24"/>
              </w:rPr>
              <w:t>s</w:t>
            </w:r>
            <w:r w:rsidR="00B21D0E" w:rsidRPr="0063092D">
              <w:rPr>
                <w:rFonts w:ascii="Arial" w:hAnsi="Arial" w:cs="Arial"/>
                <w:sz w:val="24"/>
                <w:szCs w:val="24"/>
              </w:rPr>
              <w:t xml:space="preserve"> to </w:t>
            </w:r>
            <w:r w:rsidR="00905187" w:rsidRPr="0063092D">
              <w:rPr>
                <w:rFonts w:ascii="Arial" w:hAnsi="Arial" w:cs="Arial"/>
                <w:sz w:val="24"/>
                <w:szCs w:val="24"/>
              </w:rPr>
              <w:t xml:space="preserve">either the </w:t>
            </w:r>
            <w:r w:rsidR="00B21D0E" w:rsidRPr="0063092D">
              <w:rPr>
                <w:rFonts w:ascii="Arial" w:hAnsi="Arial" w:cs="Arial"/>
                <w:sz w:val="24"/>
                <w:szCs w:val="24"/>
              </w:rPr>
              <w:t>general ledger liability account, bill paying department or the process of reviewing invoices and bills. (Averka</w:t>
            </w:r>
            <w:r w:rsidR="000255F2" w:rsidRPr="0063092D">
              <w:rPr>
                <w:rFonts w:ascii="Arial" w:hAnsi="Arial" w:cs="Arial"/>
                <w:sz w:val="24"/>
                <w:szCs w:val="24"/>
              </w:rPr>
              <w:t xml:space="preserve">mp </w:t>
            </w:r>
            <w:r w:rsidR="00BF6923" w:rsidRPr="0063092D">
              <w:rPr>
                <w:rFonts w:ascii="Arial" w:hAnsi="Arial" w:cs="Arial"/>
                <w:sz w:val="24"/>
                <w:szCs w:val="24"/>
              </w:rPr>
              <w:t xml:space="preserve">2004-19, p. </w:t>
            </w:r>
            <w:r w:rsidR="000255F2" w:rsidRPr="0063092D">
              <w:rPr>
                <w:rFonts w:ascii="Arial" w:hAnsi="Arial" w:cs="Arial"/>
                <w:sz w:val="24"/>
                <w:szCs w:val="24"/>
              </w:rPr>
              <w:t>17) Acc</w:t>
            </w:r>
            <w:r w:rsidR="001055EA" w:rsidRPr="0063092D">
              <w:rPr>
                <w:rFonts w:ascii="Arial" w:hAnsi="Arial" w:cs="Arial"/>
                <w:sz w:val="24"/>
                <w:szCs w:val="24"/>
              </w:rPr>
              <w:t>ording to Averkamp</w:t>
            </w:r>
            <w:r w:rsidR="00DC7A08" w:rsidRPr="0063092D">
              <w:rPr>
                <w:rFonts w:ascii="Arial" w:hAnsi="Arial" w:cs="Arial"/>
                <w:sz w:val="24"/>
                <w:szCs w:val="24"/>
              </w:rPr>
              <w:t xml:space="preserve"> (2004-19)</w:t>
            </w:r>
            <w:r w:rsidR="001055EA" w:rsidRPr="0063092D">
              <w:rPr>
                <w:rFonts w:ascii="Arial" w:hAnsi="Arial" w:cs="Arial"/>
                <w:sz w:val="24"/>
                <w:szCs w:val="24"/>
              </w:rPr>
              <w:t xml:space="preserve"> </w:t>
            </w:r>
            <w:r w:rsidR="000255F2" w:rsidRPr="0063092D">
              <w:rPr>
                <w:rFonts w:ascii="Arial" w:hAnsi="Arial" w:cs="Arial"/>
                <w:sz w:val="24"/>
                <w:szCs w:val="24"/>
              </w:rPr>
              <w:t xml:space="preserve">the examples above </w:t>
            </w:r>
            <w:r w:rsidR="00B21D0E" w:rsidRPr="0063092D">
              <w:rPr>
                <w:rFonts w:ascii="Arial" w:hAnsi="Arial" w:cs="Arial"/>
                <w:sz w:val="24"/>
                <w:szCs w:val="24"/>
              </w:rPr>
              <w:t>are reconciled using a three way process</w:t>
            </w:r>
            <w:r w:rsidR="000255F2" w:rsidRPr="0063092D">
              <w:rPr>
                <w:rFonts w:ascii="Arial" w:hAnsi="Arial" w:cs="Arial"/>
                <w:sz w:val="24"/>
                <w:szCs w:val="24"/>
              </w:rPr>
              <w:t>, which compares</w:t>
            </w:r>
            <w:r w:rsidR="00B21D0E" w:rsidRPr="0063092D">
              <w:rPr>
                <w:rFonts w:ascii="Arial" w:hAnsi="Arial" w:cs="Arial"/>
                <w:sz w:val="24"/>
                <w:szCs w:val="24"/>
              </w:rPr>
              <w:t xml:space="preserve">; </w:t>
            </w:r>
            <w:r w:rsidRPr="0063092D">
              <w:rPr>
                <w:rFonts w:ascii="Arial" w:hAnsi="Arial" w:cs="Arial"/>
                <w:sz w:val="24"/>
                <w:szCs w:val="24"/>
              </w:rPr>
              <w:t xml:space="preserve">the vendor invoice, </w:t>
            </w:r>
            <w:r w:rsidR="00B70608" w:rsidRPr="0063092D">
              <w:rPr>
                <w:rFonts w:ascii="Arial" w:hAnsi="Arial" w:cs="Arial"/>
                <w:sz w:val="24"/>
                <w:szCs w:val="24"/>
              </w:rPr>
              <w:t xml:space="preserve">the company’s purchase </w:t>
            </w:r>
            <w:r w:rsidRPr="0063092D">
              <w:rPr>
                <w:rFonts w:ascii="Arial" w:hAnsi="Arial" w:cs="Arial"/>
                <w:sz w:val="24"/>
                <w:szCs w:val="24"/>
              </w:rPr>
              <w:t xml:space="preserve">order and </w:t>
            </w:r>
            <w:r w:rsidR="00B70608" w:rsidRPr="0063092D">
              <w:rPr>
                <w:rFonts w:ascii="Arial" w:hAnsi="Arial" w:cs="Arial"/>
                <w:sz w:val="24"/>
                <w:szCs w:val="24"/>
              </w:rPr>
              <w:t>the company’s receiving report</w:t>
            </w:r>
            <w:r w:rsidR="00B21D0E" w:rsidRPr="0063092D">
              <w:rPr>
                <w:rFonts w:ascii="Arial" w:hAnsi="Arial" w:cs="Arial"/>
                <w:sz w:val="24"/>
                <w:szCs w:val="24"/>
              </w:rPr>
              <w:t xml:space="preserve">. </w:t>
            </w:r>
            <w:r w:rsidR="006B0A7E" w:rsidRPr="0063092D">
              <w:rPr>
                <w:rFonts w:ascii="Arial" w:hAnsi="Arial" w:cs="Arial"/>
                <w:sz w:val="24"/>
                <w:szCs w:val="24"/>
              </w:rPr>
              <w:t xml:space="preserve">This is recorder in the ‘liability’ section within the balance sheet. </w:t>
            </w:r>
            <w:r w:rsidR="00B21D0E" w:rsidRPr="0063092D">
              <w:rPr>
                <w:rFonts w:ascii="Arial" w:hAnsi="Arial" w:cs="Arial"/>
                <w:sz w:val="24"/>
                <w:szCs w:val="24"/>
              </w:rPr>
              <w:t>(</w:t>
            </w:r>
            <w:r w:rsidR="00DA5985" w:rsidRPr="0063092D">
              <w:rPr>
                <w:rFonts w:ascii="Arial" w:hAnsi="Arial" w:cs="Arial"/>
                <w:sz w:val="24"/>
                <w:szCs w:val="24"/>
              </w:rPr>
              <w:t xml:space="preserve">Averkamp 2004-19, </w:t>
            </w:r>
            <w:r w:rsidR="00B21D0E" w:rsidRPr="0063092D">
              <w:rPr>
                <w:rFonts w:ascii="Arial" w:hAnsi="Arial" w:cs="Arial"/>
                <w:sz w:val="24"/>
                <w:szCs w:val="24"/>
              </w:rPr>
              <w:t>p.</w:t>
            </w:r>
            <w:r w:rsidR="00DA5985" w:rsidRPr="0063092D">
              <w:rPr>
                <w:rFonts w:ascii="Arial" w:hAnsi="Arial" w:cs="Arial"/>
                <w:sz w:val="24"/>
                <w:szCs w:val="24"/>
              </w:rPr>
              <w:t xml:space="preserve"> </w:t>
            </w:r>
            <w:r w:rsidR="00B21D0E" w:rsidRPr="0063092D">
              <w:rPr>
                <w:rFonts w:ascii="Arial" w:hAnsi="Arial" w:cs="Arial"/>
                <w:sz w:val="24"/>
                <w:szCs w:val="24"/>
              </w:rPr>
              <w:t>18</w:t>
            </w:r>
            <w:r w:rsidR="00B70D32" w:rsidRPr="0063092D">
              <w:rPr>
                <w:rFonts w:ascii="Arial" w:hAnsi="Arial" w:cs="Arial"/>
                <w:sz w:val="24"/>
                <w:szCs w:val="24"/>
              </w:rPr>
              <w:t>)</w:t>
            </w:r>
            <w:r w:rsidR="00C01BDF" w:rsidRPr="0063092D">
              <w:rPr>
                <w:rFonts w:ascii="Arial" w:hAnsi="Arial" w:cs="Arial"/>
                <w:sz w:val="24"/>
                <w:szCs w:val="24"/>
              </w:rPr>
              <w:t xml:space="preserve"> </w:t>
            </w:r>
            <w:r w:rsidR="005673A4" w:rsidRPr="0063092D">
              <w:rPr>
                <w:rFonts w:ascii="Arial" w:hAnsi="Arial" w:cs="Arial"/>
                <w:sz w:val="24"/>
                <w:szCs w:val="24"/>
              </w:rPr>
              <w:t>Whereas</w:t>
            </w:r>
            <w:r w:rsidR="00C21D0B" w:rsidRPr="0063092D">
              <w:rPr>
                <w:rFonts w:ascii="Arial" w:hAnsi="Arial" w:cs="Arial"/>
                <w:sz w:val="24"/>
                <w:szCs w:val="24"/>
              </w:rPr>
              <w:t xml:space="preserve"> account receivable are </w:t>
            </w:r>
            <w:r w:rsidR="00AB65D6" w:rsidRPr="0063092D">
              <w:rPr>
                <w:rFonts w:ascii="Arial" w:hAnsi="Arial" w:cs="Arial"/>
                <w:sz w:val="24"/>
                <w:szCs w:val="24"/>
              </w:rPr>
              <w:t xml:space="preserve">monies a company is owed; </w:t>
            </w:r>
            <w:r w:rsidR="005B7C73" w:rsidRPr="0063092D">
              <w:rPr>
                <w:rFonts w:ascii="Arial" w:hAnsi="Arial" w:cs="Arial"/>
                <w:sz w:val="24"/>
                <w:szCs w:val="24"/>
              </w:rPr>
              <w:t xml:space="preserve">these </w:t>
            </w:r>
            <w:r w:rsidR="00E82CFC" w:rsidRPr="0063092D">
              <w:rPr>
                <w:rFonts w:ascii="Arial" w:hAnsi="Arial" w:cs="Arial"/>
                <w:sz w:val="24"/>
                <w:szCs w:val="24"/>
              </w:rPr>
              <w:t>record</w:t>
            </w:r>
            <w:r w:rsidR="005B7C73" w:rsidRPr="0063092D">
              <w:rPr>
                <w:rFonts w:ascii="Arial" w:hAnsi="Arial" w:cs="Arial"/>
                <w:sz w:val="24"/>
                <w:szCs w:val="24"/>
              </w:rPr>
              <w:t>s</w:t>
            </w:r>
            <w:r w:rsidR="00AB65D6" w:rsidRPr="0063092D">
              <w:rPr>
                <w:rFonts w:ascii="Arial" w:hAnsi="Arial" w:cs="Arial"/>
                <w:sz w:val="24"/>
                <w:szCs w:val="24"/>
              </w:rPr>
              <w:t xml:space="preserve"> </w:t>
            </w:r>
            <w:r w:rsidR="00C21D0B" w:rsidRPr="0063092D">
              <w:rPr>
                <w:rFonts w:ascii="Arial" w:hAnsi="Arial" w:cs="Arial"/>
                <w:sz w:val="24"/>
                <w:szCs w:val="24"/>
              </w:rPr>
              <w:t xml:space="preserve">capture when </w:t>
            </w:r>
            <w:r w:rsidR="005B7C73" w:rsidRPr="0063092D">
              <w:rPr>
                <w:rFonts w:ascii="Arial" w:hAnsi="Arial" w:cs="Arial"/>
                <w:sz w:val="24"/>
                <w:szCs w:val="24"/>
              </w:rPr>
              <w:t xml:space="preserve">a </w:t>
            </w:r>
            <w:r w:rsidR="006C7104" w:rsidRPr="0063092D">
              <w:rPr>
                <w:rFonts w:ascii="Arial" w:hAnsi="Arial" w:cs="Arial"/>
                <w:sz w:val="24"/>
                <w:szCs w:val="24"/>
              </w:rPr>
              <w:t xml:space="preserve">company has sold </w:t>
            </w:r>
            <w:r w:rsidR="003C46BD" w:rsidRPr="0063092D">
              <w:rPr>
                <w:rFonts w:ascii="Arial" w:hAnsi="Arial" w:cs="Arial"/>
                <w:sz w:val="24"/>
                <w:szCs w:val="24"/>
              </w:rPr>
              <w:t>a product</w:t>
            </w:r>
            <w:r w:rsidR="000255F2" w:rsidRPr="0063092D">
              <w:rPr>
                <w:rFonts w:ascii="Arial" w:hAnsi="Arial" w:cs="Arial"/>
                <w:sz w:val="24"/>
                <w:szCs w:val="24"/>
              </w:rPr>
              <w:t xml:space="preserve"> or </w:t>
            </w:r>
            <w:r w:rsidR="006C7104" w:rsidRPr="0063092D">
              <w:rPr>
                <w:rFonts w:ascii="Arial" w:hAnsi="Arial" w:cs="Arial"/>
                <w:sz w:val="24"/>
                <w:szCs w:val="24"/>
              </w:rPr>
              <w:t>good</w:t>
            </w:r>
            <w:r w:rsidR="000255F2" w:rsidRPr="0063092D">
              <w:rPr>
                <w:rFonts w:ascii="Arial" w:hAnsi="Arial" w:cs="Arial"/>
                <w:sz w:val="24"/>
                <w:szCs w:val="24"/>
              </w:rPr>
              <w:t xml:space="preserve">s, </w:t>
            </w:r>
            <w:r w:rsidR="003C46BD" w:rsidRPr="0063092D">
              <w:rPr>
                <w:rFonts w:ascii="Arial" w:hAnsi="Arial" w:cs="Arial"/>
                <w:sz w:val="24"/>
                <w:szCs w:val="24"/>
              </w:rPr>
              <w:t xml:space="preserve">provided </w:t>
            </w:r>
            <w:r w:rsidR="00A5146B" w:rsidRPr="0063092D">
              <w:rPr>
                <w:rFonts w:ascii="Arial" w:hAnsi="Arial" w:cs="Arial"/>
                <w:sz w:val="24"/>
                <w:szCs w:val="24"/>
              </w:rPr>
              <w:t xml:space="preserve">a service, or credit. </w:t>
            </w:r>
            <w:r w:rsidR="006C7104" w:rsidRPr="0063092D">
              <w:rPr>
                <w:rFonts w:ascii="Arial" w:hAnsi="Arial" w:cs="Arial"/>
                <w:sz w:val="24"/>
                <w:szCs w:val="24"/>
              </w:rPr>
              <w:t xml:space="preserve">(Averkamp </w:t>
            </w:r>
            <w:r w:rsidR="00AB65D6" w:rsidRPr="0063092D">
              <w:rPr>
                <w:rFonts w:ascii="Arial" w:hAnsi="Arial" w:cs="Arial"/>
                <w:sz w:val="24"/>
                <w:szCs w:val="24"/>
              </w:rPr>
              <w:t>2004-19</w:t>
            </w:r>
            <w:r w:rsidR="006C7104" w:rsidRPr="0063092D">
              <w:rPr>
                <w:rFonts w:ascii="Arial" w:hAnsi="Arial" w:cs="Arial"/>
                <w:sz w:val="24"/>
                <w:szCs w:val="24"/>
              </w:rPr>
              <w:t xml:space="preserve">; Brentwood </w:t>
            </w:r>
            <w:r w:rsidR="00AB65D6" w:rsidRPr="0063092D">
              <w:rPr>
                <w:rFonts w:ascii="Arial" w:hAnsi="Arial" w:cs="Arial"/>
                <w:sz w:val="24"/>
                <w:szCs w:val="24"/>
              </w:rPr>
              <w:t>2019</w:t>
            </w:r>
            <w:r w:rsidR="006C7104" w:rsidRPr="0063092D">
              <w:rPr>
                <w:rFonts w:ascii="Arial" w:hAnsi="Arial" w:cs="Arial"/>
                <w:sz w:val="24"/>
                <w:szCs w:val="24"/>
              </w:rPr>
              <w:t>)</w:t>
            </w:r>
            <w:r w:rsidR="00E82CFC" w:rsidRPr="0063092D">
              <w:rPr>
                <w:rFonts w:ascii="Arial" w:hAnsi="Arial" w:cs="Arial"/>
                <w:sz w:val="24"/>
                <w:szCs w:val="24"/>
              </w:rPr>
              <w:t xml:space="preserve"> </w:t>
            </w:r>
            <w:r w:rsidR="00046981" w:rsidRPr="0063092D">
              <w:rPr>
                <w:rFonts w:ascii="Arial" w:hAnsi="Arial" w:cs="Arial"/>
                <w:sz w:val="24"/>
                <w:szCs w:val="24"/>
              </w:rPr>
              <w:t>A company</w:t>
            </w:r>
            <w:r w:rsidR="000255F2" w:rsidRPr="0063092D">
              <w:rPr>
                <w:rFonts w:ascii="Arial" w:hAnsi="Arial" w:cs="Arial"/>
                <w:sz w:val="24"/>
                <w:szCs w:val="24"/>
              </w:rPr>
              <w:t xml:space="preserve"> usually has a </w:t>
            </w:r>
            <w:r w:rsidR="00541D0E" w:rsidRPr="0063092D">
              <w:rPr>
                <w:rFonts w:ascii="Arial" w:hAnsi="Arial" w:cs="Arial"/>
                <w:sz w:val="24"/>
                <w:szCs w:val="24"/>
              </w:rPr>
              <w:t xml:space="preserve">10, </w:t>
            </w:r>
            <w:r w:rsidR="00046981" w:rsidRPr="0063092D">
              <w:rPr>
                <w:rFonts w:ascii="Arial" w:hAnsi="Arial" w:cs="Arial"/>
                <w:sz w:val="24"/>
                <w:szCs w:val="24"/>
              </w:rPr>
              <w:t>30 or 60 day limit, in wh</w:t>
            </w:r>
            <w:r w:rsidR="00211913" w:rsidRPr="0063092D">
              <w:rPr>
                <w:rFonts w:ascii="Arial" w:hAnsi="Arial" w:cs="Arial"/>
                <w:sz w:val="24"/>
                <w:szCs w:val="24"/>
              </w:rPr>
              <w:t xml:space="preserve">ich to settle debt or pay a line of </w:t>
            </w:r>
            <w:r w:rsidR="00046981" w:rsidRPr="0063092D">
              <w:rPr>
                <w:rFonts w:ascii="Arial" w:hAnsi="Arial" w:cs="Arial"/>
                <w:sz w:val="24"/>
                <w:szCs w:val="24"/>
              </w:rPr>
              <w:t xml:space="preserve">credit. </w:t>
            </w:r>
            <w:r w:rsidR="0014035F" w:rsidRPr="0063092D">
              <w:rPr>
                <w:rFonts w:ascii="Arial" w:hAnsi="Arial" w:cs="Arial"/>
                <w:sz w:val="24"/>
                <w:szCs w:val="24"/>
              </w:rPr>
              <w:t>These entries are classified as ‘current assets’ and reordered thus e.g.: $1000.00 debit in ‘accounts receivable’ and $</w:t>
            </w:r>
            <w:r w:rsidR="00E01B70" w:rsidRPr="0063092D">
              <w:rPr>
                <w:rFonts w:ascii="Arial" w:hAnsi="Arial" w:cs="Arial"/>
                <w:sz w:val="24"/>
                <w:szCs w:val="24"/>
              </w:rPr>
              <w:t xml:space="preserve"> </w:t>
            </w:r>
            <w:r w:rsidR="0014035F" w:rsidRPr="0063092D">
              <w:rPr>
                <w:rFonts w:ascii="Arial" w:hAnsi="Arial" w:cs="Arial"/>
                <w:sz w:val="24"/>
                <w:szCs w:val="24"/>
              </w:rPr>
              <w:t>1000.00 credit in ‘sales revenue’.</w:t>
            </w:r>
            <w:r w:rsidR="00D85C7D" w:rsidRPr="0063092D">
              <w:rPr>
                <w:rFonts w:ascii="Arial" w:hAnsi="Arial" w:cs="Arial"/>
                <w:sz w:val="24"/>
                <w:szCs w:val="24"/>
              </w:rPr>
              <w:t xml:space="preserve"> (Khan, S 2019)</w:t>
            </w:r>
          </w:p>
          <w:p w:rsidR="009932C9" w:rsidRPr="0063092D" w:rsidRDefault="009932C9" w:rsidP="00353C66">
            <w:pPr>
              <w:spacing w:line="360" w:lineRule="auto"/>
              <w:rPr>
                <w:rFonts w:ascii="Arial" w:hAnsi="Arial" w:cs="Arial"/>
                <w:sz w:val="24"/>
                <w:szCs w:val="24"/>
              </w:rPr>
            </w:pPr>
          </w:p>
          <w:p w:rsidR="00F07B46" w:rsidRPr="0063092D" w:rsidRDefault="00641DA2" w:rsidP="007E43A5">
            <w:pPr>
              <w:spacing w:line="360" w:lineRule="auto"/>
              <w:rPr>
                <w:rFonts w:ascii="Arial" w:hAnsi="Arial" w:cs="Arial"/>
                <w:sz w:val="24"/>
                <w:szCs w:val="24"/>
              </w:rPr>
            </w:pPr>
            <w:r w:rsidRPr="0063092D">
              <w:rPr>
                <w:rFonts w:ascii="Arial" w:hAnsi="Arial" w:cs="Arial"/>
                <w:sz w:val="24"/>
                <w:szCs w:val="24"/>
              </w:rPr>
              <w:t>2. What is ledger account</w:t>
            </w:r>
            <w:r w:rsidR="00CE5C0A" w:rsidRPr="0063092D">
              <w:rPr>
                <w:rFonts w:ascii="Arial" w:hAnsi="Arial" w:cs="Arial"/>
                <w:sz w:val="24"/>
                <w:szCs w:val="24"/>
              </w:rPr>
              <w:t xml:space="preserve"> explain with illustrations? </w:t>
            </w:r>
            <w:r w:rsidRPr="0063092D">
              <w:rPr>
                <w:rFonts w:ascii="Arial" w:hAnsi="Arial" w:cs="Arial"/>
                <w:sz w:val="24"/>
                <w:szCs w:val="24"/>
              </w:rPr>
              <w:t xml:space="preserve"> (5)   </w:t>
            </w:r>
          </w:p>
          <w:p w:rsidR="00E33BB8" w:rsidRDefault="00E33BB8" w:rsidP="007E43A5">
            <w:pPr>
              <w:spacing w:line="360" w:lineRule="auto"/>
              <w:rPr>
                <w:rFonts w:ascii="Arial" w:hAnsi="Arial" w:cs="Arial"/>
                <w:sz w:val="24"/>
                <w:szCs w:val="24"/>
              </w:rPr>
            </w:pPr>
            <w:r w:rsidRPr="0063092D">
              <w:rPr>
                <w:rFonts w:ascii="Arial" w:hAnsi="Arial" w:cs="Arial"/>
                <w:sz w:val="24"/>
                <w:szCs w:val="24"/>
              </w:rPr>
              <w:t xml:space="preserve">EG: Account - Advertising expense, Date – 5 Jan, Description – </w:t>
            </w:r>
            <w:r w:rsidR="00AA5F05" w:rsidRPr="0063092D">
              <w:rPr>
                <w:rFonts w:ascii="Arial" w:hAnsi="Arial" w:cs="Arial"/>
                <w:sz w:val="24"/>
                <w:szCs w:val="24"/>
              </w:rPr>
              <w:t>newspaper adds</w:t>
            </w:r>
            <w:r w:rsidRPr="0063092D">
              <w:rPr>
                <w:rFonts w:ascii="Arial" w:hAnsi="Arial" w:cs="Arial"/>
                <w:sz w:val="24"/>
                <w:szCs w:val="24"/>
              </w:rPr>
              <w:t>, Post. Ref – p.20 (from Journal entry), Debit - $200.00, Balance $200.00 dr.</w:t>
            </w:r>
            <w:r w:rsidR="00F07B46" w:rsidRPr="0063092D">
              <w:rPr>
                <w:rFonts w:ascii="Arial" w:hAnsi="Arial" w:cs="Arial"/>
                <w:sz w:val="24"/>
                <w:szCs w:val="24"/>
              </w:rPr>
              <w:t xml:space="preserve"> (</w:t>
            </w:r>
            <w:r w:rsidR="006A40A3" w:rsidRPr="0063092D">
              <w:rPr>
                <w:rFonts w:ascii="Arial" w:hAnsi="Arial" w:cs="Arial"/>
                <w:sz w:val="24"/>
                <w:szCs w:val="24"/>
              </w:rPr>
              <w:t>Tuft, B.</w:t>
            </w:r>
            <w:r w:rsidR="009E68BB" w:rsidRPr="0063092D">
              <w:rPr>
                <w:rFonts w:ascii="Arial" w:hAnsi="Arial" w:cs="Arial"/>
                <w:sz w:val="24"/>
                <w:szCs w:val="24"/>
              </w:rPr>
              <w:t xml:space="preserve"> </w:t>
            </w:r>
            <w:r w:rsidR="00F07B46" w:rsidRPr="0063092D">
              <w:rPr>
                <w:rFonts w:ascii="Arial" w:hAnsi="Arial" w:cs="Arial"/>
                <w:sz w:val="24"/>
                <w:szCs w:val="24"/>
              </w:rPr>
              <w:t>2019</w:t>
            </w:r>
            <w:r w:rsidR="00881259" w:rsidRPr="0063092D">
              <w:rPr>
                <w:rFonts w:ascii="Arial" w:hAnsi="Arial" w:cs="Arial"/>
                <w:sz w:val="24"/>
                <w:szCs w:val="24"/>
              </w:rPr>
              <w:t>, 1:00/3:27</w:t>
            </w:r>
            <w:r w:rsidR="00F07B46" w:rsidRPr="0063092D">
              <w:rPr>
                <w:rFonts w:ascii="Arial" w:hAnsi="Arial" w:cs="Arial"/>
                <w:sz w:val="24"/>
                <w:szCs w:val="24"/>
              </w:rPr>
              <w:t>)</w:t>
            </w:r>
          </w:p>
          <w:p w:rsidR="00C61231" w:rsidRPr="0063092D" w:rsidRDefault="00C61231" w:rsidP="007E43A5">
            <w:pPr>
              <w:spacing w:line="360" w:lineRule="auto"/>
              <w:rPr>
                <w:rFonts w:ascii="Arial" w:hAnsi="Arial" w:cs="Arial"/>
                <w:sz w:val="24"/>
                <w:szCs w:val="24"/>
              </w:rPr>
            </w:pPr>
            <w:r>
              <w:rPr>
                <w:rFonts w:ascii="Arial" w:hAnsi="Arial" w:cs="Arial"/>
                <w:sz w:val="24"/>
                <w:szCs w:val="24"/>
              </w:rPr>
              <w:t>[See image below]</w:t>
            </w:r>
          </w:p>
          <w:p w:rsidR="00E33BB8" w:rsidRDefault="008662D1" w:rsidP="00E33BB8">
            <w:pPr>
              <w:keepNext/>
              <w:spacing w:line="360" w:lineRule="auto"/>
            </w:pPr>
            <w:r w:rsidRPr="008662D1">
              <w:rPr>
                <w:rFonts w:ascii="Calibri" w:hAnsi="Calibri" w:cs="Arial"/>
                <w:noProof/>
                <w:sz w:val="24"/>
                <w:szCs w:val="24"/>
              </w:rPr>
              <w:lastRenderedPageBreak/>
              <w:drawing>
                <wp:inline distT="0" distB="0" distL="0" distR="0" wp14:anchorId="16C0F485" wp14:editId="037162F1">
                  <wp:extent cx="5952490" cy="4675505"/>
                  <wp:effectExtent l="0" t="0" r="0" b="0"/>
                  <wp:docPr id="15" name="Picture 15" descr="screenshot of the Accounting Ledger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reenshot of the Accounting Ledger Templa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2490" cy="4675505"/>
                          </a:xfrm>
                          <a:prstGeom prst="rect">
                            <a:avLst/>
                          </a:prstGeom>
                          <a:noFill/>
                          <a:ln>
                            <a:noFill/>
                          </a:ln>
                        </pic:spPr>
                      </pic:pic>
                    </a:graphicData>
                  </a:graphic>
                </wp:inline>
              </w:drawing>
            </w:r>
          </w:p>
          <w:p w:rsidR="00611FDE" w:rsidRDefault="00E33BB8" w:rsidP="00E33BB8">
            <w:pPr>
              <w:pStyle w:val="Caption"/>
              <w:rPr>
                <w:rFonts w:ascii="Calibri" w:hAnsi="Calibri" w:cs="Arial"/>
                <w:sz w:val="24"/>
                <w:szCs w:val="24"/>
              </w:rPr>
            </w:pPr>
            <w:r>
              <w:t xml:space="preserve">Figure </w:t>
            </w:r>
            <w:r>
              <w:fldChar w:fldCharType="begin"/>
            </w:r>
            <w:r>
              <w:instrText xml:space="preserve"> SEQ Figure \* ARABIC </w:instrText>
            </w:r>
            <w:r>
              <w:fldChar w:fldCharType="separate"/>
            </w:r>
            <w:r>
              <w:rPr>
                <w:noProof/>
              </w:rPr>
              <w:t>1</w:t>
            </w:r>
            <w:r>
              <w:fldChar w:fldCharType="end"/>
            </w:r>
          </w:p>
          <w:p w:rsidR="00DA7654" w:rsidRPr="0063092D" w:rsidRDefault="006473B7" w:rsidP="00641DA2">
            <w:pPr>
              <w:spacing w:line="360" w:lineRule="auto"/>
              <w:rPr>
                <w:rFonts w:ascii="Arial" w:hAnsi="Arial" w:cs="Arial"/>
                <w:sz w:val="24"/>
                <w:szCs w:val="24"/>
              </w:rPr>
            </w:pPr>
            <w:r w:rsidRPr="0063092D">
              <w:rPr>
                <w:rFonts w:ascii="Arial" w:hAnsi="Arial" w:cs="Arial"/>
                <w:sz w:val="24"/>
                <w:szCs w:val="24"/>
              </w:rPr>
              <w:t>[</w:t>
            </w:r>
            <w:r w:rsidR="00DA7654" w:rsidRPr="0063092D">
              <w:rPr>
                <w:rFonts w:ascii="Arial" w:hAnsi="Arial" w:cs="Arial"/>
                <w:sz w:val="24"/>
                <w:szCs w:val="24"/>
              </w:rPr>
              <w:t xml:space="preserve">Image by: </w:t>
            </w:r>
            <w:hyperlink r:id="rId10" w:history="1">
              <w:r w:rsidR="008A336F" w:rsidRPr="0063092D">
                <w:rPr>
                  <w:rStyle w:val="Hyperlink"/>
                  <w:rFonts w:ascii="Arial" w:hAnsi="Arial" w:cs="Arial"/>
                  <w:sz w:val="24"/>
                  <w:szCs w:val="24"/>
                </w:rPr>
                <w:t>http://exceltemplates.net/financial/budget/accounting-ledger-template/</w:t>
              </w:r>
            </w:hyperlink>
            <w:r w:rsidRPr="0063092D">
              <w:rPr>
                <w:rFonts w:ascii="Arial" w:hAnsi="Arial" w:cs="Arial"/>
                <w:sz w:val="24"/>
                <w:szCs w:val="24"/>
              </w:rPr>
              <w:t>]</w:t>
            </w:r>
          </w:p>
          <w:p w:rsidR="001C4A6A" w:rsidRPr="0063092D" w:rsidRDefault="003E4115" w:rsidP="00D55238">
            <w:pPr>
              <w:spacing w:line="360" w:lineRule="auto"/>
              <w:rPr>
                <w:rFonts w:ascii="Arial" w:hAnsi="Arial" w:cs="Arial"/>
                <w:sz w:val="24"/>
                <w:szCs w:val="24"/>
              </w:rPr>
            </w:pPr>
            <w:r w:rsidRPr="0063092D">
              <w:rPr>
                <w:rFonts w:ascii="Arial" w:hAnsi="Arial" w:cs="Arial"/>
                <w:sz w:val="24"/>
                <w:szCs w:val="24"/>
              </w:rPr>
              <w:t xml:space="preserve">As seen in the above image, a </w:t>
            </w:r>
            <w:r w:rsidR="001C4A6A" w:rsidRPr="0063092D">
              <w:rPr>
                <w:rFonts w:ascii="Arial" w:hAnsi="Arial" w:cs="Arial"/>
                <w:sz w:val="24"/>
                <w:szCs w:val="24"/>
              </w:rPr>
              <w:t>ledger account contains a reco</w:t>
            </w:r>
            <w:r w:rsidRPr="0063092D">
              <w:rPr>
                <w:rFonts w:ascii="Arial" w:hAnsi="Arial" w:cs="Arial"/>
                <w:sz w:val="24"/>
                <w:szCs w:val="24"/>
              </w:rPr>
              <w:t xml:space="preserve">rd of business transactions which is used to store, record and </w:t>
            </w:r>
            <w:r w:rsidR="001C4A6A" w:rsidRPr="0063092D">
              <w:rPr>
                <w:rFonts w:ascii="Arial" w:hAnsi="Arial" w:cs="Arial"/>
                <w:sz w:val="24"/>
                <w:szCs w:val="24"/>
              </w:rPr>
              <w:t>sort business transactions into a chronological order. (Averkamp, H</w:t>
            </w:r>
            <w:r w:rsidR="009068A6" w:rsidRPr="0063092D">
              <w:rPr>
                <w:rFonts w:ascii="Arial" w:hAnsi="Arial" w:cs="Arial"/>
                <w:sz w:val="24"/>
                <w:szCs w:val="24"/>
              </w:rPr>
              <w:t xml:space="preserve">. 2004-19, </w:t>
            </w:r>
            <w:r w:rsidR="001C4A6A" w:rsidRPr="0063092D">
              <w:rPr>
                <w:rFonts w:ascii="Arial" w:hAnsi="Arial" w:cs="Arial"/>
                <w:sz w:val="24"/>
                <w:szCs w:val="24"/>
              </w:rPr>
              <w:t>p.</w:t>
            </w:r>
            <w:r w:rsidR="009068A6" w:rsidRPr="0063092D">
              <w:rPr>
                <w:rFonts w:ascii="Arial" w:hAnsi="Arial" w:cs="Arial"/>
                <w:sz w:val="24"/>
                <w:szCs w:val="24"/>
              </w:rPr>
              <w:t xml:space="preserve"> </w:t>
            </w:r>
            <w:r w:rsidR="001C4A6A" w:rsidRPr="0063092D">
              <w:rPr>
                <w:rFonts w:ascii="Arial" w:hAnsi="Arial" w:cs="Arial"/>
                <w:sz w:val="24"/>
                <w:szCs w:val="24"/>
              </w:rPr>
              <w:t>3) It is a separate record within the general ledger that is assigned to a specific asset, liability, equity item, revenue type, or expense type. These entries are; transcribed into the General Ledger within the accounts page to which they pertain, allocated a post. Ref. and checked off the journal entries as completed or entered. This process is known as the second step in accounting which involves transferring ‘accounts’ from the journal into debit or credit within the general ledger. These records are ongoing and permeate into the next financial year. (Tuft, B. 2019, 1:22/3:27 )</w:t>
            </w:r>
          </w:p>
          <w:p w:rsidR="001C4A6A" w:rsidRPr="0063092D" w:rsidRDefault="001C4A6A" w:rsidP="00D55238">
            <w:pPr>
              <w:spacing w:line="360" w:lineRule="auto"/>
              <w:rPr>
                <w:rFonts w:ascii="Arial" w:hAnsi="Arial" w:cs="Arial"/>
                <w:sz w:val="24"/>
                <w:szCs w:val="24"/>
              </w:rPr>
            </w:pPr>
          </w:p>
          <w:p w:rsidR="00C61231" w:rsidRDefault="00C61231" w:rsidP="00D55238">
            <w:pPr>
              <w:spacing w:line="360" w:lineRule="auto"/>
              <w:rPr>
                <w:rFonts w:ascii="Arial" w:hAnsi="Arial" w:cs="Arial"/>
                <w:sz w:val="24"/>
                <w:szCs w:val="24"/>
              </w:rPr>
            </w:pPr>
          </w:p>
          <w:p w:rsidR="00C61231" w:rsidRDefault="00C61231" w:rsidP="00D55238">
            <w:pPr>
              <w:spacing w:line="360" w:lineRule="auto"/>
              <w:rPr>
                <w:rFonts w:ascii="Arial" w:hAnsi="Arial" w:cs="Arial"/>
                <w:sz w:val="24"/>
                <w:szCs w:val="24"/>
              </w:rPr>
            </w:pPr>
          </w:p>
          <w:p w:rsidR="00C61231" w:rsidRDefault="00C61231" w:rsidP="00D55238">
            <w:pPr>
              <w:spacing w:line="360" w:lineRule="auto"/>
              <w:rPr>
                <w:rFonts w:ascii="Arial" w:hAnsi="Arial" w:cs="Arial"/>
                <w:sz w:val="24"/>
                <w:szCs w:val="24"/>
              </w:rPr>
            </w:pPr>
          </w:p>
          <w:p w:rsidR="00D55238" w:rsidRPr="00C61231" w:rsidRDefault="00641DA2" w:rsidP="00D55238">
            <w:pPr>
              <w:spacing w:line="360" w:lineRule="auto"/>
              <w:rPr>
                <w:rFonts w:ascii="Arial" w:hAnsi="Arial" w:cs="Arial"/>
                <w:sz w:val="24"/>
                <w:szCs w:val="24"/>
              </w:rPr>
            </w:pPr>
            <w:r w:rsidRPr="00C61231">
              <w:rPr>
                <w:rFonts w:ascii="Arial" w:hAnsi="Arial" w:cs="Arial"/>
                <w:sz w:val="24"/>
                <w:szCs w:val="24"/>
              </w:rPr>
              <w:lastRenderedPageBreak/>
              <w:t xml:space="preserve">3.  How can </w:t>
            </w:r>
            <w:r w:rsidR="008621D8" w:rsidRPr="00C61231">
              <w:rPr>
                <w:rFonts w:ascii="Arial" w:hAnsi="Arial" w:cs="Arial"/>
                <w:sz w:val="24"/>
                <w:szCs w:val="24"/>
              </w:rPr>
              <w:t xml:space="preserve">you </w:t>
            </w:r>
            <w:r w:rsidRPr="00C61231">
              <w:rPr>
                <w:rFonts w:ascii="Arial" w:hAnsi="Arial" w:cs="Arial"/>
                <w:sz w:val="24"/>
                <w:szCs w:val="24"/>
              </w:rPr>
              <w:t xml:space="preserve">differentiate </w:t>
            </w:r>
            <w:r w:rsidR="008621D8" w:rsidRPr="00C61231">
              <w:rPr>
                <w:rFonts w:ascii="Arial" w:hAnsi="Arial" w:cs="Arial"/>
                <w:sz w:val="24"/>
                <w:szCs w:val="24"/>
              </w:rPr>
              <w:t xml:space="preserve">between </w:t>
            </w:r>
            <w:r w:rsidRPr="00C61231">
              <w:rPr>
                <w:rFonts w:ascii="Arial" w:hAnsi="Arial" w:cs="Arial"/>
                <w:sz w:val="24"/>
                <w:szCs w:val="24"/>
              </w:rPr>
              <w:t>the journa</w:t>
            </w:r>
            <w:r w:rsidR="00D55238" w:rsidRPr="00C61231">
              <w:rPr>
                <w:rFonts w:ascii="Arial" w:hAnsi="Arial" w:cs="Arial"/>
                <w:sz w:val="24"/>
                <w:szCs w:val="24"/>
              </w:rPr>
              <w:t xml:space="preserve">l and ledger account?    (5)   </w:t>
            </w:r>
          </w:p>
          <w:p w:rsidR="00B06F59" w:rsidRPr="00C61231" w:rsidRDefault="00E64FC7" w:rsidP="00D55238">
            <w:pPr>
              <w:spacing w:line="360" w:lineRule="auto"/>
              <w:rPr>
                <w:rFonts w:ascii="Arial" w:hAnsi="Arial" w:cs="Arial"/>
                <w:sz w:val="24"/>
                <w:szCs w:val="24"/>
              </w:rPr>
            </w:pPr>
            <w:r w:rsidRPr="00C61231">
              <w:rPr>
                <w:rFonts w:ascii="Arial" w:hAnsi="Arial" w:cs="Arial"/>
                <w:noProof/>
                <w:sz w:val="24"/>
                <w:szCs w:val="24"/>
              </w:rPr>
              <mc:AlternateContent>
                <mc:Choice Requires="wps">
                  <w:drawing>
                    <wp:anchor distT="0" distB="0" distL="114300" distR="114300" simplePos="0" relativeHeight="251663360" behindDoc="0" locked="0" layoutInCell="1" allowOverlap="1" wp14:anchorId="21E118F1" wp14:editId="53869936">
                      <wp:simplePos x="0" y="0"/>
                      <wp:positionH relativeFrom="column">
                        <wp:posOffset>2096135</wp:posOffset>
                      </wp:positionH>
                      <wp:positionV relativeFrom="paragraph">
                        <wp:posOffset>67945</wp:posOffset>
                      </wp:positionV>
                      <wp:extent cx="1285240" cy="1181100"/>
                      <wp:effectExtent l="0" t="0" r="10160" b="19050"/>
                      <wp:wrapNone/>
                      <wp:docPr id="7" name="Text Box 7"/>
                      <wp:cNvGraphicFramePr/>
                      <a:graphic xmlns:a="http://schemas.openxmlformats.org/drawingml/2006/main">
                        <a:graphicData uri="http://schemas.microsoft.com/office/word/2010/wordprocessingShape">
                          <wps:wsp>
                            <wps:cNvSpPr txBox="1"/>
                            <wps:spPr>
                              <a:xfrm>
                                <a:off x="0" y="0"/>
                                <a:ext cx="128524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50B6" w:rsidRDefault="003950B6">
                                  <w:r>
                                    <w:t xml:space="preserve">GENERAL </w:t>
                                  </w:r>
                                  <w:r w:rsidR="00AD2610">
                                    <w:t>JOURNAL</w:t>
                                  </w:r>
                                  <w:r>
                                    <w:t xml:space="preserve"> (all transactions debit and credit</w:t>
                                  </w:r>
                                  <w:r w:rsidR="00E754EC">
                                    <w:t xml:space="preserve"> as they occur</w:t>
                                  </w:r>
                                  <w:r>
                                    <w:t xml:space="preserve"> in time).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118F1" id="Text Box 7" o:spid="_x0000_s1027" type="#_x0000_t202" style="position:absolute;margin-left:165.05pt;margin-top:5.35pt;width:101.2pt;height: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zD5lgIAALoFAAAOAAAAZHJzL2Uyb0RvYy54bWysVE1v2zAMvQ/YfxB0Xx1n6ceCOkXWosOA&#10;oi3WDj0rspQIlURNUmJnv36U7LhJ10uHXWxSfKTIJ5LnF63RZCN8UGArWh6NKBGWQ63ssqI/H68/&#10;nVESIrM102BFRbci0IvZxw/njZuKMaxA18ITDGLDtHEVXcXopkUR+EoYFo7ACYtGCd6wiKpfFrVn&#10;DUY3uhiPRidFA752HrgIAU+vOiOd5fhSCh7vpAwiEl1RzC3mr8/fRfoWs3M2XXrmVor3abB/yMIw&#10;ZfHSIdQVi4ysvforlFHcQwAZjziYAqRUXOQasJpy9KqahxVzIteC5AQ30BT+X1h+u7n3RNUVPaXE&#10;MoNP9CjaSL5CS04TO40LUwQ9OITFFo/xlXfnAQ9T0a30Jv2xHIJ25Hk7cJuC8eQ0PjseT9DE0VaW&#10;Z2U5yuwXL+7Oh/hNgCFJqKjHx8ucss1NiJgKQneQdFsAreprpXVWUsOIS+3JhuFT65iTRI8DlLak&#10;qejJ5+NRDnxgS6EH/4Vm/DmVeRgBNW3TdSK3Vp9WoqijIktxq0XCaPtDSKQ2M/JGjoxzYYc8Mzqh&#10;JFb0Hsce/5LVe5y7OtAj3ww2Ds5GWfAdS4fU1s87amWHR5L26k5ibBdt7qmhUxZQb7GBPHQDGBy/&#10;Vsj3DQvxnnmcOGwM3CLxDj9SAz4S9BIlK/C/3zpPeBwEtFLS4ARXNPxaMy8o0d8tjsiXcpL6LWZl&#10;cnw6RsXvWxb7Frs2l4CdU+K+cjyLCR/1TpQezBMum3m6FU3Mcry7onEnXsZur+Cy4mI+zyAccsfi&#10;jX1wPIVOLKc+e2yfmHd9n0cckVvYzTqbvmr3Dps8LczXEaTKs5B47ljt+ccFkdu1X2ZpA+3rGfWy&#10;cmd/AAAA//8DAFBLAwQUAAYACAAAACEAr4IUXd4AAAAKAQAADwAAAGRycy9kb3ducmV2LnhtbEyP&#10;wU7DMAyG70i8Q2QkbizZqm1d13QCNLhwYqCdsyZLIxqnSrKuvD3mBEf7//T7c72bfM9GE5MLKGE+&#10;E8AMtkE7tBI+P14eSmApK9SqD2gkfJsEu+b2plaVDld8N+MhW0YlmColoct5qDhPbWe8SrMwGKTs&#10;HKJXmcZouY7qSuW+5wshVtwrh3ShU4N57kz7dbh4Cfsnu7FtqWK3L7Vz43Q8v9lXKe/vpsctsGym&#10;/AfDrz6pQ0NOp3BBnVgvoSjEnFAKxBoYActisQR2osVmtQbe1Pz/C80PAAAA//8DAFBLAQItABQA&#10;BgAIAAAAIQC2gziS/gAAAOEBAAATAAAAAAAAAAAAAAAAAAAAAABbQ29udGVudF9UeXBlc10ueG1s&#10;UEsBAi0AFAAGAAgAAAAhADj9If/WAAAAlAEAAAsAAAAAAAAAAAAAAAAALwEAAF9yZWxzLy5yZWxz&#10;UEsBAi0AFAAGAAgAAAAhAHGTMPmWAgAAugUAAA4AAAAAAAAAAAAAAAAALgIAAGRycy9lMm9Eb2Mu&#10;eG1sUEsBAi0AFAAGAAgAAAAhAK+CFF3eAAAACgEAAA8AAAAAAAAAAAAAAAAA8AQAAGRycy9kb3du&#10;cmV2LnhtbFBLBQYAAAAABAAEAPMAAAD7BQAAAAA=&#10;" fillcolor="white [3201]" strokeweight=".5pt">
                      <v:textbox>
                        <w:txbxContent>
                          <w:p w:rsidR="003950B6" w:rsidRDefault="003950B6">
                            <w:r>
                              <w:t xml:space="preserve">GENERAL </w:t>
                            </w:r>
                            <w:r w:rsidR="00AD2610">
                              <w:t>JOURNAL</w:t>
                            </w:r>
                            <w:r>
                              <w:t xml:space="preserve"> (all transactions debit and credit</w:t>
                            </w:r>
                            <w:r w:rsidR="00E754EC">
                              <w:t xml:space="preserve"> as they occur</w:t>
                            </w:r>
                            <w:r>
                              <w:t xml:space="preserve"> in time). </w:t>
                            </w:r>
                          </w:p>
                        </w:txbxContent>
                      </v:textbox>
                    </v:shape>
                  </w:pict>
                </mc:Fallback>
              </mc:AlternateContent>
            </w:r>
            <w:r w:rsidRPr="00C61231">
              <w:rPr>
                <w:rFonts w:ascii="Arial" w:hAnsi="Arial" w:cs="Arial"/>
                <w:noProof/>
                <w:sz w:val="24"/>
                <w:szCs w:val="24"/>
              </w:rPr>
              <mc:AlternateContent>
                <mc:Choice Requires="wps">
                  <w:drawing>
                    <wp:anchor distT="0" distB="0" distL="114300" distR="114300" simplePos="0" relativeHeight="251665408" behindDoc="0" locked="0" layoutInCell="1" allowOverlap="1" wp14:anchorId="6DB08747" wp14:editId="2842A6C1">
                      <wp:simplePos x="0" y="0"/>
                      <wp:positionH relativeFrom="column">
                        <wp:posOffset>4045789</wp:posOffset>
                      </wp:positionH>
                      <wp:positionV relativeFrom="paragraph">
                        <wp:posOffset>68568</wp:posOffset>
                      </wp:positionV>
                      <wp:extent cx="1310640" cy="1259325"/>
                      <wp:effectExtent l="0" t="0" r="22860" b="17145"/>
                      <wp:wrapNone/>
                      <wp:docPr id="9" name="Text Box 9"/>
                      <wp:cNvGraphicFramePr/>
                      <a:graphic xmlns:a="http://schemas.openxmlformats.org/drawingml/2006/main">
                        <a:graphicData uri="http://schemas.microsoft.com/office/word/2010/wordprocessingShape">
                          <wps:wsp>
                            <wps:cNvSpPr txBox="1"/>
                            <wps:spPr>
                              <a:xfrm>
                                <a:off x="0" y="0"/>
                                <a:ext cx="1310640" cy="1259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2610" w:rsidRDefault="00AD2610">
                                  <w:r>
                                    <w:t>GENERAL</w:t>
                                  </w:r>
                                  <w:r w:rsidR="003950B6">
                                    <w:t xml:space="preserve"> </w:t>
                                  </w:r>
                                  <w:r>
                                    <w:t>LEDGER</w:t>
                                  </w:r>
                                  <w:r w:rsidR="003950B6">
                                    <w:t xml:space="preserve"> (summarised, organised or reorganised data</w:t>
                                  </w:r>
                                  <w:r w:rsidR="00E64FC7">
                                    <w:t xml:space="preserve"> into separate accounts</w:t>
                                  </w:r>
                                  <w:r w:rsidR="003950B6">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08747" id="Text Box 9" o:spid="_x0000_s1028" type="#_x0000_t202" style="position:absolute;margin-left:318.55pt;margin-top:5.4pt;width:103.2pt;height:9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T2lgIAALoFAAAOAAAAZHJzL2Uyb0RvYy54bWysVEtPGzEQvlfqf7B8L5sEQpuIDUqDqCoh&#10;QIWKs+O1iYXtcW0nu+mv79i7mwflQtXL7tjzzevzzFxcNkaTjfBBgS3p8GRAibAcKmWfS/rz8frT&#10;F0pCZLZiGqwo6VYEejn7+OGidlMxghXoSniCTmyY1q6kqxjdtCgCXwnDwgk4YVEpwRsW8eifi8qz&#10;Gr0bXYwGg/OiBl85D1yEgLdXrZLOsn8pBY93UgYRiS4p5hbz1+fvMn2L2QWbPnvmVop3abB/yMIw&#10;ZTHoztUVi4ysvfrLlVHcQwAZTziYAqRUXOQasJrh4FU1DyvmRK4FyQluR1P4f2757ebeE1WVdEKJ&#10;ZQaf6FE0kXyFhkwSO7ULUwQ9OITFBq/xlfv7gJep6EZ6k/5YDkE98rzdcZuc8WR0Ohycn6GKo244&#10;Gk9OR+Pkp9ibOx/iNwGGJKGkHh8vc8o2NyG20B6SogXQqrpWWudDahix0J5sGD61jjlJdH6E0pbU&#10;JT0/HQ+y4yNdcr2zX2rGX7r0DlDoT9sUTuTW6tJKFLVUZClutUgYbX8IidRmRt7IkXEu7C7PjE4o&#10;iRW9x7DD77N6j3FbB1rkyGDjztgoC75l6Zja6qWnVrZ4fMODupMYm2WTe2rUd8oSqi02kId2AIPj&#10;1wr5vmEh3jOPE4eNgVsk3uFHasBHgk6iZAX+91v3CY+DgFpKapzgkoZfa+YFJfq7xRGZDM9Sv8V8&#10;OBt/HuHBH2qWhxq7NgvAzhnivnI8iwkfdS9KD+YJl808RUUVsxxjlzT24iK2ewWXFRfzeQbhkDsW&#10;b+yD48l1Yjn12WPzxLzr+jziiNxCP+ts+qrdW2yytDBfR5Aqz0LiuWW14x8XRJ6mbpmlDXR4zqj9&#10;yp39AQAA//8DAFBLAwQUAAYACAAAACEAgfyKLN4AAAAKAQAADwAAAGRycy9kb3ducmV2LnhtbEyP&#10;wU7DMBBE70j8g7VI3KidFkqaxqkAFS49UVDPbuzaEfE6st00/D3LCY6reZp9U28m37PRxNQFlFDM&#10;BDCDbdAdWgmfH693JbCUFWrVBzQSvk2CTXN9VatKhwu+m3GfLaMSTJWS4HIeKs5T64xXaRYGg5Sd&#10;QvQq0xkt11FdqNz3fC7EknvVIX1wajAvzrRf+7OXsH22K9uWKrptqbtunA6nnX2T8vZmeloDy2bK&#10;fzD86pM6NOR0DGfUifUSlovHglAKBE0goLxfPAA7SpiLVQG8qfn/Cc0PAAAA//8DAFBLAQItABQA&#10;BgAIAAAAIQC2gziS/gAAAOEBAAATAAAAAAAAAAAAAAAAAAAAAABbQ29udGVudF9UeXBlc10ueG1s&#10;UEsBAi0AFAAGAAgAAAAhADj9If/WAAAAlAEAAAsAAAAAAAAAAAAAAAAALwEAAF9yZWxzLy5yZWxz&#10;UEsBAi0AFAAGAAgAAAAhADeX5PaWAgAAugUAAA4AAAAAAAAAAAAAAAAALgIAAGRycy9lMm9Eb2Mu&#10;eG1sUEsBAi0AFAAGAAgAAAAhAIH8iizeAAAACgEAAA8AAAAAAAAAAAAAAAAA8AQAAGRycy9kb3du&#10;cmV2LnhtbFBLBQYAAAAABAAEAPMAAAD7BQAAAAA=&#10;" fillcolor="white [3201]" strokeweight=".5pt">
                      <v:textbox>
                        <w:txbxContent>
                          <w:p w:rsidR="00AD2610" w:rsidRDefault="00AD2610">
                            <w:r>
                              <w:t>GENERAL</w:t>
                            </w:r>
                            <w:r w:rsidR="003950B6">
                              <w:t xml:space="preserve"> </w:t>
                            </w:r>
                            <w:r>
                              <w:t>LEDGER</w:t>
                            </w:r>
                            <w:r w:rsidR="003950B6">
                              <w:t xml:space="preserve"> (summarised, organised or reorganised data</w:t>
                            </w:r>
                            <w:r w:rsidR="00E64FC7">
                              <w:t xml:space="preserve"> into separate accounts</w:t>
                            </w:r>
                            <w:r w:rsidR="003950B6">
                              <w:t>).</w:t>
                            </w:r>
                          </w:p>
                        </w:txbxContent>
                      </v:textbox>
                    </v:shape>
                  </w:pict>
                </mc:Fallback>
              </mc:AlternateContent>
            </w:r>
            <w:r w:rsidR="00E754EC" w:rsidRPr="00C61231">
              <w:rPr>
                <w:rFonts w:ascii="Arial" w:hAnsi="Arial" w:cs="Arial"/>
                <w:noProof/>
                <w:sz w:val="24"/>
                <w:szCs w:val="24"/>
              </w:rPr>
              <mc:AlternateContent>
                <mc:Choice Requires="wps">
                  <w:drawing>
                    <wp:anchor distT="0" distB="0" distL="114300" distR="114300" simplePos="0" relativeHeight="251661312" behindDoc="0" locked="0" layoutInCell="1" allowOverlap="1" wp14:anchorId="20040C9D" wp14:editId="566495FC">
                      <wp:simplePos x="0" y="0"/>
                      <wp:positionH relativeFrom="column">
                        <wp:posOffset>69011</wp:posOffset>
                      </wp:positionH>
                      <wp:positionV relativeFrom="paragraph">
                        <wp:posOffset>185720</wp:posOffset>
                      </wp:positionV>
                      <wp:extent cx="1285336" cy="1060450"/>
                      <wp:effectExtent l="0" t="0" r="10160" b="25400"/>
                      <wp:wrapNone/>
                      <wp:docPr id="3" name="Text Box 3"/>
                      <wp:cNvGraphicFramePr/>
                      <a:graphic xmlns:a="http://schemas.openxmlformats.org/drawingml/2006/main">
                        <a:graphicData uri="http://schemas.microsoft.com/office/word/2010/wordprocessingShape">
                          <wps:wsp>
                            <wps:cNvSpPr txBox="1"/>
                            <wps:spPr>
                              <a:xfrm>
                                <a:off x="0" y="0"/>
                                <a:ext cx="1285336" cy="1060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002F" w:rsidRDefault="00AD2610">
                                  <w:r>
                                    <w:t>INVOICE</w:t>
                                  </w:r>
                                  <w:r w:rsidR="00C9002F">
                                    <w:t xml:space="preserve"> (data to be processed and reordered).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40C9D" id="Text Box 3" o:spid="_x0000_s1029" type="#_x0000_t202" style="position:absolute;margin-left:5.45pt;margin-top:14.6pt;width:101.2pt;height: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crlQIAALoFAAAOAAAAZHJzL2Uyb0RvYy54bWysVEtv2zAMvg/YfxB0X51Xsy6oU2QtOgwo&#10;1mLt0LMiS41QWdQkJXb260fKTpo+Lh12sUnxI0V+Inl61taWbVSIBlzJh0cDzpSTUBn3UPJfd5ef&#10;TjiLSbhKWHCq5FsV+dn844fTxs/UCFZgKxUYBnFx1viSr1Lys6KIcqVqEY/AK4dGDaEWCdXwUFRB&#10;NBi9tsVoMJgWDYTKB5AqRjy96Ix8nuNrrWS61jqqxGzJMbeUvyF/l/Qt5qdi9hCEXxnZpyH+IYta&#10;GIeX7kNdiCTYOphXoWojA0TQ6UhCXYDWRqpcA1YzHLyo5nYlvMq1IDnR72mK/y+s/LG5CcxUJR9z&#10;5kSNT3Sn2sS+QsvGxE7j4wxBtx5hqcVjfOXdecRDKrrVoaY/lsPQjjxv99xSMElOo5Pj8XjKmUTb&#10;cDAdTI4z+8WTuw8xfVNQMxJKHvDxMqdicxUTpoLQHYRui2BNdWmszQo1jDq3gW0EPrVNOUn0eIay&#10;jjUln47x6lcRKPTef2mFfKQyn0dAzTryVLm1+rSIoo6KLKWtVYSx7qfSSG1m5I0chZTK7fPMaEJp&#10;rOg9jj3+Kav3OHd1oEe+GVzaO9fGQehYek5t9bijVnd4JOmgbhJTu2z7nuo7aAnVFhsoQDeA0ctL&#10;g3xfiZhuRMCJw57BLZKu8aMt4CNBL3G2gvDnrXPC4yCglbMGJ7jk8fdaBMWZ/e5wRL4MJxMa+axM&#10;jj+PUAmHluWhxa3rc8DOGeK+8jKLhE92J+oA9T0umwXdiibhJN5d8rQTz1O3V3BZSbVYZBAOuRfp&#10;yt16SaGJZeqzu/ZeBN/3ecIR+QG7WRezF+3eYcnTwWKdQJs8C8Rzx2rPPy6I3K79MqMNdKhn1NPK&#10;nf8FAAD//wMAUEsDBBQABgAIAAAAIQBMD+CG2wAAAAkBAAAPAAAAZHJzL2Rvd25yZXYueG1sTI/B&#10;TsMwEETvSPyDtUjcqFNXqpIQpwJUuHCiIM5u7NoW8Tqy3TT8PcsJjqM3mn3b7ZYwstmk7CNKWK8q&#10;YAaHqD1aCR/vz3c1sFwUajVGNBK+TYZdf33VqVbHC76Z+VAsoxHMrZLgSplazvPgTFB5FSeDxE4x&#10;BVUoJst1UhcaDyMXVbXlQXmkC05N5smZ4etwDhL2j7axQ62S29fa+3n5PL3aFylvb5aHe2DFLOWv&#10;DL/6pA49OR3jGXVmI+WqoaYE0QhgxMV6swF2JNBsBfC+4/8/6H8AAAD//wMAUEsBAi0AFAAGAAgA&#10;AAAhALaDOJL+AAAA4QEAABMAAAAAAAAAAAAAAAAAAAAAAFtDb250ZW50X1R5cGVzXS54bWxQSwEC&#10;LQAUAAYACAAAACEAOP0h/9YAAACUAQAACwAAAAAAAAAAAAAAAAAvAQAAX3JlbHMvLnJlbHNQSwEC&#10;LQAUAAYACAAAACEAYKrnK5UCAAC6BQAADgAAAAAAAAAAAAAAAAAuAgAAZHJzL2Uyb0RvYy54bWxQ&#10;SwECLQAUAAYACAAAACEATA/ghtsAAAAJAQAADwAAAAAAAAAAAAAAAADvBAAAZHJzL2Rvd25yZXYu&#10;eG1sUEsFBgAAAAAEAAQA8wAAAPcFAAAAAA==&#10;" fillcolor="white [3201]" strokeweight=".5pt">
                      <v:textbox>
                        <w:txbxContent>
                          <w:p w:rsidR="00C9002F" w:rsidRDefault="00AD2610">
                            <w:r>
                              <w:t>INVOICE</w:t>
                            </w:r>
                            <w:r w:rsidR="00C9002F">
                              <w:t xml:space="preserve"> (data to be processed and reordered).</w:t>
                            </w:r>
                          </w:p>
                        </w:txbxContent>
                      </v:textbox>
                    </v:shape>
                  </w:pict>
                </mc:Fallback>
              </mc:AlternateContent>
            </w:r>
            <w:r w:rsidR="003950B6" w:rsidRPr="00C61231">
              <w:rPr>
                <w:rFonts w:ascii="Arial" w:hAnsi="Arial" w:cs="Arial"/>
                <w:sz w:val="24"/>
                <w:szCs w:val="24"/>
              </w:rPr>
              <w:tab/>
            </w:r>
          </w:p>
          <w:p w:rsidR="00390732" w:rsidRPr="00C61231" w:rsidRDefault="00B06F59" w:rsidP="00B06F59">
            <w:pPr>
              <w:tabs>
                <w:tab w:val="left" w:pos="2106"/>
              </w:tabs>
              <w:spacing w:line="360" w:lineRule="auto"/>
              <w:rPr>
                <w:rFonts w:ascii="Arial" w:hAnsi="Arial" w:cs="Arial"/>
                <w:sz w:val="24"/>
                <w:szCs w:val="24"/>
              </w:rPr>
            </w:pPr>
            <w:r w:rsidRPr="00C61231">
              <w:rPr>
                <w:rFonts w:ascii="Arial" w:hAnsi="Arial" w:cs="Arial"/>
                <w:sz w:val="24"/>
                <w:szCs w:val="24"/>
              </w:rPr>
              <w:tab/>
            </w:r>
          </w:p>
          <w:p w:rsidR="00B06F59" w:rsidRPr="00C61231" w:rsidRDefault="003950B6" w:rsidP="00B06F59">
            <w:pPr>
              <w:tabs>
                <w:tab w:val="left" w:pos="6331"/>
              </w:tabs>
              <w:spacing w:line="360" w:lineRule="auto"/>
              <w:rPr>
                <w:rFonts w:ascii="Arial" w:hAnsi="Arial" w:cs="Arial"/>
                <w:sz w:val="24"/>
                <w:szCs w:val="24"/>
              </w:rPr>
            </w:pPr>
            <w:r w:rsidRPr="00C61231">
              <w:rPr>
                <w:rFonts w:ascii="Arial" w:hAnsi="Arial" w:cs="Arial"/>
                <w:noProof/>
                <w:sz w:val="24"/>
                <w:szCs w:val="24"/>
              </w:rPr>
              <mc:AlternateContent>
                <mc:Choice Requires="wps">
                  <w:drawing>
                    <wp:anchor distT="0" distB="0" distL="114300" distR="114300" simplePos="0" relativeHeight="251662336" behindDoc="0" locked="0" layoutInCell="1" allowOverlap="1" wp14:anchorId="6BDAD22A" wp14:editId="44BD8B7F">
                      <wp:simplePos x="0" y="0"/>
                      <wp:positionH relativeFrom="column">
                        <wp:posOffset>1414732</wp:posOffset>
                      </wp:positionH>
                      <wp:positionV relativeFrom="paragraph">
                        <wp:posOffset>53364</wp:posOffset>
                      </wp:positionV>
                      <wp:extent cx="568493" cy="484505"/>
                      <wp:effectExtent l="0" t="19050" r="41275" b="29845"/>
                      <wp:wrapNone/>
                      <wp:docPr id="4" name="Right Arrow 4"/>
                      <wp:cNvGraphicFramePr/>
                      <a:graphic xmlns:a="http://schemas.openxmlformats.org/drawingml/2006/main">
                        <a:graphicData uri="http://schemas.microsoft.com/office/word/2010/wordprocessingShape">
                          <wps:wsp>
                            <wps:cNvSpPr/>
                            <wps:spPr>
                              <a:xfrm>
                                <a:off x="0" y="0"/>
                                <a:ext cx="568493"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25737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111.4pt;margin-top:4.2pt;width:44.75pt;height:38.1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zkdgIAAEAFAAAOAAAAZHJzL2Uyb0RvYy54bWysVFFP2zAQfp+0/2D5fSTtUgZVU1SBmCYh&#10;QMDEs+vYTSTH553dpt2v39lJAwK0h2l9cG3f3Xd3X77z4mLfGrZT6BuwJZ+c5JwpK6Fq7KbkP5+u&#10;v5xx5oOwlTBgVckPyvOL5edPi87N1RRqMJVCRiDWzztX8joEN88yL2vVCn8CTlkyasBWBDriJqtQ&#10;dITemmya56dZB1g5BKm8p9ur3siXCV9rJcOd1l4FZkpOtYW0YlrXcc2WCzHfoHB1I4cyxD9U0YrG&#10;UtIR6koEwbbYvINqG4ngQYcTCW0GWjdSpR6om0n+ppvHWjiVeiFyvBtp8v8PVt7u7pE1VckLzqxo&#10;6RM9NJs6sBUidKyIBHXOz8nv0d3jcPK0jd3uNbbxn/pg+0TqYSRV7QOTdDk7PSvOv3ImyVScFbN8&#10;FjGzl2CHPnxX0LK4KTnG9Cl7IlTsbnzoA46OFB1L6otIu3AwKtZh7IPS1A2lnabopCN1aZDtBClA&#10;SKlsmPSmWlSqv57l9BuqGiNSjQkwIuvGmBF7AIgafY/d1zr4x1CVZDgG538rrA8eI1JmsGEMbhsL&#10;+BGAoa6GzL3/kaSemsjSGqoDfWuEfgi8k9cNMX4jfLgXSKqn+aBJDne0aANdyWHYcVYD/v7oPvqT&#10;GMnKWUdTVHL/aytQcWZ+WJLp+aQo4tilQzH7NqUDvrasX1vstr0E+kwTejOcTNvoH8xxqxHaZxr4&#10;VcxKJmEl5S65DHg8XIZ+uunJkGq1Sm40ak6EG/voZASPrEYtPe2fBbpBdoH0egvHiRPzN7rrfWOk&#10;hdU2gG6SKF94HfimMU3CGZ6U+A68Pievl4dv+QcAAP//AwBQSwMEFAAGAAgAAAAhACLeZnzfAAAA&#10;CAEAAA8AAABkcnMvZG93bnJldi54bWxMj0FLw0AUhO+C/2F5ghdpN92KLTGbUkTRFgRtRfD2kn0m&#10;0ezbkN208d+7PelxmGHmm2w12lYcqPeNYw2zaQKCuHSm4UrD2/5hsgThA7LB1jFp+CEPq/z8LMPU&#10;uCO/0mEXKhFL2KeooQ6hS6X0ZU0W/dR1xNH7dL3FEGVfSdPjMZbbVqokuZEWG44LNXZ0V1P5vRus&#10;hseB98/2fcMfxdV9ab+e1rjdvGh9eTGub0EEGsNfGE74ER3yyFS4gY0XrQalVEQPGpbXIKI/n6k5&#10;iOKkFyDzTP4/kP8CAAD//wMAUEsBAi0AFAAGAAgAAAAhALaDOJL+AAAA4QEAABMAAAAAAAAAAAAA&#10;AAAAAAAAAFtDb250ZW50X1R5cGVzXS54bWxQSwECLQAUAAYACAAAACEAOP0h/9YAAACUAQAACwAA&#10;AAAAAAAAAAAAAAAvAQAAX3JlbHMvLnJlbHNQSwECLQAUAAYACAAAACEAjp085HYCAABABQAADgAA&#10;AAAAAAAAAAAAAAAuAgAAZHJzL2Uyb0RvYy54bWxQSwECLQAUAAYACAAAACEAIt5mfN8AAAAIAQAA&#10;DwAAAAAAAAAAAAAAAADQBAAAZHJzL2Rvd25yZXYueG1sUEsFBgAAAAAEAAQA8wAAANwFAAAAAA==&#10;" adj="12396" fillcolor="#4f81bd [3204]" strokecolor="#243f60 [1604]" strokeweight="2pt"/>
                  </w:pict>
                </mc:Fallback>
              </mc:AlternateContent>
            </w:r>
            <w:r w:rsidR="00B06F59" w:rsidRPr="00C61231">
              <w:rPr>
                <w:rFonts w:ascii="Arial" w:hAnsi="Arial" w:cs="Arial"/>
                <w:noProof/>
                <w:sz w:val="24"/>
                <w:szCs w:val="24"/>
              </w:rPr>
              <mc:AlternateContent>
                <mc:Choice Requires="wps">
                  <w:drawing>
                    <wp:anchor distT="0" distB="0" distL="114300" distR="114300" simplePos="0" relativeHeight="251664384" behindDoc="0" locked="0" layoutInCell="1" allowOverlap="1" wp14:anchorId="369D52BE" wp14:editId="4C7C0110">
                      <wp:simplePos x="0" y="0"/>
                      <wp:positionH relativeFrom="column">
                        <wp:posOffset>3441939</wp:posOffset>
                      </wp:positionH>
                      <wp:positionV relativeFrom="paragraph">
                        <wp:posOffset>-7021</wp:posOffset>
                      </wp:positionV>
                      <wp:extent cx="483007" cy="484505"/>
                      <wp:effectExtent l="0" t="19050" r="31750" b="29845"/>
                      <wp:wrapNone/>
                      <wp:docPr id="8" name="Right Arrow 8"/>
                      <wp:cNvGraphicFramePr/>
                      <a:graphic xmlns:a="http://schemas.openxmlformats.org/drawingml/2006/main">
                        <a:graphicData uri="http://schemas.microsoft.com/office/word/2010/wordprocessingShape">
                          <wps:wsp>
                            <wps:cNvSpPr/>
                            <wps:spPr>
                              <a:xfrm>
                                <a:off x="0" y="0"/>
                                <a:ext cx="483007"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E2E8CD8" id="Right Arrow 8" o:spid="_x0000_s1026" type="#_x0000_t13" style="position:absolute;margin-left:271pt;margin-top:-.55pt;width:38.05pt;height:38.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MYdgIAAEAFAAAOAAAAZHJzL2Uyb0RvYy54bWysVMFu2zAMvQ/YPwi6r3ayZMuCOkXQosOA&#10;oi3aDj2rshQbkESNUuJkXz9KdtyiLXYYloMiieQj+fyo07O9NWynMLTgKj45KTlTTkLduk3Ffz5c&#10;flpwFqJwtTDgVMUPKvCz1ccPp51fqik0YGqFjEBcWHa+4k2MflkUQTbKinACXjkyakArIh1xU9Qo&#10;OkK3ppiW5ZeiA6w9glQh0O1Fb+SrjK+1kvFG66AiMxWn2mJeMa9PaS1Wp2K5QeGbVg5liH+oworW&#10;UdIR6kJEwbbYvoGyrUQIoOOJBFuA1q1UuQfqZlK+6ua+EV7lXoic4Eeawv+Dlde7W2RtXXH6UE5Y&#10;+kR37aaJbI0IHVskgjofluR3729xOAXapm73Gm36pz7YPpN6GElV+8gkXc4Wn8vyK2eSTLPFbF7O&#10;E2bxHOwxxO8KLEubimNKn7NnQsXuKsQ+4OhI0amkvoi8iwejUh3G3SlN3VDaaY7OOlLnBtlOkAKE&#10;lMrFSW9qRK3663lJv6GqMSLXmAETsm6NGbEHgKTRt9h9rYN/ClVZhmNw+bfC+uAxImcGF8dg2zrA&#10;9wAMdTVk7v2PJPXUJJaeoD7Qt0bohyB4edkS41cixFuBpHqaD5rkeEOLNtBVHIYdZw3g7/fukz+J&#10;kaycdTRFFQ+/tgIVZ+aHI5l+m8xmaezyYTb/OqUDvrQ8vbS4rT0H+kwTejO8zNvkH81xqxHsIw38&#10;OmUlk3CScldcRjwezmM/3fRkSLVeZzcaNS/ilbv3MoEnVpOWHvaPAv0gu0h6vYbjxInlK931vinS&#10;wXobQbdZlM+8DnzTmGbhDE9KegdenrPX88O3+gMAAP//AwBQSwMEFAAGAAgAAAAhABrx6RjdAAAA&#10;CQEAAA8AAABkcnMvZG93bnJldi54bWxMj81OwzAQhO9IvIO1SNxax1FTojROhfg5I1oEV9fe2hHx&#10;OordNvD0mBPcZjWj2W/a7ewHdsYp9oEkiGUBDEkH05OV8LZ/XtTAYlJk1BAIJXxhhG13fdWqxoQL&#10;veJ5lyzLJRQbJcGlNDacR+3Qq7gMI1L2jmHyKuVzstxM6pLL/cDLolhzr3rKH5wa8cGh/tydvITe&#10;royYSc/f9ulDp5dH7ar3Wsrbm/l+AyzhnP7C8Iuf0aHLTIdwIhPZIKFalXlLkrAQAlgOrEWdxUHC&#10;XVUC71r+f0H3AwAA//8DAFBLAQItABQABgAIAAAAIQC2gziS/gAAAOEBAAATAAAAAAAAAAAAAAAA&#10;AAAAAABbQ29udGVudF9UeXBlc10ueG1sUEsBAi0AFAAGAAgAAAAhADj9If/WAAAAlAEAAAsAAAAA&#10;AAAAAAAAAAAALwEAAF9yZWxzLy5yZWxzUEsBAi0AFAAGAAgAAAAhACR78xh2AgAAQAUAAA4AAAAA&#10;AAAAAAAAAAAALgIAAGRycy9lMm9Eb2MueG1sUEsBAi0AFAAGAAgAAAAhABrx6RjdAAAACQEAAA8A&#10;AAAAAAAAAAAAAAAA0AQAAGRycy9kb3ducmV2LnhtbFBLBQYAAAAABAAEAPMAAADaBQAAAAA=&#10;" adj="10800" fillcolor="#4f81bd [3204]" strokecolor="#243f60 [1604]" strokeweight="2pt"/>
                  </w:pict>
                </mc:Fallback>
              </mc:AlternateContent>
            </w:r>
            <w:r w:rsidR="00B06F59" w:rsidRPr="00C61231">
              <w:rPr>
                <w:rFonts w:ascii="Arial" w:hAnsi="Arial" w:cs="Arial"/>
                <w:sz w:val="24"/>
                <w:szCs w:val="24"/>
              </w:rPr>
              <w:tab/>
            </w:r>
          </w:p>
          <w:p w:rsidR="00B06F59" w:rsidRPr="00C61231" w:rsidRDefault="00B06F59" w:rsidP="00B06F59">
            <w:pPr>
              <w:tabs>
                <w:tab w:val="left" w:pos="3872"/>
                <w:tab w:val="left" w:pos="5285"/>
              </w:tabs>
              <w:spacing w:line="360" w:lineRule="auto"/>
              <w:rPr>
                <w:rFonts w:ascii="Arial" w:hAnsi="Arial" w:cs="Arial"/>
                <w:sz w:val="24"/>
                <w:szCs w:val="24"/>
              </w:rPr>
            </w:pPr>
            <w:r w:rsidRPr="00C61231">
              <w:rPr>
                <w:rFonts w:ascii="Arial" w:hAnsi="Arial" w:cs="Arial"/>
                <w:sz w:val="24"/>
                <w:szCs w:val="24"/>
              </w:rPr>
              <w:tab/>
            </w:r>
            <w:r w:rsidRPr="00C61231">
              <w:rPr>
                <w:rFonts w:ascii="Arial" w:hAnsi="Arial" w:cs="Arial"/>
                <w:sz w:val="24"/>
                <w:szCs w:val="24"/>
              </w:rPr>
              <w:tab/>
            </w:r>
          </w:p>
          <w:p w:rsidR="00B06F59" w:rsidRPr="00C61231" w:rsidRDefault="00B06F59" w:rsidP="003950B6">
            <w:pPr>
              <w:tabs>
                <w:tab w:val="left" w:pos="6955"/>
              </w:tabs>
              <w:spacing w:line="360" w:lineRule="auto"/>
              <w:rPr>
                <w:rFonts w:ascii="Arial" w:hAnsi="Arial" w:cs="Arial"/>
                <w:sz w:val="24"/>
                <w:szCs w:val="24"/>
              </w:rPr>
            </w:pPr>
          </w:p>
          <w:p w:rsidR="00B06F59" w:rsidRPr="00C61231" w:rsidRDefault="00075654" w:rsidP="008206EE">
            <w:pPr>
              <w:spacing w:line="360" w:lineRule="auto"/>
              <w:rPr>
                <w:rFonts w:ascii="Arial" w:hAnsi="Arial" w:cs="Arial"/>
                <w:sz w:val="24"/>
                <w:szCs w:val="24"/>
              </w:rPr>
            </w:pPr>
            <w:r w:rsidRPr="00C61231">
              <w:rPr>
                <w:rFonts w:ascii="Arial" w:hAnsi="Arial" w:cs="Arial"/>
                <w:sz w:val="24"/>
                <w:szCs w:val="24"/>
              </w:rPr>
              <w:t xml:space="preserve">Concept </w:t>
            </w:r>
            <w:r w:rsidR="00B229EC" w:rsidRPr="00C61231">
              <w:rPr>
                <w:rFonts w:ascii="Arial" w:hAnsi="Arial" w:cs="Arial"/>
                <w:sz w:val="24"/>
                <w:szCs w:val="24"/>
              </w:rPr>
              <w:t xml:space="preserve">by: Larry Walther </w:t>
            </w:r>
            <w:r w:rsidRPr="00C61231">
              <w:rPr>
                <w:rFonts w:ascii="Arial" w:hAnsi="Arial" w:cs="Arial"/>
                <w:sz w:val="24"/>
                <w:szCs w:val="24"/>
              </w:rPr>
              <w:t>The General Ledger, March</w:t>
            </w:r>
            <w:r w:rsidR="008206EE" w:rsidRPr="00C61231">
              <w:rPr>
                <w:rFonts w:ascii="Arial" w:hAnsi="Arial" w:cs="Arial"/>
                <w:sz w:val="24"/>
                <w:szCs w:val="24"/>
              </w:rPr>
              <w:t xml:space="preserve"> </w:t>
            </w:r>
            <w:r w:rsidR="00CC41B4" w:rsidRPr="00C61231">
              <w:rPr>
                <w:rFonts w:ascii="Arial" w:hAnsi="Arial" w:cs="Arial"/>
                <w:sz w:val="24"/>
                <w:szCs w:val="24"/>
              </w:rPr>
              <w:t>13</w:t>
            </w:r>
            <w:r w:rsidRPr="00C61231">
              <w:rPr>
                <w:rFonts w:ascii="Arial" w:hAnsi="Arial" w:cs="Arial"/>
                <w:sz w:val="24"/>
                <w:szCs w:val="24"/>
              </w:rPr>
              <w:t xml:space="preserve">th 2010. </w:t>
            </w:r>
          </w:p>
          <w:p w:rsidR="009E47A1" w:rsidRPr="00C61231" w:rsidRDefault="009E47A1" w:rsidP="008206EE">
            <w:pPr>
              <w:spacing w:line="360" w:lineRule="auto"/>
              <w:rPr>
                <w:rFonts w:ascii="Arial" w:hAnsi="Arial" w:cs="Arial"/>
                <w:sz w:val="24"/>
                <w:szCs w:val="24"/>
              </w:rPr>
            </w:pPr>
            <w:r w:rsidRPr="00C61231">
              <w:rPr>
                <w:rFonts w:ascii="Arial" w:hAnsi="Arial" w:cs="Arial"/>
                <w:sz w:val="24"/>
                <w:szCs w:val="24"/>
              </w:rPr>
              <w:t>The abov</w:t>
            </w:r>
            <w:r w:rsidR="00E64FC7" w:rsidRPr="00C61231">
              <w:rPr>
                <w:rFonts w:ascii="Arial" w:hAnsi="Arial" w:cs="Arial"/>
                <w:sz w:val="24"/>
                <w:szCs w:val="24"/>
              </w:rPr>
              <w:t xml:space="preserve">e diagram demonstrates the flow, </w:t>
            </w:r>
            <w:r w:rsidR="00F32402" w:rsidRPr="00C61231">
              <w:rPr>
                <w:rFonts w:ascii="Arial" w:hAnsi="Arial" w:cs="Arial"/>
                <w:sz w:val="24"/>
                <w:szCs w:val="24"/>
              </w:rPr>
              <w:t xml:space="preserve">sequence of events </w:t>
            </w:r>
            <w:r w:rsidR="00965690" w:rsidRPr="00C61231">
              <w:rPr>
                <w:rFonts w:ascii="Arial" w:hAnsi="Arial" w:cs="Arial"/>
                <w:sz w:val="24"/>
                <w:szCs w:val="24"/>
              </w:rPr>
              <w:t xml:space="preserve">and type of </w:t>
            </w:r>
            <w:r w:rsidR="00363B87" w:rsidRPr="00C61231">
              <w:rPr>
                <w:rFonts w:ascii="Arial" w:hAnsi="Arial" w:cs="Arial"/>
                <w:sz w:val="24"/>
                <w:szCs w:val="24"/>
              </w:rPr>
              <w:t xml:space="preserve">data </w:t>
            </w:r>
            <w:r w:rsidR="00965690" w:rsidRPr="00C61231">
              <w:rPr>
                <w:rFonts w:ascii="Arial" w:hAnsi="Arial" w:cs="Arial"/>
                <w:sz w:val="24"/>
                <w:szCs w:val="24"/>
              </w:rPr>
              <w:t xml:space="preserve">reordered </w:t>
            </w:r>
            <w:r w:rsidR="00363B87" w:rsidRPr="00C61231">
              <w:rPr>
                <w:rFonts w:ascii="Arial" w:hAnsi="Arial" w:cs="Arial"/>
                <w:sz w:val="24"/>
                <w:szCs w:val="24"/>
              </w:rPr>
              <w:t>from an invoice, into the General Journal, then into the General L</w:t>
            </w:r>
            <w:r w:rsidRPr="00C61231">
              <w:rPr>
                <w:rFonts w:ascii="Arial" w:hAnsi="Arial" w:cs="Arial"/>
                <w:sz w:val="24"/>
                <w:szCs w:val="24"/>
              </w:rPr>
              <w:t>edger.</w:t>
            </w:r>
          </w:p>
          <w:p w:rsidR="008E4CC4" w:rsidRPr="00C61231" w:rsidRDefault="00363B87" w:rsidP="008206EE">
            <w:pPr>
              <w:spacing w:line="360" w:lineRule="auto"/>
              <w:rPr>
                <w:rFonts w:ascii="Arial" w:hAnsi="Arial" w:cs="Arial"/>
                <w:sz w:val="24"/>
                <w:szCs w:val="24"/>
              </w:rPr>
            </w:pPr>
            <w:r w:rsidRPr="00C61231">
              <w:rPr>
                <w:rFonts w:ascii="Arial" w:hAnsi="Arial" w:cs="Arial"/>
                <w:sz w:val="24"/>
                <w:szCs w:val="24"/>
              </w:rPr>
              <w:t xml:space="preserve">The General Journal is a </w:t>
            </w:r>
            <w:r w:rsidR="00D55238" w:rsidRPr="00C61231">
              <w:rPr>
                <w:rFonts w:ascii="Arial" w:hAnsi="Arial" w:cs="Arial"/>
                <w:sz w:val="24"/>
                <w:szCs w:val="24"/>
              </w:rPr>
              <w:t>list of transactions</w:t>
            </w:r>
            <w:r w:rsidRPr="00C61231">
              <w:rPr>
                <w:rFonts w:ascii="Arial" w:hAnsi="Arial" w:cs="Arial"/>
                <w:sz w:val="24"/>
                <w:szCs w:val="24"/>
              </w:rPr>
              <w:t xml:space="preserve"> (as they occur)</w:t>
            </w:r>
            <w:r w:rsidR="00D55238" w:rsidRPr="00C61231">
              <w:rPr>
                <w:rFonts w:ascii="Arial" w:hAnsi="Arial" w:cs="Arial"/>
                <w:sz w:val="24"/>
                <w:szCs w:val="24"/>
              </w:rPr>
              <w:t xml:space="preserve"> in credit or debit form. Information goes from the</w:t>
            </w:r>
            <w:r w:rsidR="00380E9A" w:rsidRPr="00C61231">
              <w:rPr>
                <w:rFonts w:ascii="Arial" w:hAnsi="Arial" w:cs="Arial"/>
                <w:sz w:val="24"/>
                <w:szCs w:val="24"/>
              </w:rPr>
              <w:t xml:space="preserve"> General J</w:t>
            </w:r>
            <w:r w:rsidR="00D55238" w:rsidRPr="00C61231">
              <w:rPr>
                <w:rFonts w:ascii="Arial" w:hAnsi="Arial" w:cs="Arial"/>
                <w:sz w:val="24"/>
                <w:szCs w:val="24"/>
              </w:rPr>
              <w:t>ournal (original entry) then periodically (daily, weekly or monthly) the en</w:t>
            </w:r>
            <w:r w:rsidRPr="00C61231">
              <w:rPr>
                <w:rFonts w:ascii="Arial" w:hAnsi="Arial" w:cs="Arial"/>
                <w:sz w:val="24"/>
                <w:szCs w:val="24"/>
              </w:rPr>
              <w:t xml:space="preserve">tries are posted </w:t>
            </w:r>
            <w:r w:rsidR="00EF6CC9" w:rsidRPr="00C61231">
              <w:rPr>
                <w:rFonts w:ascii="Arial" w:hAnsi="Arial" w:cs="Arial"/>
                <w:sz w:val="24"/>
                <w:szCs w:val="24"/>
              </w:rPr>
              <w:t xml:space="preserve">(or transcribed) </w:t>
            </w:r>
            <w:r w:rsidRPr="00C61231">
              <w:rPr>
                <w:rFonts w:ascii="Arial" w:hAnsi="Arial" w:cs="Arial"/>
                <w:sz w:val="24"/>
                <w:szCs w:val="24"/>
              </w:rPr>
              <w:t xml:space="preserve">to the </w:t>
            </w:r>
            <w:r w:rsidR="00EF6CC9" w:rsidRPr="00C61231">
              <w:rPr>
                <w:rFonts w:ascii="Arial" w:hAnsi="Arial" w:cs="Arial"/>
                <w:sz w:val="24"/>
                <w:szCs w:val="24"/>
              </w:rPr>
              <w:t>General Ledger, onto the corresponding ‘a</w:t>
            </w:r>
            <w:r w:rsidRPr="00C61231">
              <w:rPr>
                <w:rFonts w:ascii="Arial" w:hAnsi="Arial" w:cs="Arial"/>
                <w:sz w:val="24"/>
                <w:szCs w:val="24"/>
              </w:rPr>
              <w:t>ccounts</w:t>
            </w:r>
            <w:r w:rsidR="00EF6CC9" w:rsidRPr="00C61231">
              <w:rPr>
                <w:rFonts w:ascii="Arial" w:hAnsi="Arial" w:cs="Arial"/>
                <w:sz w:val="24"/>
                <w:szCs w:val="24"/>
              </w:rPr>
              <w:t>’</w:t>
            </w:r>
            <w:r w:rsidRPr="00C61231">
              <w:rPr>
                <w:rFonts w:ascii="Arial" w:hAnsi="Arial" w:cs="Arial"/>
                <w:sz w:val="24"/>
                <w:szCs w:val="24"/>
              </w:rPr>
              <w:t xml:space="preserve"> page</w:t>
            </w:r>
            <w:r w:rsidR="00EF6CC9" w:rsidRPr="00C61231">
              <w:rPr>
                <w:rFonts w:ascii="Arial" w:hAnsi="Arial" w:cs="Arial"/>
                <w:sz w:val="24"/>
                <w:szCs w:val="24"/>
              </w:rPr>
              <w:t xml:space="preserve"> for each type</w:t>
            </w:r>
            <w:r w:rsidR="00730161" w:rsidRPr="00C61231">
              <w:rPr>
                <w:rFonts w:ascii="Arial" w:hAnsi="Arial" w:cs="Arial"/>
                <w:sz w:val="24"/>
                <w:szCs w:val="24"/>
              </w:rPr>
              <w:t xml:space="preserve"> of account i.e. cash, advertising, wages etc</w:t>
            </w:r>
            <w:r w:rsidRPr="00C61231">
              <w:rPr>
                <w:rFonts w:ascii="Arial" w:hAnsi="Arial" w:cs="Arial"/>
                <w:sz w:val="24"/>
                <w:szCs w:val="24"/>
              </w:rPr>
              <w:t xml:space="preserve">. </w:t>
            </w:r>
          </w:p>
          <w:p w:rsidR="00D55238" w:rsidRPr="00C61231" w:rsidRDefault="00363B87" w:rsidP="008206EE">
            <w:pPr>
              <w:spacing w:line="360" w:lineRule="auto"/>
              <w:rPr>
                <w:rFonts w:ascii="Arial" w:hAnsi="Arial" w:cs="Arial"/>
                <w:sz w:val="24"/>
                <w:szCs w:val="24"/>
              </w:rPr>
            </w:pPr>
            <w:r w:rsidRPr="00C61231">
              <w:rPr>
                <w:rFonts w:ascii="Arial" w:hAnsi="Arial" w:cs="Arial"/>
                <w:sz w:val="24"/>
                <w:szCs w:val="24"/>
              </w:rPr>
              <w:t>The General Ledger data entries from the G</w:t>
            </w:r>
            <w:r w:rsidR="00D55238" w:rsidRPr="00C61231">
              <w:rPr>
                <w:rFonts w:ascii="Arial" w:hAnsi="Arial" w:cs="Arial"/>
                <w:sz w:val="24"/>
                <w:szCs w:val="24"/>
              </w:rPr>
              <w:t>ener</w:t>
            </w:r>
            <w:r w:rsidRPr="00C61231">
              <w:rPr>
                <w:rFonts w:ascii="Arial" w:hAnsi="Arial" w:cs="Arial"/>
                <w:sz w:val="24"/>
                <w:szCs w:val="24"/>
              </w:rPr>
              <w:t xml:space="preserve">al Journal </w:t>
            </w:r>
            <w:r w:rsidR="00D55238" w:rsidRPr="00C61231">
              <w:rPr>
                <w:rFonts w:ascii="Arial" w:hAnsi="Arial" w:cs="Arial"/>
                <w:sz w:val="24"/>
                <w:szCs w:val="24"/>
              </w:rPr>
              <w:t>are reorganized into</w:t>
            </w:r>
            <w:r w:rsidR="00C026E2" w:rsidRPr="00C61231">
              <w:rPr>
                <w:rFonts w:ascii="Arial" w:hAnsi="Arial" w:cs="Arial"/>
                <w:sz w:val="24"/>
                <w:szCs w:val="24"/>
              </w:rPr>
              <w:t>; date</w:t>
            </w:r>
            <w:r w:rsidR="008E4CC4" w:rsidRPr="00C61231">
              <w:rPr>
                <w:rFonts w:ascii="Arial" w:hAnsi="Arial" w:cs="Arial"/>
                <w:sz w:val="24"/>
                <w:szCs w:val="24"/>
              </w:rPr>
              <w:t xml:space="preserve"> and consolable, </w:t>
            </w:r>
            <w:r w:rsidR="00D55238" w:rsidRPr="00C61231">
              <w:rPr>
                <w:rFonts w:ascii="Arial" w:hAnsi="Arial" w:cs="Arial"/>
                <w:sz w:val="24"/>
                <w:szCs w:val="24"/>
              </w:rPr>
              <w:t xml:space="preserve">legible </w:t>
            </w:r>
            <w:r w:rsidR="008E4CC4" w:rsidRPr="00C61231">
              <w:rPr>
                <w:rFonts w:ascii="Arial" w:hAnsi="Arial" w:cs="Arial"/>
                <w:sz w:val="24"/>
                <w:szCs w:val="24"/>
              </w:rPr>
              <w:t xml:space="preserve">and </w:t>
            </w:r>
            <w:r w:rsidR="00D55238" w:rsidRPr="00C61231">
              <w:rPr>
                <w:rFonts w:ascii="Arial" w:hAnsi="Arial" w:cs="Arial"/>
                <w:sz w:val="24"/>
                <w:szCs w:val="24"/>
              </w:rPr>
              <w:t>or</w:t>
            </w:r>
            <w:r w:rsidR="00C026E2" w:rsidRPr="00C61231">
              <w:rPr>
                <w:rFonts w:ascii="Arial" w:hAnsi="Arial" w:cs="Arial"/>
                <w:sz w:val="24"/>
                <w:szCs w:val="24"/>
              </w:rPr>
              <w:t>ganiz</w:t>
            </w:r>
            <w:r w:rsidR="008E4CC4" w:rsidRPr="00C61231">
              <w:rPr>
                <w:rFonts w:ascii="Arial" w:hAnsi="Arial" w:cs="Arial"/>
                <w:sz w:val="24"/>
                <w:szCs w:val="24"/>
              </w:rPr>
              <w:t xml:space="preserve">ed data which is collated and reordered dependent on type of account i.e. </w:t>
            </w:r>
            <w:r w:rsidR="00D55238" w:rsidRPr="00C61231">
              <w:rPr>
                <w:rFonts w:ascii="Arial" w:hAnsi="Arial" w:cs="Arial"/>
                <w:sz w:val="24"/>
                <w:szCs w:val="24"/>
              </w:rPr>
              <w:t>accounts receivabl</w:t>
            </w:r>
            <w:r w:rsidR="008E4CC4" w:rsidRPr="00C61231">
              <w:rPr>
                <w:rFonts w:ascii="Arial" w:hAnsi="Arial" w:cs="Arial"/>
                <w:sz w:val="24"/>
                <w:szCs w:val="24"/>
              </w:rPr>
              <w:t xml:space="preserve">e, inventory and so forth. </w:t>
            </w:r>
            <w:r w:rsidR="00CB49D9" w:rsidRPr="00C61231">
              <w:rPr>
                <w:rFonts w:ascii="Arial" w:hAnsi="Arial" w:cs="Arial"/>
                <w:sz w:val="24"/>
                <w:szCs w:val="24"/>
              </w:rPr>
              <w:t>(</w:t>
            </w:r>
            <w:r w:rsidR="008206EE" w:rsidRPr="00C61231">
              <w:rPr>
                <w:rFonts w:ascii="Arial" w:hAnsi="Arial" w:cs="Arial"/>
                <w:sz w:val="24"/>
                <w:szCs w:val="24"/>
              </w:rPr>
              <w:t xml:space="preserve">Brentwood 2019, </w:t>
            </w:r>
            <w:r w:rsidR="00CB49D9" w:rsidRPr="00C61231">
              <w:rPr>
                <w:rFonts w:ascii="Arial" w:hAnsi="Arial" w:cs="Arial"/>
                <w:sz w:val="24"/>
                <w:szCs w:val="24"/>
              </w:rPr>
              <w:t>p.</w:t>
            </w:r>
            <w:r w:rsidR="008206EE" w:rsidRPr="00C61231">
              <w:rPr>
                <w:rFonts w:ascii="Arial" w:hAnsi="Arial" w:cs="Arial"/>
                <w:sz w:val="24"/>
                <w:szCs w:val="24"/>
              </w:rPr>
              <w:t xml:space="preserve"> 8</w:t>
            </w:r>
            <w:r w:rsidR="00CB49D9" w:rsidRPr="00C61231">
              <w:rPr>
                <w:rFonts w:ascii="Arial" w:hAnsi="Arial" w:cs="Arial"/>
                <w:sz w:val="24"/>
                <w:szCs w:val="24"/>
              </w:rPr>
              <w:t>; Walther, L</w:t>
            </w:r>
            <w:r w:rsidR="008206EE" w:rsidRPr="00C61231">
              <w:rPr>
                <w:rFonts w:ascii="Arial" w:hAnsi="Arial" w:cs="Arial"/>
                <w:sz w:val="24"/>
                <w:szCs w:val="24"/>
              </w:rPr>
              <w:t>.</w:t>
            </w:r>
            <w:r w:rsidR="00CB49D9" w:rsidRPr="00C61231">
              <w:rPr>
                <w:rFonts w:ascii="Arial" w:hAnsi="Arial" w:cs="Arial"/>
                <w:sz w:val="24"/>
                <w:szCs w:val="24"/>
              </w:rPr>
              <w:t xml:space="preserve"> 2010)</w:t>
            </w:r>
          </w:p>
          <w:p w:rsidR="0029277F" w:rsidRPr="008206EE" w:rsidRDefault="0029277F" w:rsidP="008206EE">
            <w:pPr>
              <w:spacing w:line="360" w:lineRule="auto"/>
              <w:rPr>
                <w:rFonts w:ascii="Calibri" w:hAnsi="Calibri" w:cs="Arial"/>
                <w:sz w:val="24"/>
                <w:szCs w:val="24"/>
              </w:rPr>
            </w:pPr>
            <w:r>
              <w:rPr>
                <w:rFonts w:ascii="Calibri" w:hAnsi="Calibri" w:cs="Arial"/>
                <w:sz w:val="24"/>
                <w:szCs w:val="24"/>
              </w:rPr>
              <w:t>What is reordered in the Journal vs. the Ledger</w:t>
            </w:r>
            <w:r w:rsidR="00D80A08">
              <w:rPr>
                <w:rFonts w:ascii="Calibri" w:hAnsi="Calibri" w:cs="Arial"/>
                <w:sz w:val="24"/>
                <w:szCs w:val="24"/>
              </w:rPr>
              <w:t>……</w:t>
            </w:r>
          </w:p>
          <w:tbl>
            <w:tblPr>
              <w:tblStyle w:val="TableGrid"/>
              <w:tblW w:w="0" w:type="auto"/>
              <w:tblLook w:val="04A0" w:firstRow="1" w:lastRow="0" w:firstColumn="1" w:lastColumn="0" w:noHBand="0" w:noVBand="1"/>
            </w:tblPr>
            <w:tblGrid>
              <w:gridCol w:w="4505"/>
              <w:gridCol w:w="4506"/>
            </w:tblGrid>
            <w:tr w:rsidR="001874C4" w:rsidTr="001874C4">
              <w:tc>
                <w:tcPr>
                  <w:tcW w:w="4505" w:type="dxa"/>
                </w:tcPr>
                <w:p w:rsidR="001874C4" w:rsidRDefault="001874C4" w:rsidP="008206EE">
                  <w:pPr>
                    <w:spacing w:line="360" w:lineRule="auto"/>
                    <w:rPr>
                      <w:rFonts w:ascii="Calibri" w:hAnsi="Calibri" w:cs="Arial"/>
                      <w:sz w:val="24"/>
                      <w:szCs w:val="24"/>
                    </w:rPr>
                  </w:pPr>
                  <w:r>
                    <w:rPr>
                      <w:rFonts w:ascii="Calibri" w:hAnsi="Calibri" w:cs="Arial"/>
                      <w:sz w:val="24"/>
                      <w:szCs w:val="24"/>
                    </w:rPr>
                    <w:t>General Journal</w:t>
                  </w:r>
                </w:p>
              </w:tc>
              <w:tc>
                <w:tcPr>
                  <w:tcW w:w="4506" w:type="dxa"/>
                </w:tcPr>
                <w:p w:rsidR="001874C4" w:rsidRDefault="001874C4" w:rsidP="008206EE">
                  <w:pPr>
                    <w:spacing w:line="360" w:lineRule="auto"/>
                    <w:rPr>
                      <w:rFonts w:ascii="Calibri" w:hAnsi="Calibri" w:cs="Arial"/>
                      <w:sz w:val="24"/>
                      <w:szCs w:val="24"/>
                    </w:rPr>
                  </w:pPr>
                  <w:r>
                    <w:rPr>
                      <w:rFonts w:ascii="Calibri" w:hAnsi="Calibri" w:cs="Arial"/>
                      <w:sz w:val="24"/>
                      <w:szCs w:val="24"/>
                    </w:rPr>
                    <w:t>General Ledger</w:t>
                  </w:r>
                </w:p>
              </w:tc>
            </w:tr>
            <w:tr w:rsidR="001874C4" w:rsidTr="001874C4">
              <w:tc>
                <w:tcPr>
                  <w:tcW w:w="4505" w:type="dxa"/>
                </w:tcPr>
                <w:p w:rsidR="001874C4" w:rsidRDefault="001874C4" w:rsidP="008206EE">
                  <w:pPr>
                    <w:spacing w:line="360" w:lineRule="auto"/>
                    <w:rPr>
                      <w:rFonts w:ascii="Calibri" w:hAnsi="Calibri" w:cs="Arial"/>
                      <w:sz w:val="24"/>
                      <w:szCs w:val="24"/>
                    </w:rPr>
                  </w:pPr>
                  <w:r>
                    <w:rPr>
                      <w:rFonts w:ascii="Calibri" w:hAnsi="Calibri" w:cs="Arial"/>
                      <w:sz w:val="24"/>
                      <w:szCs w:val="24"/>
                    </w:rPr>
                    <w:t>Original entry</w:t>
                  </w:r>
                </w:p>
              </w:tc>
              <w:tc>
                <w:tcPr>
                  <w:tcW w:w="4506" w:type="dxa"/>
                </w:tcPr>
                <w:p w:rsidR="001874C4" w:rsidRDefault="001874C4" w:rsidP="008206EE">
                  <w:pPr>
                    <w:spacing w:line="360" w:lineRule="auto"/>
                    <w:rPr>
                      <w:rFonts w:ascii="Calibri" w:hAnsi="Calibri" w:cs="Arial"/>
                      <w:sz w:val="24"/>
                      <w:szCs w:val="24"/>
                    </w:rPr>
                  </w:pPr>
                  <w:r>
                    <w:rPr>
                      <w:rFonts w:ascii="Calibri" w:hAnsi="Calibri" w:cs="Arial"/>
                      <w:sz w:val="24"/>
                      <w:szCs w:val="24"/>
                    </w:rPr>
                    <w:t>Final collated entry</w:t>
                  </w:r>
                </w:p>
              </w:tc>
            </w:tr>
            <w:tr w:rsidR="001874C4" w:rsidTr="001874C4">
              <w:tc>
                <w:tcPr>
                  <w:tcW w:w="4505" w:type="dxa"/>
                </w:tcPr>
                <w:p w:rsidR="001874C4" w:rsidRDefault="001874C4" w:rsidP="008206EE">
                  <w:pPr>
                    <w:spacing w:line="360" w:lineRule="auto"/>
                    <w:rPr>
                      <w:rFonts w:ascii="Calibri" w:hAnsi="Calibri" w:cs="Arial"/>
                      <w:sz w:val="24"/>
                      <w:szCs w:val="24"/>
                    </w:rPr>
                  </w:pPr>
                  <w:r>
                    <w:rPr>
                      <w:rFonts w:ascii="Calibri" w:hAnsi="Calibri" w:cs="Arial"/>
                      <w:sz w:val="24"/>
                      <w:szCs w:val="24"/>
                    </w:rPr>
                    <w:t>Daily entry</w:t>
                  </w:r>
                </w:p>
              </w:tc>
              <w:tc>
                <w:tcPr>
                  <w:tcW w:w="4506" w:type="dxa"/>
                </w:tcPr>
                <w:p w:rsidR="001874C4" w:rsidRDefault="001874C4" w:rsidP="008206EE">
                  <w:pPr>
                    <w:spacing w:line="360" w:lineRule="auto"/>
                    <w:rPr>
                      <w:rFonts w:ascii="Calibri" w:hAnsi="Calibri" w:cs="Arial"/>
                      <w:sz w:val="24"/>
                      <w:szCs w:val="24"/>
                    </w:rPr>
                  </w:pPr>
                  <w:r>
                    <w:rPr>
                      <w:rFonts w:ascii="Calibri" w:hAnsi="Calibri" w:cs="Arial"/>
                      <w:sz w:val="24"/>
                      <w:szCs w:val="24"/>
                    </w:rPr>
                    <w:t xml:space="preserve">Entered periodically weekly or monthly </w:t>
                  </w:r>
                </w:p>
              </w:tc>
            </w:tr>
            <w:tr w:rsidR="001874C4" w:rsidTr="001874C4">
              <w:tc>
                <w:tcPr>
                  <w:tcW w:w="4505" w:type="dxa"/>
                </w:tcPr>
                <w:p w:rsidR="001874C4" w:rsidRDefault="00DF6D51" w:rsidP="008206EE">
                  <w:pPr>
                    <w:spacing w:line="360" w:lineRule="auto"/>
                    <w:rPr>
                      <w:rFonts w:ascii="Calibri" w:hAnsi="Calibri" w:cs="Arial"/>
                      <w:sz w:val="24"/>
                      <w:szCs w:val="24"/>
                    </w:rPr>
                  </w:pPr>
                  <w:r>
                    <w:rPr>
                      <w:rFonts w:ascii="Calibri" w:hAnsi="Calibri" w:cs="Arial"/>
                      <w:sz w:val="24"/>
                      <w:szCs w:val="24"/>
                    </w:rPr>
                    <w:t>More information and specifics of transactions</w:t>
                  </w:r>
                </w:p>
              </w:tc>
              <w:tc>
                <w:tcPr>
                  <w:tcW w:w="4506" w:type="dxa"/>
                </w:tcPr>
                <w:p w:rsidR="001874C4" w:rsidRDefault="00164C70" w:rsidP="008206EE">
                  <w:pPr>
                    <w:spacing w:line="360" w:lineRule="auto"/>
                    <w:rPr>
                      <w:rFonts w:ascii="Calibri" w:hAnsi="Calibri" w:cs="Arial"/>
                      <w:sz w:val="24"/>
                      <w:szCs w:val="24"/>
                    </w:rPr>
                  </w:pPr>
                  <w:r>
                    <w:rPr>
                      <w:rFonts w:ascii="Calibri" w:hAnsi="Calibri" w:cs="Arial"/>
                      <w:sz w:val="24"/>
                      <w:szCs w:val="24"/>
                    </w:rPr>
                    <w:t>Reordered per account, per page</w:t>
                  </w:r>
                </w:p>
              </w:tc>
            </w:tr>
            <w:tr w:rsidR="001874C4" w:rsidTr="001874C4">
              <w:tc>
                <w:tcPr>
                  <w:tcW w:w="4505" w:type="dxa"/>
                </w:tcPr>
                <w:p w:rsidR="001874C4" w:rsidRDefault="00164C70" w:rsidP="008206EE">
                  <w:pPr>
                    <w:spacing w:line="360" w:lineRule="auto"/>
                    <w:rPr>
                      <w:rFonts w:ascii="Calibri" w:hAnsi="Calibri" w:cs="Arial"/>
                      <w:sz w:val="24"/>
                      <w:szCs w:val="24"/>
                    </w:rPr>
                  </w:pPr>
                  <w:r>
                    <w:rPr>
                      <w:rFonts w:ascii="Calibri" w:hAnsi="Calibri" w:cs="Arial"/>
                      <w:sz w:val="24"/>
                      <w:szCs w:val="24"/>
                    </w:rPr>
                    <w:t>Both credit and debit transactions</w:t>
                  </w:r>
                </w:p>
              </w:tc>
              <w:tc>
                <w:tcPr>
                  <w:tcW w:w="4506" w:type="dxa"/>
                </w:tcPr>
                <w:p w:rsidR="001874C4" w:rsidRDefault="00164C70" w:rsidP="008206EE">
                  <w:pPr>
                    <w:spacing w:line="360" w:lineRule="auto"/>
                    <w:rPr>
                      <w:rFonts w:ascii="Calibri" w:hAnsi="Calibri" w:cs="Arial"/>
                      <w:sz w:val="24"/>
                      <w:szCs w:val="24"/>
                    </w:rPr>
                  </w:pPr>
                  <w:r>
                    <w:rPr>
                      <w:rFonts w:ascii="Calibri" w:hAnsi="Calibri" w:cs="Arial"/>
                      <w:sz w:val="24"/>
                      <w:szCs w:val="24"/>
                    </w:rPr>
                    <w:t>Only one entry</w:t>
                  </w:r>
                </w:p>
              </w:tc>
            </w:tr>
          </w:tbl>
          <w:p w:rsidR="0029277F" w:rsidRDefault="0029277F" w:rsidP="008206EE">
            <w:pPr>
              <w:spacing w:line="360" w:lineRule="auto"/>
              <w:rPr>
                <w:rFonts w:ascii="Calibri" w:hAnsi="Calibri" w:cs="Arial"/>
                <w:sz w:val="24"/>
                <w:szCs w:val="24"/>
              </w:rPr>
            </w:pPr>
          </w:p>
          <w:p w:rsidR="00D52B6F" w:rsidRPr="008206EE" w:rsidRDefault="008508B6" w:rsidP="008206EE">
            <w:pPr>
              <w:spacing w:line="360" w:lineRule="auto"/>
              <w:rPr>
                <w:rFonts w:ascii="Calibri" w:hAnsi="Calibri" w:cs="Arial"/>
                <w:sz w:val="24"/>
                <w:szCs w:val="24"/>
              </w:rPr>
            </w:pPr>
            <w:r>
              <w:rPr>
                <w:rFonts w:ascii="Calibri" w:hAnsi="Calibri" w:cs="Arial"/>
                <w:sz w:val="24"/>
                <w:szCs w:val="24"/>
              </w:rPr>
              <w:t>(Brentwood 2019, p. 7-8)</w:t>
            </w:r>
          </w:p>
          <w:p w:rsidR="00D52B6F" w:rsidRPr="008206EE" w:rsidRDefault="00D52B6F" w:rsidP="008206EE">
            <w:pPr>
              <w:spacing w:line="360" w:lineRule="auto"/>
              <w:rPr>
                <w:rFonts w:ascii="Calibri" w:hAnsi="Calibri" w:cs="Arial"/>
                <w:sz w:val="24"/>
                <w:szCs w:val="24"/>
              </w:rPr>
            </w:pPr>
          </w:p>
          <w:p w:rsidR="00D52B6F" w:rsidRDefault="00D52B6F" w:rsidP="00641DA2">
            <w:pPr>
              <w:spacing w:line="360" w:lineRule="auto"/>
              <w:rPr>
                <w:rFonts w:ascii="Arial" w:hAnsi="Arial" w:cs="Arial"/>
                <w:sz w:val="24"/>
                <w:szCs w:val="24"/>
              </w:rPr>
            </w:pPr>
          </w:p>
          <w:p w:rsidR="00D52B6F" w:rsidRDefault="00D52B6F" w:rsidP="00641DA2">
            <w:pPr>
              <w:spacing w:line="360" w:lineRule="auto"/>
              <w:rPr>
                <w:rFonts w:ascii="Arial" w:hAnsi="Arial" w:cs="Arial"/>
                <w:sz w:val="24"/>
                <w:szCs w:val="24"/>
              </w:rPr>
            </w:pPr>
          </w:p>
          <w:p w:rsidR="00D305A3" w:rsidRDefault="00D305A3" w:rsidP="00641DA2">
            <w:pPr>
              <w:spacing w:line="360" w:lineRule="auto"/>
              <w:rPr>
                <w:rFonts w:ascii="Arial" w:hAnsi="Arial" w:cs="Arial"/>
                <w:sz w:val="24"/>
                <w:szCs w:val="24"/>
              </w:rPr>
            </w:pPr>
          </w:p>
          <w:p w:rsidR="0029277F" w:rsidRDefault="0029277F" w:rsidP="00641DA2">
            <w:pPr>
              <w:spacing w:line="360" w:lineRule="auto"/>
              <w:rPr>
                <w:rFonts w:ascii="Arial" w:hAnsi="Arial" w:cs="Arial"/>
                <w:sz w:val="24"/>
                <w:szCs w:val="24"/>
              </w:rPr>
            </w:pPr>
          </w:p>
          <w:p w:rsidR="0029277F" w:rsidRDefault="0029277F" w:rsidP="00641DA2">
            <w:pPr>
              <w:spacing w:line="360" w:lineRule="auto"/>
              <w:rPr>
                <w:rFonts w:ascii="Arial" w:hAnsi="Arial" w:cs="Arial"/>
                <w:sz w:val="24"/>
                <w:szCs w:val="24"/>
              </w:rPr>
            </w:pPr>
          </w:p>
          <w:p w:rsidR="00D305A3" w:rsidRDefault="00641DA2" w:rsidP="00641DA2">
            <w:pPr>
              <w:spacing w:line="360" w:lineRule="auto"/>
              <w:rPr>
                <w:rFonts w:ascii="Arial" w:hAnsi="Arial" w:cs="Arial"/>
                <w:sz w:val="24"/>
                <w:szCs w:val="24"/>
              </w:rPr>
            </w:pPr>
            <w:r w:rsidRPr="00641DA2">
              <w:rPr>
                <w:rFonts w:ascii="Arial" w:hAnsi="Arial" w:cs="Arial"/>
                <w:sz w:val="24"/>
                <w:szCs w:val="24"/>
              </w:rPr>
              <w:lastRenderedPageBreak/>
              <w:t xml:space="preserve">4. What is meant by petty cash book?       (5)  </w:t>
            </w:r>
          </w:p>
          <w:p w:rsidR="00D305A3" w:rsidRDefault="00D305A3" w:rsidP="00641DA2">
            <w:pPr>
              <w:spacing w:line="360" w:lineRule="auto"/>
              <w:rPr>
                <w:rFonts w:ascii="Arial" w:hAnsi="Arial" w:cs="Arial"/>
                <w:sz w:val="24"/>
                <w:szCs w:val="24"/>
              </w:rPr>
            </w:pPr>
            <w:r>
              <w:rPr>
                <w:noProof/>
              </w:rPr>
              <mc:AlternateContent>
                <mc:Choice Requires="wps">
                  <w:drawing>
                    <wp:inline distT="0" distB="0" distL="0" distR="0" wp14:anchorId="587F1B1B" wp14:editId="1F3FCCB4">
                      <wp:extent cx="301625" cy="301625"/>
                      <wp:effectExtent l="0" t="0" r="0" b="0"/>
                      <wp:docPr id="12" name="Rectangle 12" descr="https://images.officeworks.com.au/api/2/img/https://s3-ap-southeast-2.amazonaws.com/wc-prod-pim/JPEG_300x300/WHWIL371_wildo_petty_cash_book.jpg/resize?size=300&amp;auth=MjA5OTcwODkwMg__"/>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B843F8" id="Rectangle 12" o:spid="_x0000_s1026" alt="https://images.officeworks.com.au/api/2/img/https://s3-ap-southeast-2.amazonaws.com/wc-prod-pim/JPEG_300x300/WHWIL371_wildo_petty_cash_book.jpg/resize?size=300&amp;auth=MjA5OTcwODkwMg__"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raQAMAAHsGAAAOAAAAZHJzL2Uyb0RvYy54bWysVctu2zoQ3RfoPxBcdCfrYfkh3ShBatlt&#10;iuQmuG3RpUFLlMRGIlmSjpwU/fcOKdt5dHPRVoAJcoacmXPm4ZOzXdeiO6o0EzzD4SjAiPJClIzX&#10;Gf78aeXNMdKG8JK0gtMM31ONz05fvzrpZUoj0Yi2pAqBEa7TXma4MUamvq+LhnZEj4SkHJSVUB0x&#10;cFS1XyrSg/Wu9aMgmPq9UKVUoqBagzQflPjU2a8qWpjrqtLUoDbDEJtxq3Lrxq7+6QlJa0Vkw4p9&#10;GOQ3ougI4+D0aConhqCtYr+Y6lihhBaVGRWi80VVsYI6DIAmDF6g+dgQSR0WIEfLI03675kt/r27&#10;UYiVkLsII046yNF/wBrhdUuRlZVUF0CYTYyGzLCO1BQy4SIH8m+1RTIiW59I5kegr/3DXT32iPS0&#10;2JqGEm28aEQ68iA46d0jvy88SF3pSdb5H26W79bjINjBz//y/svF5XgWrnvWlmItqTH364LoZr0R&#10;4nb0Vda+opo90DO7ZPDkDenkPwQcZVdfzyfXn4r+Or/tr+r12qa4h9AB6Ud5o2yStLwUxa1GXCwa&#10;AErPtQTIQAEwcBApJXqIugSuQ2vCf2bDHjRYQ5v+SpTAGbgWrgB2leqsDyAI7Vyd3R/rjO4MKkA4&#10;DsJpNMGoANV+bz2Q9PBYKm3eUdEhu8mwguiccXJ3qc1w9XDF+uJixdoW5CRt+TMB2Bwk4BqeWp0N&#10;wlXm9yRIlvPlPPbiaLr04iDPvfPVIvamq3A2ycf5YpGHP6zfME4bVpaUWzeHLgnj/1eF+34d6vvY&#10;J1q0rLTmbEha1ZtFq9AdgS5duc9RDprHa/7zMBxfgOUFpDCKg7dR4q2m85kXr+KJl8yCuReEydtk&#10;GsRJnK+eQ7pknP45JNRnOJlATh2cx6BfYAvc9ys2knbMwBxsWZfh+fESSW0FLnnpUmsIa4f9Eyps&#10;+I9UQLoPiXb1akt0qP6NKO+hXJWAcoI5CBMbNo1QDxj1MP0yrL9tiaIYtRccSj4J49iOS3eIJ7MI&#10;DuqpZvNUQ3gBpjJsMBq2CzOM2K1UrG7AU+iI4eIc2qRiroRtCw1R7ZsLJpxDsp/GdoQ+Pbtbj/8Z&#10;pz8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hOiraQAMAAHsGAAAOAAAAAAAAAAAAAAAAAC4CAABkcnMvZTJvRG9jLnhtbFBL&#10;AQItABQABgAIAAAAIQBoNpdo2gAAAAMBAAAPAAAAAAAAAAAAAAAAAJoFAABkcnMvZG93bnJldi54&#10;bWxQSwUGAAAAAAQABADzAAAAoQYAAAAA&#10;" filled="f" stroked="f">
                      <o:lock v:ext="edit" aspectratio="t"/>
                      <w10:anchorlock/>
                    </v:rect>
                  </w:pict>
                </mc:Fallback>
              </mc:AlternateContent>
            </w:r>
            <w:r w:rsidRPr="00D305A3">
              <w:rPr>
                <w:lang w:val="en-AU"/>
              </w:rPr>
              <w:t xml:space="preserve"> </w:t>
            </w:r>
            <w:r w:rsidRPr="00D305A3">
              <w:rPr>
                <w:rFonts w:ascii="Arial" w:hAnsi="Arial" w:cs="Arial"/>
                <w:noProof/>
                <w:sz w:val="24"/>
                <w:szCs w:val="24"/>
              </w:rPr>
              <w:drawing>
                <wp:inline distT="0" distB="0" distL="0" distR="0" wp14:anchorId="6D9CCC76" wp14:editId="335CB81D">
                  <wp:extent cx="4805045" cy="2898775"/>
                  <wp:effectExtent l="0" t="0" r="0" b="0"/>
                  <wp:docPr id="16" name="Picture 1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5045" cy="2898775"/>
                          </a:xfrm>
                          <a:prstGeom prst="rect">
                            <a:avLst/>
                          </a:prstGeom>
                          <a:noFill/>
                          <a:ln>
                            <a:noFill/>
                          </a:ln>
                        </pic:spPr>
                      </pic:pic>
                    </a:graphicData>
                  </a:graphic>
                </wp:inline>
              </w:drawing>
            </w:r>
          </w:p>
          <w:p w:rsidR="00D305A3" w:rsidRDefault="00D305A3" w:rsidP="00641DA2">
            <w:pPr>
              <w:spacing w:line="360" w:lineRule="auto"/>
              <w:rPr>
                <w:rFonts w:ascii="Arial" w:hAnsi="Arial" w:cs="Arial"/>
                <w:sz w:val="24"/>
                <w:szCs w:val="24"/>
              </w:rPr>
            </w:pPr>
          </w:p>
          <w:p w:rsidR="00D305A3" w:rsidRDefault="00D22FE3" w:rsidP="00641DA2">
            <w:pPr>
              <w:spacing w:line="360" w:lineRule="auto"/>
              <w:rPr>
                <w:rFonts w:ascii="Arial" w:hAnsi="Arial" w:cs="Arial"/>
                <w:sz w:val="24"/>
                <w:szCs w:val="24"/>
              </w:rPr>
            </w:pPr>
            <w:r>
              <w:rPr>
                <w:rFonts w:ascii="Arial" w:hAnsi="Arial" w:cs="Arial"/>
                <w:sz w:val="24"/>
                <w:szCs w:val="24"/>
              </w:rPr>
              <w:t>[</w:t>
            </w:r>
            <w:r w:rsidR="009E1DEC">
              <w:rPr>
                <w:rFonts w:ascii="Arial" w:hAnsi="Arial" w:cs="Arial"/>
                <w:sz w:val="24"/>
                <w:szCs w:val="24"/>
              </w:rPr>
              <w:t>Image soured at</w:t>
            </w:r>
            <w:r w:rsidR="001E622D">
              <w:rPr>
                <w:rFonts w:ascii="Arial" w:hAnsi="Arial" w:cs="Arial"/>
                <w:sz w:val="24"/>
                <w:szCs w:val="24"/>
              </w:rPr>
              <w:t xml:space="preserve">: </w:t>
            </w:r>
            <w:r w:rsidR="001E622D" w:rsidRPr="001E622D">
              <w:rPr>
                <w:rFonts w:ascii="Arial" w:hAnsi="Arial" w:cs="Arial"/>
                <w:sz w:val="24"/>
                <w:szCs w:val="24"/>
              </w:rPr>
              <w:t>https://www.ulyssesroom.com/template-ideas/008-accounting-ledger-format-beautiful-general-journal-e</w:t>
            </w:r>
            <w:r w:rsidR="009E1DEC">
              <w:rPr>
                <w:rFonts w:ascii="Arial" w:hAnsi="Arial" w:cs="Arial"/>
                <w:sz w:val="24"/>
                <w:szCs w:val="24"/>
              </w:rPr>
              <w:t>ntry-template-voucher-double-of</w:t>
            </w:r>
            <w:r>
              <w:rPr>
                <w:rFonts w:ascii="Arial" w:hAnsi="Arial" w:cs="Arial"/>
                <w:sz w:val="24"/>
                <w:szCs w:val="24"/>
              </w:rPr>
              <w:t>]</w:t>
            </w:r>
          </w:p>
          <w:p w:rsidR="00D22FE3" w:rsidRDefault="00D22FE3" w:rsidP="00641DA2">
            <w:pPr>
              <w:spacing w:line="360" w:lineRule="auto"/>
              <w:rPr>
                <w:rFonts w:ascii="Arial" w:hAnsi="Arial" w:cs="Arial"/>
                <w:sz w:val="24"/>
                <w:szCs w:val="24"/>
              </w:rPr>
            </w:pPr>
          </w:p>
          <w:p w:rsidR="00EE0A30" w:rsidRDefault="00125AF9" w:rsidP="00230BB2">
            <w:pPr>
              <w:spacing w:line="360" w:lineRule="auto"/>
              <w:rPr>
                <w:rFonts w:ascii="Arial" w:hAnsi="Arial" w:cs="Arial"/>
                <w:sz w:val="24"/>
                <w:szCs w:val="24"/>
              </w:rPr>
            </w:pPr>
            <w:r>
              <w:rPr>
                <w:rFonts w:ascii="Arial" w:hAnsi="Arial" w:cs="Arial"/>
                <w:sz w:val="24"/>
                <w:szCs w:val="24"/>
              </w:rPr>
              <w:t xml:space="preserve">The petty cash book </w:t>
            </w:r>
            <w:r w:rsidR="00D22FE3">
              <w:rPr>
                <w:rFonts w:ascii="Arial" w:hAnsi="Arial" w:cs="Arial"/>
                <w:sz w:val="24"/>
                <w:szCs w:val="24"/>
              </w:rPr>
              <w:t xml:space="preserve">example seen above </w:t>
            </w:r>
            <w:r>
              <w:rPr>
                <w:rFonts w:ascii="Arial" w:hAnsi="Arial" w:cs="Arial"/>
                <w:sz w:val="24"/>
                <w:szCs w:val="24"/>
              </w:rPr>
              <w:t xml:space="preserve">is </w:t>
            </w:r>
            <w:r w:rsidR="00F4246A">
              <w:rPr>
                <w:rFonts w:ascii="Arial" w:hAnsi="Arial" w:cs="Arial"/>
                <w:sz w:val="24"/>
                <w:szCs w:val="24"/>
              </w:rPr>
              <w:t xml:space="preserve">a </w:t>
            </w:r>
            <w:r w:rsidR="00426742">
              <w:rPr>
                <w:rFonts w:ascii="Arial" w:hAnsi="Arial" w:cs="Arial"/>
                <w:sz w:val="24"/>
                <w:szCs w:val="24"/>
              </w:rPr>
              <w:t xml:space="preserve">record or </w:t>
            </w:r>
            <w:r>
              <w:rPr>
                <w:rFonts w:ascii="Arial" w:hAnsi="Arial" w:cs="Arial"/>
                <w:sz w:val="24"/>
                <w:szCs w:val="24"/>
              </w:rPr>
              <w:t xml:space="preserve">short summary of outgoing cash </w:t>
            </w:r>
            <w:r w:rsidR="00426742">
              <w:rPr>
                <w:rFonts w:ascii="Arial" w:hAnsi="Arial" w:cs="Arial"/>
                <w:sz w:val="24"/>
                <w:szCs w:val="24"/>
              </w:rPr>
              <w:t>expenses</w:t>
            </w:r>
            <w:r w:rsidR="00D22FE3">
              <w:rPr>
                <w:rFonts w:ascii="Arial" w:hAnsi="Arial" w:cs="Arial"/>
                <w:sz w:val="24"/>
                <w:szCs w:val="24"/>
              </w:rPr>
              <w:t xml:space="preserve">; </w:t>
            </w:r>
            <w:r w:rsidR="00426742">
              <w:rPr>
                <w:rFonts w:ascii="Arial" w:hAnsi="Arial" w:cs="Arial"/>
                <w:sz w:val="24"/>
                <w:szCs w:val="24"/>
              </w:rPr>
              <w:t>used to account for s</w:t>
            </w:r>
            <w:r w:rsidR="00CD5DFF">
              <w:rPr>
                <w:rFonts w:ascii="Arial" w:hAnsi="Arial" w:cs="Arial"/>
                <w:sz w:val="24"/>
                <w:szCs w:val="24"/>
              </w:rPr>
              <w:t>mall and infrequent amounts of money</w:t>
            </w:r>
            <w:r w:rsidR="00D22FE3">
              <w:rPr>
                <w:rFonts w:ascii="Arial" w:hAnsi="Arial" w:cs="Arial"/>
                <w:sz w:val="24"/>
                <w:szCs w:val="24"/>
              </w:rPr>
              <w:t xml:space="preserve"> and r</w:t>
            </w:r>
            <w:r w:rsidR="00E0179C">
              <w:rPr>
                <w:rFonts w:ascii="Arial" w:hAnsi="Arial" w:cs="Arial"/>
                <w:sz w:val="24"/>
                <w:szCs w:val="24"/>
              </w:rPr>
              <w:t>eordered as a sub-division of journaling</w:t>
            </w:r>
            <w:r w:rsidR="00D22FE3">
              <w:rPr>
                <w:rFonts w:ascii="Arial" w:hAnsi="Arial" w:cs="Arial"/>
                <w:sz w:val="24"/>
                <w:szCs w:val="24"/>
              </w:rPr>
              <w:t xml:space="preserve">. </w:t>
            </w:r>
            <w:r w:rsidR="005F65E5">
              <w:rPr>
                <w:rFonts w:ascii="Arial" w:hAnsi="Arial" w:cs="Arial"/>
                <w:sz w:val="24"/>
                <w:szCs w:val="24"/>
              </w:rPr>
              <w:t>(</w:t>
            </w:r>
            <w:r w:rsidR="00722D1C">
              <w:rPr>
                <w:rFonts w:ascii="Arial" w:hAnsi="Arial" w:cs="Arial"/>
                <w:sz w:val="24"/>
                <w:szCs w:val="24"/>
              </w:rPr>
              <w:t xml:space="preserve">Prof. D. Alldridge, </w:t>
            </w:r>
            <w:r w:rsidR="005F65E5" w:rsidRPr="005F65E5">
              <w:rPr>
                <w:rFonts w:ascii="Arial" w:hAnsi="Arial" w:cs="Arial"/>
                <w:sz w:val="24"/>
                <w:szCs w:val="24"/>
              </w:rPr>
              <w:t>2015</w:t>
            </w:r>
            <w:r w:rsidR="005F65E5">
              <w:rPr>
                <w:rFonts w:ascii="Arial" w:hAnsi="Arial" w:cs="Arial"/>
                <w:sz w:val="24"/>
                <w:szCs w:val="24"/>
              </w:rPr>
              <w:t xml:space="preserve">) </w:t>
            </w:r>
            <w:r w:rsidR="00D22FE3">
              <w:rPr>
                <w:rFonts w:ascii="Arial" w:hAnsi="Arial" w:cs="Arial"/>
                <w:sz w:val="24"/>
                <w:szCs w:val="24"/>
              </w:rPr>
              <w:t>S</w:t>
            </w:r>
            <w:r w:rsidR="00426742">
              <w:rPr>
                <w:rFonts w:ascii="Arial" w:hAnsi="Arial" w:cs="Arial"/>
                <w:sz w:val="24"/>
                <w:szCs w:val="24"/>
              </w:rPr>
              <w:t xml:space="preserve">uch </w:t>
            </w:r>
            <w:r w:rsidR="00D22FE3">
              <w:rPr>
                <w:rFonts w:ascii="Arial" w:hAnsi="Arial" w:cs="Arial"/>
                <w:sz w:val="24"/>
                <w:szCs w:val="24"/>
              </w:rPr>
              <w:t xml:space="preserve">items reordered </w:t>
            </w:r>
            <w:r w:rsidR="00315BC5">
              <w:rPr>
                <w:rFonts w:ascii="Arial" w:hAnsi="Arial" w:cs="Arial"/>
                <w:sz w:val="24"/>
                <w:szCs w:val="24"/>
              </w:rPr>
              <w:t xml:space="preserve">can </w:t>
            </w:r>
            <w:r w:rsidR="00D22FE3">
              <w:rPr>
                <w:rFonts w:ascii="Arial" w:hAnsi="Arial" w:cs="Arial"/>
                <w:sz w:val="24"/>
                <w:szCs w:val="24"/>
              </w:rPr>
              <w:t xml:space="preserve">include; </w:t>
            </w:r>
            <w:r w:rsidR="00426742">
              <w:rPr>
                <w:rFonts w:ascii="Arial" w:hAnsi="Arial" w:cs="Arial"/>
                <w:sz w:val="24"/>
                <w:szCs w:val="24"/>
              </w:rPr>
              <w:t>post</w:t>
            </w:r>
            <w:r w:rsidR="00315BC5">
              <w:rPr>
                <w:rFonts w:ascii="Arial" w:hAnsi="Arial" w:cs="Arial"/>
                <w:sz w:val="24"/>
                <w:szCs w:val="24"/>
              </w:rPr>
              <w:t>age, tea/</w:t>
            </w:r>
            <w:r w:rsidR="00A86C33">
              <w:rPr>
                <w:rFonts w:ascii="Arial" w:hAnsi="Arial" w:cs="Arial"/>
                <w:sz w:val="24"/>
                <w:szCs w:val="24"/>
              </w:rPr>
              <w:t xml:space="preserve">coffee, </w:t>
            </w:r>
            <w:r w:rsidR="000E797F">
              <w:rPr>
                <w:rFonts w:ascii="Arial" w:hAnsi="Arial" w:cs="Arial"/>
                <w:sz w:val="24"/>
                <w:szCs w:val="24"/>
              </w:rPr>
              <w:t>stationery</w:t>
            </w:r>
            <w:r w:rsidR="00A86C33">
              <w:rPr>
                <w:rFonts w:ascii="Arial" w:hAnsi="Arial" w:cs="Arial"/>
                <w:sz w:val="24"/>
                <w:szCs w:val="24"/>
              </w:rPr>
              <w:t>, services</w:t>
            </w:r>
            <w:r w:rsidR="00426742">
              <w:rPr>
                <w:rFonts w:ascii="Arial" w:hAnsi="Arial" w:cs="Arial"/>
                <w:sz w:val="24"/>
                <w:szCs w:val="24"/>
              </w:rPr>
              <w:t xml:space="preserve"> etc.</w:t>
            </w:r>
            <w:r w:rsidR="00CD5DFF">
              <w:rPr>
                <w:rFonts w:ascii="Arial" w:hAnsi="Arial" w:cs="Arial"/>
                <w:sz w:val="24"/>
                <w:szCs w:val="24"/>
              </w:rPr>
              <w:t xml:space="preserve"> </w:t>
            </w:r>
            <w:r w:rsidR="00F4246A">
              <w:rPr>
                <w:rFonts w:ascii="Arial" w:hAnsi="Arial" w:cs="Arial"/>
                <w:sz w:val="24"/>
                <w:szCs w:val="24"/>
              </w:rPr>
              <w:t>Within the</w:t>
            </w:r>
            <w:r w:rsidR="00DB000C">
              <w:rPr>
                <w:rFonts w:ascii="Arial" w:hAnsi="Arial" w:cs="Arial"/>
                <w:sz w:val="24"/>
                <w:szCs w:val="24"/>
              </w:rPr>
              <w:t xml:space="preserve"> journal </w:t>
            </w:r>
            <w:r w:rsidR="00F4246A">
              <w:rPr>
                <w:rFonts w:ascii="Arial" w:hAnsi="Arial" w:cs="Arial"/>
                <w:sz w:val="24"/>
                <w:szCs w:val="24"/>
              </w:rPr>
              <w:t>a double entry is require</w:t>
            </w:r>
            <w:r w:rsidR="00D22FE3">
              <w:rPr>
                <w:rFonts w:ascii="Arial" w:hAnsi="Arial" w:cs="Arial"/>
                <w:sz w:val="24"/>
                <w:szCs w:val="24"/>
              </w:rPr>
              <w:t xml:space="preserve">d firstly a </w:t>
            </w:r>
            <w:r w:rsidR="004F4FBD">
              <w:rPr>
                <w:rFonts w:ascii="Arial" w:hAnsi="Arial" w:cs="Arial"/>
                <w:sz w:val="24"/>
                <w:szCs w:val="24"/>
              </w:rPr>
              <w:t>debit</w:t>
            </w:r>
            <w:r w:rsidR="00D22FE3">
              <w:rPr>
                <w:rFonts w:ascii="Arial" w:hAnsi="Arial" w:cs="Arial"/>
                <w:sz w:val="24"/>
                <w:szCs w:val="24"/>
              </w:rPr>
              <w:t>ed</w:t>
            </w:r>
            <w:r w:rsidR="004F4FBD">
              <w:rPr>
                <w:rFonts w:ascii="Arial" w:hAnsi="Arial" w:cs="Arial"/>
                <w:sz w:val="24"/>
                <w:szCs w:val="24"/>
              </w:rPr>
              <w:t xml:space="preserve"> </w:t>
            </w:r>
            <w:r w:rsidR="00D22FE3">
              <w:rPr>
                <w:rFonts w:ascii="Arial" w:hAnsi="Arial" w:cs="Arial"/>
                <w:sz w:val="24"/>
                <w:szCs w:val="24"/>
              </w:rPr>
              <w:t xml:space="preserve">amount </w:t>
            </w:r>
            <w:r w:rsidR="004F4FBD">
              <w:rPr>
                <w:rFonts w:ascii="Arial" w:hAnsi="Arial" w:cs="Arial"/>
                <w:sz w:val="24"/>
                <w:szCs w:val="24"/>
              </w:rPr>
              <w:t>to ‘pretty cash fund’</w:t>
            </w:r>
            <w:r w:rsidR="00F4246A">
              <w:rPr>
                <w:rFonts w:ascii="Arial" w:hAnsi="Arial" w:cs="Arial"/>
                <w:sz w:val="24"/>
                <w:szCs w:val="24"/>
              </w:rPr>
              <w:t xml:space="preserve"> </w:t>
            </w:r>
            <w:r w:rsidR="00D22FE3">
              <w:rPr>
                <w:rFonts w:ascii="Arial" w:hAnsi="Arial" w:cs="Arial"/>
                <w:sz w:val="24"/>
                <w:szCs w:val="24"/>
              </w:rPr>
              <w:t xml:space="preserve">i.e. $60.00 </w:t>
            </w:r>
            <w:r w:rsidR="00F4246A">
              <w:rPr>
                <w:rFonts w:ascii="Arial" w:hAnsi="Arial" w:cs="Arial"/>
                <w:sz w:val="24"/>
                <w:szCs w:val="24"/>
              </w:rPr>
              <w:t xml:space="preserve">the </w:t>
            </w:r>
            <w:r w:rsidR="00D22FE3">
              <w:rPr>
                <w:rFonts w:ascii="Arial" w:hAnsi="Arial" w:cs="Arial"/>
                <w:sz w:val="24"/>
                <w:szCs w:val="24"/>
              </w:rPr>
              <w:t xml:space="preserve">second entry is a credit </w:t>
            </w:r>
            <w:r w:rsidR="004F4FBD">
              <w:rPr>
                <w:rFonts w:ascii="Arial" w:hAnsi="Arial" w:cs="Arial"/>
                <w:sz w:val="24"/>
                <w:szCs w:val="24"/>
              </w:rPr>
              <w:t>to ‘cash’</w:t>
            </w:r>
            <w:r w:rsidR="00F4246A">
              <w:rPr>
                <w:rFonts w:ascii="Arial" w:hAnsi="Arial" w:cs="Arial"/>
                <w:sz w:val="24"/>
                <w:szCs w:val="24"/>
              </w:rPr>
              <w:t>.</w:t>
            </w:r>
            <w:r w:rsidR="00DB000C">
              <w:rPr>
                <w:rFonts w:ascii="Arial" w:hAnsi="Arial" w:cs="Arial"/>
                <w:sz w:val="24"/>
                <w:szCs w:val="24"/>
              </w:rPr>
              <w:t xml:space="preserve"> </w:t>
            </w:r>
            <w:r w:rsidR="00AE1C1F">
              <w:rPr>
                <w:rFonts w:ascii="Arial" w:hAnsi="Arial" w:cs="Arial"/>
                <w:sz w:val="24"/>
                <w:szCs w:val="24"/>
              </w:rPr>
              <w:t>In effect, the company writes itself a che</w:t>
            </w:r>
            <w:r w:rsidR="00D80A08">
              <w:rPr>
                <w:rFonts w:ascii="Arial" w:hAnsi="Arial" w:cs="Arial"/>
                <w:sz w:val="24"/>
                <w:szCs w:val="24"/>
              </w:rPr>
              <w:t>qu</w:t>
            </w:r>
            <w:r w:rsidR="00683685">
              <w:rPr>
                <w:rFonts w:ascii="Arial" w:hAnsi="Arial" w:cs="Arial"/>
                <w:sz w:val="24"/>
                <w:szCs w:val="24"/>
              </w:rPr>
              <w:t>e</w:t>
            </w:r>
            <w:r w:rsidR="00D80A08">
              <w:rPr>
                <w:rFonts w:ascii="Arial" w:hAnsi="Arial" w:cs="Arial"/>
                <w:sz w:val="24"/>
                <w:szCs w:val="24"/>
              </w:rPr>
              <w:t xml:space="preserve">, </w:t>
            </w:r>
            <w:r w:rsidR="00315BC5">
              <w:rPr>
                <w:rFonts w:ascii="Arial" w:hAnsi="Arial" w:cs="Arial"/>
                <w:sz w:val="24"/>
                <w:szCs w:val="24"/>
              </w:rPr>
              <w:t>then cashes it back into credit within the ledger</w:t>
            </w:r>
            <w:r w:rsidR="007763BD">
              <w:rPr>
                <w:rFonts w:ascii="Arial" w:hAnsi="Arial" w:cs="Arial"/>
                <w:sz w:val="24"/>
                <w:szCs w:val="24"/>
              </w:rPr>
              <w:t xml:space="preserve">. </w:t>
            </w:r>
            <w:r w:rsidR="00153CFF">
              <w:rPr>
                <w:rFonts w:ascii="Arial" w:hAnsi="Arial" w:cs="Arial"/>
                <w:sz w:val="24"/>
                <w:szCs w:val="24"/>
              </w:rPr>
              <w:t>(</w:t>
            </w:r>
            <w:r w:rsidR="00153CFF">
              <w:t xml:space="preserve"> </w:t>
            </w:r>
            <w:r w:rsidR="00EF7BB8">
              <w:rPr>
                <w:rFonts w:ascii="Arial" w:hAnsi="Arial" w:cs="Arial"/>
                <w:sz w:val="24"/>
                <w:szCs w:val="24"/>
              </w:rPr>
              <w:t xml:space="preserve">Prof. </w:t>
            </w:r>
            <w:r w:rsidR="00153CFF" w:rsidRPr="00153CFF">
              <w:rPr>
                <w:rFonts w:ascii="Arial" w:hAnsi="Arial" w:cs="Arial"/>
                <w:sz w:val="24"/>
                <w:szCs w:val="24"/>
              </w:rPr>
              <w:t>D. Alldridge</w:t>
            </w:r>
            <w:r w:rsidR="007763BD">
              <w:rPr>
                <w:rFonts w:ascii="Arial" w:hAnsi="Arial" w:cs="Arial"/>
                <w:sz w:val="24"/>
                <w:szCs w:val="24"/>
              </w:rPr>
              <w:t xml:space="preserve"> 2015; Brentwood 2019, p.11-12</w:t>
            </w:r>
            <w:r w:rsidR="00153CFF">
              <w:rPr>
                <w:rFonts w:ascii="Arial" w:hAnsi="Arial" w:cs="Arial"/>
                <w:sz w:val="24"/>
                <w:szCs w:val="24"/>
              </w:rPr>
              <w:t>)</w:t>
            </w:r>
            <w:r w:rsidR="005F65E5">
              <w:rPr>
                <w:rFonts w:ascii="Arial" w:hAnsi="Arial" w:cs="Arial"/>
                <w:sz w:val="24"/>
                <w:szCs w:val="24"/>
              </w:rPr>
              <w:t xml:space="preserve"> The left debit column records “</w:t>
            </w:r>
            <w:r w:rsidR="005F65E5" w:rsidRPr="005F65E5">
              <w:rPr>
                <w:rFonts w:ascii="Arial" w:hAnsi="Arial" w:cs="Arial"/>
                <w:sz w:val="24"/>
                <w:szCs w:val="24"/>
              </w:rPr>
              <w:t>cash value received</w:t>
            </w:r>
            <w:r w:rsidR="005F65E5">
              <w:rPr>
                <w:rFonts w:ascii="Arial" w:hAnsi="Arial" w:cs="Arial"/>
                <w:sz w:val="24"/>
                <w:szCs w:val="24"/>
              </w:rPr>
              <w:t xml:space="preserve">” while the right column records “cash payments relating to petty cash”.  </w:t>
            </w:r>
            <w:r w:rsidR="00D80A08">
              <w:rPr>
                <w:rFonts w:ascii="Arial" w:hAnsi="Arial" w:cs="Arial"/>
                <w:sz w:val="24"/>
                <w:szCs w:val="24"/>
              </w:rPr>
              <w:t>(B</w:t>
            </w:r>
            <w:r w:rsidR="00B4114D" w:rsidRPr="00B4114D">
              <w:rPr>
                <w:rFonts w:ascii="Arial" w:hAnsi="Arial" w:cs="Arial"/>
                <w:sz w:val="24"/>
                <w:szCs w:val="24"/>
              </w:rPr>
              <w:t>rentwood</w:t>
            </w:r>
            <w:r w:rsidR="00D80A08">
              <w:rPr>
                <w:rFonts w:ascii="Arial" w:hAnsi="Arial" w:cs="Arial"/>
                <w:sz w:val="24"/>
                <w:szCs w:val="24"/>
              </w:rPr>
              <w:t xml:space="preserve"> 2019, p.11-12</w:t>
            </w:r>
            <w:r w:rsidR="00B4114D" w:rsidRPr="00B4114D">
              <w:rPr>
                <w:rFonts w:ascii="Arial" w:hAnsi="Arial" w:cs="Arial"/>
                <w:sz w:val="24"/>
                <w:szCs w:val="24"/>
              </w:rPr>
              <w:t>)</w:t>
            </w:r>
            <w:r w:rsidR="0071648B">
              <w:rPr>
                <w:rFonts w:ascii="Arial" w:hAnsi="Arial" w:cs="Arial"/>
                <w:sz w:val="24"/>
                <w:szCs w:val="24"/>
              </w:rPr>
              <w:t xml:space="preserve"> </w:t>
            </w:r>
            <w:r w:rsidR="00EE0A30">
              <w:rPr>
                <w:rFonts w:ascii="Arial" w:hAnsi="Arial" w:cs="Arial"/>
                <w:sz w:val="24"/>
                <w:szCs w:val="24"/>
              </w:rPr>
              <w:t>Petty cash</w:t>
            </w:r>
            <w:r w:rsidR="00230BB2">
              <w:rPr>
                <w:rFonts w:ascii="Arial" w:hAnsi="Arial" w:cs="Arial"/>
                <w:sz w:val="24"/>
                <w:szCs w:val="24"/>
              </w:rPr>
              <w:t xml:space="preserve"> requires; </w:t>
            </w:r>
            <w:r w:rsidR="00EE0A30">
              <w:rPr>
                <w:rFonts w:ascii="Arial" w:hAnsi="Arial" w:cs="Arial"/>
                <w:sz w:val="24"/>
                <w:szCs w:val="24"/>
              </w:rPr>
              <w:t>applying and establishing a float or a</w:t>
            </w:r>
            <w:r w:rsidR="00230BB2">
              <w:rPr>
                <w:rFonts w:ascii="Arial" w:hAnsi="Arial" w:cs="Arial"/>
                <w:sz w:val="24"/>
                <w:szCs w:val="24"/>
              </w:rPr>
              <w:t xml:space="preserve">mount, approval from the </w:t>
            </w:r>
            <w:r w:rsidR="00EE0A30">
              <w:rPr>
                <w:rFonts w:ascii="Arial" w:hAnsi="Arial" w:cs="Arial"/>
                <w:sz w:val="24"/>
                <w:szCs w:val="24"/>
              </w:rPr>
              <w:t xml:space="preserve">Chief </w:t>
            </w:r>
            <w:r w:rsidR="00230BB2">
              <w:rPr>
                <w:rFonts w:ascii="Arial" w:hAnsi="Arial" w:cs="Arial"/>
                <w:sz w:val="24"/>
                <w:szCs w:val="24"/>
              </w:rPr>
              <w:t>financial officer and a system of either ‘cash advance’ or ‘reimburse</w:t>
            </w:r>
            <w:r w:rsidR="00D13271">
              <w:rPr>
                <w:rFonts w:ascii="Arial" w:hAnsi="Arial" w:cs="Arial"/>
                <w:sz w:val="24"/>
                <w:szCs w:val="24"/>
              </w:rPr>
              <w:t>ment</w:t>
            </w:r>
            <w:r w:rsidR="00230BB2">
              <w:rPr>
                <w:rFonts w:ascii="Arial" w:hAnsi="Arial" w:cs="Arial"/>
                <w:sz w:val="24"/>
                <w:szCs w:val="24"/>
              </w:rPr>
              <w:t xml:space="preserve">’ </w:t>
            </w:r>
            <w:r w:rsidR="00D13271">
              <w:rPr>
                <w:rFonts w:ascii="Arial" w:hAnsi="Arial" w:cs="Arial"/>
                <w:sz w:val="24"/>
                <w:szCs w:val="24"/>
              </w:rPr>
              <w:t xml:space="preserve">of </w:t>
            </w:r>
            <w:r w:rsidR="00230BB2">
              <w:rPr>
                <w:rFonts w:ascii="Arial" w:hAnsi="Arial" w:cs="Arial"/>
                <w:sz w:val="24"/>
                <w:szCs w:val="24"/>
              </w:rPr>
              <w:t>monies spent.</w:t>
            </w:r>
            <w:r w:rsidR="0071648B">
              <w:rPr>
                <w:rFonts w:ascii="Arial" w:hAnsi="Arial" w:cs="Arial"/>
                <w:sz w:val="24"/>
                <w:szCs w:val="24"/>
              </w:rPr>
              <w:t xml:space="preserve"> (</w:t>
            </w:r>
            <w:r w:rsidR="00C61231">
              <w:rPr>
                <w:rFonts w:ascii="Arial" w:hAnsi="Arial" w:cs="Arial"/>
                <w:sz w:val="24"/>
                <w:szCs w:val="24"/>
              </w:rPr>
              <w:t>Pro</w:t>
            </w:r>
            <w:r w:rsidR="00C70EE3">
              <w:rPr>
                <w:rFonts w:ascii="Arial" w:hAnsi="Arial" w:cs="Arial"/>
                <w:sz w:val="24"/>
                <w:szCs w:val="24"/>
              </w:rPr>
              <w:t xml:space="preserve">f. </w:t>
            </w:r>
            <w:r w:rsidR="00C70EE3" w:rsidRPr="00C70EE3">
              <w:rPr>
                <w:rFonts w:ascii="Arial" w:hAnsi="Arial" w:cs="Arial"/>
                <w:sz w:val="24"/>
                <w:szCs w:val="24"/>
              </w:rPr>
              <w:t>D. Alldridge</w:t>
            </w:r>
            <w:r w:rsidR="00C70EE3">
              <w:rPr>
                <w:rFonts w:ascii="Arial" w:hAnsi="Arial" w:cs="Arial"/>
                <w:sz w:val="24"/>
                <w:szCs w:val="24"/>
              </w:rPr>
              <w:t xml:space="preserve"> 2015; </w:t>
            </w:r>
            <w:r w:rsidR="0071648B" w:rsidRPr="0071648B">
              <w:rPr>
                <w:rFonts w:ascii="Arial" w:hAnsi="Arial" w:cs="Arial"/>
                <w:sz w:val="24"/>
                <w:szCs w:val="24"/>
              </w:rPr>
              <w:t>Walther, L.</w:t>
            </w:r>
            <w:r w:rsidR="0071648B">
              <w:rPr>
                <w:rFonts w:ascii="Arial" w:hAnsi="Arial" w:cs="Arial"/>
                <w:sz w:val="24"/>
                <w:szCs w:val="24"/>
              </w:rPr>
              <w:t xml:space="preserve"> 2010</w:t>
            </w:r>
            <w:r w:rsidR="00C70EE3">
              <w:rPr>
                <w:rFonts w:ascii="Arial" w:hAnsi="Arial" w:cs="Arial"/>
                <w:sz w:val="24"/>
                <w:szCs w:val="24"/>
              </w:rPr>
              <w:t>; Brentwood 2019</w:t>
            </w:r>
            <w:r w:rsidR="0071648B">
              <w:rPr>
                <w:rFonts w:ascii="Arial" w:hAnsi="Arial" w:cs="Arial"/>
                <w:sz w:val="24"/>
                <w:szCs w:val="24"/>
              </w:rPr>
              <w:t>)</w:t>
            </w:r>
          </w:p>
          <w:p w:rsidR="00230BB2" w:rsidRPr="00EE0A30" w:rsidRDefault="00230BB2" w:rsidP="00EE0A30">
            <w:pPr>
              <w:tabs>
                <w:tab w:val="left" w:pos="2131"/>
              </w:tabs>
              <w:spacing w:line="360" w:lineRule="auto"/>
              <w:rPr>
                <w:rFonts w:ascii="Arial" w:hAnsi="Arial" w:cs="Arial"/>
                <w:sz w:val="24"/>
                <w:szCs w:val="24"/>
              </w:rPr>
            </w:pPr>
          </w:p>
          <w:p w:rsidR="00EE0A30" w:rsidRPr="00EE0A30" w:rsidRDefault="00EE0A30" w:rsidP="00EE0A30">
            <w:pPr>
              <w:spacing w:line="360" w:lineRule="auto"/>
              <w:rPr>
                <w:rFonts w:ascii="Arial" w:hAnsi="Arial" w:cs="Arial"/>
                <w:sz w:val="24"/>
                <w:szCs w:val="24"/>
              </w:rPr>
            </w:pPr>
          </w:p>
          <w:p w:rsidR="00EE0A30" w:rsidRDefault="00EE0A30" w:rsidP="00641DA2">
            <w:pPr>
              <w:spacing w:line="360" w:lineRule="auto"/>
              <w:rPr>
                <w:rFonts w:ascii="Arial" w:hAnsi="Arial" w:cs="Arial"/>
                <w:sz w:val="24"/>
                <w:szCs w:val="24"/>
              </w:rPr>
            </w:pPr>
            <w:r>
              <w:rPr>
                <w:rFonts w:ascii="Arial" w:hAnsi="Arial" w:cs="Arial"/>
                <w:sz w:val="24"/>
                <w:szCs w:val="24"/>
              </w:rPr>
              <w:t xml:space="preserve"> </w:t>
            </w:r>
          </w:p>
          <w:p w:rsidR="00D22FE3" w:rsidRDefault="00D22FE3" w:rsidP="00641DA2">
            <w:pPr>
              <w:spacing w:line="360" w:lineRule="auto"/>
              <w:rPr>
                <w:rFonts w:ascii="Arial" w:hAnsi="Arial" w:cs="Arial"/>
                <w:sz w:val="24"/>
                <w:szCs w:val="24"/>
              </w:rPr>
            </w:pPr>
          </w:p>
          <w:p w:rsidR="00641DA2" w:rsidRPr="00C61231" w:rsidRDefault="00641DA2" w:rsidP="00641DA2">
            <w:pPr>
              <w:spacing w:line="360" w:lineRule="auto"/>
              <w:rPr>
                <w:rFonts w:ascii="Arial" w:hAnsi="Arial" w:cs="Arial"/>
                <w:sz w:val="24"/>
                <w:szCs w:val="24"/>
              </w:rPr>
            </w:pPr>
            <w:r w:rsidRPr="00C61231">
              <w:rPr>
                <w:rFonts w:ascii="Arial" w:hAnsi="Arial" w:cs="Arial"/>
                <w:sz w:val="24"/>
                <w:szCs w:val="24"/>
              </w:rPr>
              <w:lastRenderedPageBreak/>
              <w:t xml:space="preserve">5. What is meant by single and double entry system? How the entries are recorded using this method?          (5)  </w:t>
            </w:r>
          </w:p>
          <w:tbl>
            <w:tblPr>
              <w:tblStyle w:val="TableGrid"/>
              <w:tblW w:w="0" w:type="auto"/>
              <w:tblLook w:val="04A0" w:firstRow="1" w:lastRow="0" w:firstColumn="1" w:lastColumn="0" w:noHBand="0" w:noVBand="1"/>
            </w:tblPr>
            <w:tblGrid>
              <w:gridCol w:w="4505"/>
              <w:gridCol w:w="4506"/>
            </w:tblGrid>
            <w:tr w:rsidR="002C1C3F" w:rsidRPr="00C61231" w:rsidTr="002C1C3F">
              <w:tc>
                <w:tcPr>
                  <w:tcW w:w="4505"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DOUBLE ENTRY SYSTEM</w:t>
                  </w:r>
                </w:p>
              </w:tc>
              <w:tc>
                <w:tcPr>
                  <w:tcW w:w="4506"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SINGLE ENTRY SYSTEM</w:t>
                  </w:r>
                </w:p>
              </w:tc>
            </w:tr>
            <w:tr w:rsidR="002C1C3F" w:rsidRPr="00C61231" w:rsidTr="002C1C3F">
              <w:tc>
                <w:tcPr>
                  <w:tcW w:w="4505"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Follows defined rules and or norms</w:t>
                  </w:r>
                </w:p>
              </w:tc>
              <w:tc>
                <w:tcPr>
                  <w:tcW w:w="4506"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 xml:space="preserve">No specific rules </w:t>
                  </w:r>
                </w:p>
              </w:tc>
            </w:tr>
            <w:tr w:rsidR="002C1C3F" w:rsidRPr="00C61231" w:rsidTr="002C1C3F">
              <w:tc>
                <w:tcPr>
                  <w:tcW w:w="4505"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Dual entry system</w:t>
                  </w:r>
                </w:p>
              </w:tc>
              <w:tc>
                <w:tcPr>
                  <w:tcW w:w="4506"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Single entry only</w:t>
                  </w:r>
                </w:p>
              </w:tc>
            </w:tr>
            <w:tr w:rsidR="002C1C3F" w:rsidRPr="00C61231" w:rsidTr="002C1C3F">
              <w:tc>
                <w:tcPr>
                  <w:tcW w:w="4505"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Includes all transactions</w:t>
                  </w:r>
                </w:p>
              </w:tc>
              <w:tc>
                <w:tcPr>
                  <w:tcW w:w="4506" w:type="dxa"/>
                </w:tcPr>
                <w:p w:rsidR="002C1C3F" w:rsidRPr="00C61231" w:rsidRDefault="002C1C3F" w:rsidP="00641DA2">
                  <w:pPr>
                    <w:spacing w:line="360" w:lineRule="auto"/>
                    <w:rPr>
                      <w:rFonts w:ascii="Arial" w:hAnsi="Arial" w:cs="Arial"/>
                      <w:sz w:val="24"/>
                      <w:szCs w:val="24"/>
                    </w:rPr>
                  </w:pPr>
                  <w:r w:rsidRPr="00C61231">
                    <w:rPr>
                      <w:rFonts w:ascii="Arial" w:hAnsi="Arial" w:cs="Arial"/>
                      <w:sz w:val="24"/>
                      <w:szCs w:val="24"/>
                    </w:rPr>
                    <w:t>Cash transactions with debtors and creditors</w:t>
                  </w:r>
                </w:p>
              </w:tc>
            </w:tr>
            <w:tr w:rsidR="002C1C3F" w:rsidRPr="00C61231" w:rsidTr="002C1C3F">
              <w:tc>
                <w:tcPr>
                  <w:tcW w:w="4505" w:type="dxa"/>
                </w:tcPr>
                <w:p w:rsidR="002C1C3F" w:rsidRPr="00C61231" w:rsidRDefault="003174BF" w:rsidP="00641DA2">
                  <w:pPr>
                    <w:spacing w:line="360" w:lineRule="auto"/>
                    <w:rPr>
                      <w:rFonts w:ascii="Arial" w:hAnsi="Arial" w:cs="Arial"/>
                      <w:sz w:val="24"/>
                      <w:szCs w:val="24"/>
                    </w:rPr>
                  </w:pPr>
                  <w:r w:rsidRPr="00C61231">
                    <w:rPr>
                      <w:rFonts w:ascii="Arial" w:hAnsi="Arial" w:cs="Arial"/>
                      <w:sz w:val="24"/>
                      <w:szCs w:val="24"/>
                    </w:rPr>
                    <w:t>Complex</w:t>
                  </w:r>
                </w:p>
              </w:tc>
              <w:tc>
                <w:tcPr>
                  <w:tcW w:w="4506" w:type="dxa"/>
                </w:tcPr>
                <w:p w:rsidR="002C1C3F" w:rsidRPr="00C61231" w:rsidRDefault="003174BF" w:rsidP="00641DA2">
                  <w:pPr>
                    <w:spacing w:line="360" w:lineRule="auto"/>
                    <w:rPr>
                      <w:rFonts w:ascii="Arial" w:hAnsi="Arial" w:cs="Arial"/>
                      <w:sz w:val="24"/>
                      <w:szCs w:val="24"/>
                    </w:rPr>
                  </w:pPr>
                  <w:r w:rsidRPr="00C61231">
                    <w:rPr>
                      <w:rFonts w:ascii="Arial" w:hAnsi="Arial" w:cs="Arial"/>
                      <w:sz w:val="24"/>
                      <w:szCs w:val="24"/>
                    </w:rPr>
                    <w:t>Simple</w:t>
                  </w:r>
                </w:p>
              </w:tc>
            </w:tr>
          </w:tbl>
          <w:p w:rsidR="002C1C3F" w:rsidRPr="00C61231" w:rsidRDefault="002C1C3F" w:rsidP="00641DA2">
            <w:pPr>
              <w:spacing w:line="360" w:lineRule="auto"/>
              <w:rPr>
                <w:rFonts w:ascii="Arial" w:hAnsi="Arial" w:cs="Arial"/>
                <w:sz w:val="24"/>
                <w:szCs w:val="24"/>
              </w:rPr>
            </w:pPr>
          </w:p>
          <w:p w:rsidR="003174BF" w:rsidRPr="00C61231" w:rsidRDefault="003174BF" w:rsidP="00641DA2">
            <w:pPr>
              <w:spacing w:line="360" w:lineRule="auto"/>
              <w:rPr>
                <w:rFonts w:ascii="Arial" w:hAnsi="Arial" w:cs="Arial"/>
                <w:sz w:val="24"/>
                <w:szCs w:val="24"/>
              </w:rPr>
            </w:pPr>
            <w:r w:rsidRPr="00C61231">
              <w:rPr>
                <w:rFonts w:ascii="Arial" w:hAnsi="Arial" w:cs="Arial"/>
                <w:sz w:val="24"/>
                <w:szCs w:val="24"/>
              </w:rPr>
              <w:t>Single entry lists and re</w:t>
            </w:r>
            <w:r w:rsidR="00696822" w:rsidRPr="00C61231">
              <w:rPr>
                <w:rFonts w:ascii="Arial" w:hAnsi="Arial" w:cs="Arial"/>
                <w:sz w:val="24"/>
                <w:szCs w:val="24"/>
              </w:rPr>
              <w:t xml:space="preserve">cords simple cash transactions, a short summary is prepared and amounts added and totaled </w:t>
            </w:r>
            <w:r w:rsidR="006D7BBC" w:rsidRPr="00C61231">
              <w:rPr>
                <w:rFonts w:ascii="Arial" w:hAnsi="Arial" w:cs="Arial"/>
                <w:sz w:val="24"/>
                <w:szCs w:val="24"/>
              </w:rPr>
              <w:t>at the end of each month.</w:t>
            </w:r>
          </w:p>
          <w:tbl>
            <w:tblPr>
              <w:tblStyle w:val="TableGrid"/>
              <w:tblW w:w="0" w:type="auto"/>
              <w:tblLook w:val="04A0" w:firstRow="1" w:lastRow="0" w:firstColumn="1" w:lastColumn="0" w:noHBand="0" w:noVBand="1"/>
            </w:tblPr>
            <w:tblGrid>
              <w:gridCol w:w="2252"/>
              <w:gridCol w:w="2253"/>
              <w:gridCol w:w="2253"/>
              <w:gridCol w:w="2253"/>
            </w:tblGrid>
            <w:tr w:rsidR="003174BF" w:rsidRPr="00C61231" w:rsidTr="003174BF">
              <w:tc>
                <w:tcPr>
                  <w:tcW w:w="2252" w:type="dxa"/>
                </w:tcPr>
                <w:p w:rsidR="003174BF" w:rsidRPr="00C61231" w:rsidRDefault="003174BF" w:rsidP="00641DA2">
                  <w:pPr>
                    <w:spacing w:line="360" w:lineRule="auto"/>
                    <w:rPr>
                      <w:rFonts w:ascii="Arial" w:hAnsi="Arial" w:cs="Arial"/>
                      <w:sz w:val="24"/>
                      <w:szCs w:val="24"/>
                    </w:rPr>
                  </w:pPr>
                  <w:r w:rsidRPr="00C61231">
                    <w:rPr>
                      <w:rFonts w:ascii="Arial" w:hAnsi="Arial" w:cs="Arial"/>
                      <w:sz w:val="24"/>
                      <w:szCs w:val="24"/>
                    </w:rPr>
                    <w:t>Date</w:t>
                  </w:r>
                </w:p>
              </w:tc>
              <w:tc>
                <w:tcPr>
                  <w:tcW w:w="2253" w:type="dxa"/>
                </w:tcPr>
                <w:p w:rsidR="003174BF" w:rsidRPr="00C61231" w:rsidRDefault="003174BF" w:rsidP="00641DA2">
                  <w:pPr>
                    <w:spacing w:line="360" w:lineRule="auto"/>
                    <w:rPr>
                      <w:rFonts w:ascii="Arial" w:hAnsi="Arial" w:cs="Arial"/>
                      <w:sz w:val="24"/>
                      <w:szCs w:val="24"/>
                    </w:rPr>
                  </w:pPr>
                  <w:r w:rsidRPr="00C61231">
                    <w:rPr>
                      <w:rFonts w:ascii="Arial" w:hAnsi="Arial" w:cs="Arial"/>
                      <w:sz w:val="24"/>
                      <w:szCs w:val="24"/>
                    </w:rPr>
                    <w:t>Description</w:t>
                  </w:r>
                </w:p>
              </w:tc>
              <w:tc>
                <w:tcPr>
                  <w:tcW w:w="2253" w:type="dxa"/>
                </w:tcPr>
                <w:p w:rsidR="003174BF" w:rsidRPr="00C61231" w:rsidRDefault="003174BF" w:rsidP="00641DA2">
                  <w:pPr>
                    <w:spacing w:line="360" w:lineRule="auto"/>
                    <w:rPr>
                      <w:rFonts w:ascii="Arial" w:hAnsi="Arial" w:cs="Arial"/>
                      <w:sz w:val="24"/>
                      <w:szCs w:val="24"/>
                    </w:rPr>
                  </w:pPr>
                  <w:r w:rsidRPr="00C61231">
                    <w:rPr>
                      <w:rFonts w:ascii="Arial" w:hAnsi="Arial" w:cs="Arial"/>
                      <w:sz w:val="24"/>
                      <w:szCs w:val="24"/>
                    </w:rPr>
                    <w:t>Account</w:t>
                  </w:r>
                </w:p>
              </w:tc>
              <w:tc>
                <w:tcPr>
                  <w:tcW w:w="2253" w:type="dxa"/>
                </w:tcPr>
                <w:p w:rsidR="003174BF" w:rsidRPr="00C61231" w:rsidRDefault="003174BF" w:rsidP="00641DA2">
                  <w:pPr>
                    <w:spacing w:line="360" w:lineRule="auto"/>
                    <w:rPr>
                      <w:rFonts w:ascii="Arial" w:hAnsi="Arial" w:cs="Arial"/>
                      <w:sz w:val="24"/>
                      <w:szCs w:val="24"/>
                    </w:rPr>
                  </w:pPr>
                  <w:r w:rsidRPr="00C61231">
                    <w:rPr>
                      <w:rFonts w:ascii="Arial" w:hAnsi="Arial" w:cs="Arial"/>
                      <w:sz w:val="24"/>
                      <w:szCs w:val="24"/>
                    </w:rPr>
                    <w:t>Amount</w:t>
                  </w:r>
                </w:p>
              </w:tc>
            </w:tr>
            <w:tr w:rsidR="003174BF" w:rsidRPr="00C61231" w:rsidTr="003174BF">
              <w:tc>
                <w:tcPr>
                  <w:tcW w:w="2252"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04/01/2018</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Office rental</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1962</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3500.00</w:t>
                  </w:r>
                </w:p>
              </w:tc>
            </w:tr>
            <w:tr w:rsidR="003174BF" w:rsidRPr="00C61231" w:rsidTr="003174BF">
              <w:tc>
                <w:tcPr>
                  <w:tcW w:w="2252"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12/01/2018</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Material</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2010</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800.00</w:t>
                  </w:r>
                </w:p>
              </w:tc>
            </w:tr>
            <w:tr w:rsidR="003174BF" w:rsidRPr="00C61231" w:rsidTr="003174BF">
              <w:tc>
                <w:tcPr>
                  <w:tcW w:w="2252"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18/01/2018</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Wages</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2223</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2300.00</w:t>
                  </w:r>
                </w:p>
              </w:tc>
            </w:tr>
            <w:tr w:rsidR="003174BF" w:rsidRPr="00C61231" w:rsidTr="003174BF">
              <w:tc>
                <w:tcPr>
                  <w:tcW w:w="2252"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22/01/2018</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Electricity</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1298</w:t>
                  </w: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560.00</w:t>
                  </w:r>
                </w:p>
              </w:tc>
            </w:tr>
            <w:tr w:rsidR="003174BF" w:rsidRPr="00C61231" w:rsidTr="003174BF">
              <w:tc>
                <w:tcPr>
                  <w:tcW w:w="2252"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MONTHLY TOTAL</w:t>
                  </w:r>
                </w:p>
              </w:tc>
              <w:tc>
                <w:tcPr>
                  <w:tcW w:w="2253" w:type="dxa"/>
                </w:tcPr>
                <w:p w:rsidR="003174BF" w:rsidRPr="00C61231" w:rsidRDefault="003174BF" w:rsidP="00641DA2">
                  <w:pPr>
                    <w:spacing w:line="360" w:lineRule="auto"/>
                    <w:rPr>
                      <w:rFonts w:ascii="Arial" w:hAnsi="Arial" w:cs="Arial"/>
                      <w:sz w:val="24"/>
                      <w:szCs w:val="24"/>
                    </w:rPr>
                  </w:pPr>
                </w:p>
              </w:tc>
              <w:tc>
                <w:tcPr>
                  <w:tcW w:w="2253" w:type="dxa"/>
                </w:tcPr>
                <w:p w:rsidR="003174BF" w:rsidRPr="00C61231" w:rsidRDefault="003174BF" w:rsidP="00641DA2">
                  <w:pPr>
                    <w:spacing w:line="360" w:lineRule="auto"/>
                    <w:rPr>
                      <w:rFonts w:ascii="Arial" w:hAnsi="Arial" w:cs="Arial"/>
                      <w:sz w:val="24"/>
                      <w:szCs w:val="24"/>
                    </w:rPr>
                  </w:pPr>
                </w:p>
              </w:tc>
              <w:tc>
                <w:tcPr>
                  <w:tcW w:w="2253" w:type="dxa"/>
                </w:tcPr>
                <w:p w:rsidR="003174BF" w:rsidRPr="00C61231" w:rsidRDefault="006D7BBC" w:rsidP="00641DA2">
                  <w:pPr>
                    <w:spacing w:line="360" w:lineRule="auto"/>
                    <w:rPr>
                      <w:rFonts w:ascii="Arial" w:hAnsi="Arial" w:cs="Arial"/>
                      <w:sz w:val="24"/>
                      <w:szCs w:val="24"/>
                    </w:rPr>
                  </w:pPr>
                  <w:r w:rsidRPr="00C61231">
                    <w:rPr>
                      <w:rFonts w:ascii="Arial" w:hAnsi="Arial" w:cs="Arial"/>
                      <w:sz w:val="24"/>
                      <w:szCs w:val="24"/>
                    </w:rPr>
                    <w:t>7.160</w:t>
                  </w:r>
                </w:p>
              </w:tc>
            </w:tr>
          </w:tbl>
          <w:p w:rsidR="003174BF" w:rsidRPr="00C61231" w:rsidRDefault="003174BF" w:rsidP="00641DA2">
            <w:pPr>
              <w:spacing w:line="360" w:lineRule="auto"/>
              <w:rPr>
                <w:rFonts w:ascii="Arial" w:hAnsi="Arial" w:cs="Arial"/>
                <w:sz w:val="24"/>
                <w:szCs w:val="24"/>
              </w:rPr>
            </w:pPr>
          </w:p>
          <w:p w:rsidR="00D67919" w:rsidRPr="00C61231" w:rsidRDefault="00D67919" w:rsidP="00641DA2">
            <w:pPr>
              <w:spacing w:line="360" w:lineRule="auto"/>
              <w:rPr>
                <w:rFonts w:ascii="Arial" w:hAnsi="Arial" w:cs="Arial"/>
                <w:sz w:val="24"/>
                <w:szCs w:val="24"/>
              </w:rPr>
            </w:pPr>
            <w:r w:rsidRPr="00C61231">
              <w:rPr>
                <w:rFonts w:ascii="Arial" w:hAnsi="Arial" w:cs="Arial"/>
                <w:sz w:val="24"/>
                <w:szCs w:val="24"/>
              </w:rPr>
              <w:t>(Averkamp, H. 2004-19, p. 5-6)</w:t>
            </w:r>
          </w:p>
          <w:p w:rsidR="001060C9" w:rsidRPr="00C61231" w:rsidRDefault="001060C9" w:rsidP="00641DA2">
            <w:pPr>
              <w:spacing w:line="360" w:lineRule="auto"/>
              <w:rPr>
                <w:rFonts w:ascii="Arial" w:hAnsi="Arial" w:cs="Arial"/>
                <w:sz w:val="24"/>
                <w:szCs w:val="24"/>
              </w:rPr>
            </w:pPr>
            <w:r w:rsidRPr="00C61231">
              <w:rPr>
                <w:rFonts w:ascii="Arial" w:hAnsi="Arial" w:cs="Arial"/>
                <w:sz w:val="24"/>
                <w:szCs w:val="24"/>
              </w:rPr>
              <w:t>Whereas the ‘T-Account’ is used as a visual aid to capture movement and expenditure of monies within a dual entry record.</w:t>
            </w:r>
          </w:p>
          <w:p w:rsidR="001060C9" w:rsidRPr="00C61231" w:rsidRDefault="002876DE" w:rsidP="002876DE">
            <w:pPr>
              <w:spacing w:line="360" w:lineRule="auto"/>
              <w:jc w:val="center"/>
              <w:rPr>
                <w:rFonts w:ascii="Arial" w:hAnsi="Arial" w:cs="Arial"/>
                <w:sz w:val="24"/>
                <w:szCs w:val="24"/>
              </w:rPr>
            </w:pPr>
            <w:r w:rsidRPr="00C61231">
              <w:rPr>
                <w:rFonts w:ascii="Arial" w:hAnsi="Arial" w:cs="Arial"/>
                <w:sz w:val="24"/>
                <w:szCs w:val="24"/>
              </w:rPr>
              <w:t>(ACCOUNT)</w:t>
            </w:r>
          </w:p>
          <w:p w:rsidR="001060C9" w:rsidRPr="00C61231" w:rsidRDefault="00791E47" w:rsidP="00791E47">
            <w:pPr>
              <w:spacing w:line="360" w:lineRule="auto"/>
              <w:jc w:val="center"/>
              <w:rPr>
                <w:rFonts w:ascii="Arial" w:hAnsi="Arial" w:cs="Arial"/>
                <w:sz w:val="24"/>
                <w:szCs w:val="24"/>
              </w:rPr>
            </w:pPr>
            <w:r w:rsidRPr="00C61231">
              <w:rPr>
                <w:rFonts w:ascii="Arial" w:hAnsi="Arial" w:cs="Arial"/>
                <w:sz w:val="24"/>
                <w:szCs w:val="24"/>
              </w:rPr>
              <w:t>Cash</w:t>
            </w:r>
          </w:p>
          <w:tbl>
            <w:tblPr>
              <w:tblStyle w:val="TableGrid"/>
              <w:tblW w:w="0" w:type="auto"/>
              <w:tblLook w:val="04A0" w:firstRow="1" w:lastRow="0" w:firstColumn="1" w:lastColumn="0" w:noHBand="0" w:noVBand="1"/>
            </w:tblPr>
            <w:tblGrid>
              <w:gridCol w:w="4505"/>
              <w:gridCol w:w="4506"/>
            </w:tblGrid>
            <w:tr w:rsidR="00791E47" w:rsidRPr="00C61231" w:rsidTr="00791E47">
              <w:tc>
                <w:tcPr>
                  <w:tcW w:w="4505" w:type="dxa"/>
                </w:tcPr>
                <w:p w:rsidR="00791E47" w:rsidRPr="00C61231" w:rsidRDefault="00791E47" w:rsidP="00791E47">
                  <w:pPr>
                    <w:spacing w:line="360" w:lineRule="auto"/>
                    <w:rPr>
                      <w:rFonts w:ascii="Arial" w:hAnsi="Arial" w:cs="Arial"/>
                      <w:sz w:val="24"/>
                      <w:szCs w:val="24"/>
                    </w:rPr>
                  </w:pPr>
                  <w:r w:rsidRPr="00C61231">
                    <w:rPr>
                      <w:rFonts w:ascii="Arial" w:hAnsi="Arial" w:cs="Arial"/>
                      <w:sz w:val="24"/>
                      <w:szCs w:val="24"/>
                    </w:rPr>
                    <w:t>No. (DEBIT)</w:t>
                  </w:r>
                </w:p>
              </w:tc>
              <w:tc>
                <w:tcPr>
                  <w:tcW w:w="4506" w:type="dxa"/>
                </w:tcPr>
                <w:p w:rsidR="00791E47" w:rsidRPr="00C61231" w:rsidRDefault="00791E47" w:rsidP="00791E47">
                  <w:pPr>
                    <w:spacing w:line="360" w:lineRule="auto"/>
                    <w:rPr>
                      <w:rFonts w:ascii="Arial" w:hAnsi="Arial" w:cs="Arial"/>
                      <w:sz w:val="24"/>
                      <w:szCs w:val="24"/>
                    </w:rPr>
                  </w:pPr>
                  <w:r w:rsidRPr="00C61231">
                    <w:rPr>
                      <w:rFonts w:ascii="Arial" w:hAnsi="Arial" w:cs="Arial"/>
                      <w:sz w:val="24"/>
                      <w:szCs w:val="24"/>
                    </w:rPr>
                    <w:t>No. (CREDIT)</w:t>
                  </w:r>
                </w:p>
              </w:tc>
            </w:tr>
          </w:tbl>
          <w:p w:rsidR="001060C9" w:rsidRPr="00C61231" w:rsidRDefault="001060C9" w:rsidP="00641DA2">
            <w:pPr>
              <w:spacing w:line="360" w:lineRule="auto"/>
              <w:rPr>
                <w:rFonts w:ascii="Arial" w:hAnsi="Arial" w:cs="Arial"/>
                <w:sz w:val="24"/>
                <w:szCs w:val="24"/>
              </w:rPr>
            </w:pPr>
          </w:p>
          <w:p w:rsidR="00F72E76" w:rsidRPr="00C61231" w:rsidRDefault="00F72E76" w:rsidP="00641DA2">
            <w:pPr>
              <w:spacing w:line="360" w:lineRule="auto"/>
              <w:rPr>
                <w:rFonts w:ascii="Arial" w:hAnsi="Arial" w:cs="Arial"/>
                <w:sz w:val="24"/>
                <w:szCs w:val="24"/>
              </w:rPr>
            </w:pPr>
            <w:r w:rsidRPr="00C61231">
              <w:rPr>
                <w:rFonts w:ascii="Arial" w:hAnsi="Arial" w:cs="Arial"/>
                <w:sz w:val="24"/>
                <w:szCs w:val="24"/>
              </w:rPr>
              <w:t xml:space="preserve">             Cash                                                    Common Shares</w:t>
            </w:r>
          </w:p>
          <w:p w:rsidR="00F72E76" w:rsidRPr="00C61231" w:rsidRDefault="00F72E76" w:rsidP="00641DA2">
            <w:pPr>
              <w:spacing w:line="360" w:lineRule="auto"/>
              <w:rPr>
                <w:rFonts w:ascii="Arial" w:hAnsi="Arial" w:cs="Arial"/>
                <w:sz w:val="24"/>
                <w:szCs w:val="24"/>
              </w:rPr>
            </w:pPr>
            <w:r w:rsidRPr="00C61231">
              <w:rPr>
                <w:rFonts w:ascii="Arial" w:hAnsi="Arial" w:cs="Arial"/>
                <w:sz w:val="24"/>
                <w:szCs w:val="24"/>
              </w:rPr>
              <w:t>500,000                                                                               500,000</w:t>
            </w:r>
          </w:p>
          <w:p w:rsidR="001060C9" w:rsidRPr="00C61231" w:rsidRDefault="001060C9" w:rsidP="00641DA2">
            <w:pPr>
              <w:spacing w:line="360" w:lineRule="auto"/>
              <w:rPr>
                <w:rFonts w:ascii="Arial" w:hAnsi="Arial" w:cs="Arial"/>
                <w:sz w:val="24"/>
                <w:szCs w:val="24"/>
              </w:rPr>
            </w:pPr>
          </w:p>
          <w:p w:rsidR="001060C9" w:rsidRPr="00C61231" w:rsidRDefault="00F72E76" w:rsidP="00641DA2">
            <w:pPr>
              <w:spacing w:line="360" w:lineRule="auto"/>
              <w:rPr>
                <w:rFonts w:ascii="Arial" w:hAnsi="Arial" w:cs="Arial"/>
                <w:sz w:val="24"/>
                <w:szCs w:val="24"/>
              </w:rPr>
            </w:pPr>
            <w:r w:rsidRPr="00C61231">
              <w:rPr>
                <w:rFonts w:ascii="Arial" w:hAnsi="Arial" w:cs="Arial"/>
                <w:sz w:val="24"/>
                <w:szCs w:val="24"/>
              </w:rPr>
              <w:t>(debit to Cash account)                                   (credit to Common Shares account)</w:t>
            </w:r>
          </w:p>
          <w:p w:rsidR="00F72E76" w:rsidRPr="00C61231" w:rsidRDefault="00F72E76" w:rsidP="00641DA2">
            <w:pPr>
              <w:spacing w:line="360" w:lineRule="auto"/>
              <w:rPr>
                <w:rFonts w:ascii="Arial" w:hAnsi="Arial" w:cs="Arial"/>
                <w:sz w:val="24"/>
                <w:szCs w:val="24"/>
              </w:rPr>
            </w:pPr>
          </w:p>
          <w:p w:rsidR="00F72E76" w:rsidRPr="00C61231" w:rsidRDefault="00F72E76" w:rsidP="00641DA2">
            <w:pPr>
              <w:spacing w:line="360" w:lineRule="auto"/>
              <w:rPr>
                <w:rFonts w:ascii="Arial" w:hAnsi="Arial" w:cs="Arial"/>
                <w:sz w:val="24"/>
                <w:szCs w:val="24"/>
              </w:rPr>
            </w:pPr>
          </w:p>
          <w:p w:rsidR="00F72E76" w:rsidRPr="00C61231" w:rsidRDefault="00F72E76" w:rsidP="00641DA2">
            <w:pPr>
              <w:spacing w:line="360" w:lineRule="auto"/>
              <w:rPr>
                <w:rFonts w:ascii="Arial" w:hAnsi="Arial" w:cs="Arial"/>
                <w:sz w:val="24"/>
                <w:szCs w:val="24"/>
              </w:rPr>
            </w:pPr>
          </w:p>
          <w:p w:rsidR="00F72E76" w:rsidRPr="00C61231" w:rsidRDefault="00F72E76" w:rsidP="00641DA2">
            <w:pPr>
              <w:spacing w:line="360" w:lineRule="auto"/>
              <w:rPr>
                <w:rFonts w:ascii="Arial" w:hAnsi="Arial" w:cs="Arial"/>
                <w:sz w:val="24"/>
                <w:szCs w:val="24"/>
              </w:rPr>
            </w:pPr>
          </w:p>
          <w:p w:rsidR="001060C9" w:rsidRDefault="0064073B" w:rsidP="00641DA2">
            <w:pPr>
              <w:spacing w:line="360" w:lineRule="auto"/>
              <w:rPr>
                <w:rFonts w:ascii="Arial" w:hAnsi="Arial" w:cs="Arial"/>
                <w:sz w:val="24"/>
                <w:szCs w:val="24"/>
              </w:rPr>
            </w:pPr>
            <w:r>
              <w:rPr>
                <w:rFonts w:ascii="Arial" w:hAnsi="Arial" w:cs="Arial"/>
                <w:sz w:val="24"/>
                <w:szCs w:val="24"/>
              </w:rPr>
              <w:lastRenderedPageBreak/>
              <w:t>Whi</w:t>
            </w:r>
            <w:r w:rsidR="00C61231">
              <w:rPr>
                <w:rFonts w:ascii="Arial" w:hAnsi="Arial" w:cs="Arial"/>
                <w:sz w:val="24"/>
                <w:szCs w:val="24"/>
              </w:rPr>
              <w:t>l</w:t>
            </w:r>
            <w:r>
              <w:rPr>
                <w:rFonts w:ascii="Arial" w:hAnsi="Arial" w:cs="Arial"/>
                <w:sz w:val="24"/>
                <w:szCs w:val="24"/>
              </w:rPr>
              <w:t>st following the formula = Assets         = Liabilities  = Owners Equity</w:t>
            </w:r>
          </w:p>
          <w:p w:rsidR="0064073B" w:rsidRDefault="0064073B" w:rsidP="00641DA2">
            <w:pPr>
              <w:spacing w:line="360" w:lineRule="auto"/>
              <w:rPr>
                <w:rFonts w:ascii="Arial" w:hAnsi="Arial" w:cs="Arial"/>
                <w:sz w:val="24"/>
                <w:szCs w:val="24"/>
              </w:rPr>
            </w:pPr>
            <w:r>
              <w:rPr>
                <w:rFonts w:ascii="Arial" w:hAnsi="Arial" w:cs="Arial"/>
                <w:sz w:val="24"/>
                <w:szCs w:val="24"/>
              </w:rPr>
              <w:t xml:space="preserve">                                             Dr. (+) Cr. (-)  Dr.(-) Cr, (+)  Dr. (-) Cr.(+)</w:t>
            </w:r>
          </w:p>
          <w:p w:rsidR="0064073B" w:rsidRDefault="0064073B" w:rsidP="00641DA2">
            <w:pPr>
              <w:spacing w:line="360" w:lineRule="auto"/>
              <w:rPr>
                <w:rFonts w:ascii="Arial" w:hAnsi="Arial" w:cs="Arial"/>
                <w:sz w:val="24"/>
                <w:szCs w:val="24"/>
              </w:rPr>
            </w:pPr>
            <w:r>
              <w:rPr>
                <w:rFonts w:ascii="Arial" w:hAnsi="Arial" w:cs="Arial"/>
                <w:sz w:val="24"/>
                <w:szCs w:val="24"/>
              </w:rPr>
              <w:t xml:space="preserve">         </w:t>
            </w:r>
          </w:p>
          <w:p w:rsidR="003B670F" w:rsidRDefault="00736627" w:rsidP="00641DA2">
            <w:pPr>
              <w:spacing w:line="360" w:lineRule="auto"/>
              <w:rPr>
                <w:rFonts w:ascii="Arial" w:hAnsi="Arial" w:cs="Arial"/>
                <w:sz w:val="24"/>
                <w:szCs w:val="24"/>
              </w:rPr>
            </w:pPr>
            <w:r>
              <w:rPr>
                <w:rFonts w:ascii="Arial" w:hAnsi="Arial" w:cs="Arial"/>
                <w:sz w:val="24"/>
                <w:szCs w:val="24"/>
              </w:rPr>
              <w:t>This system is designed and used for more complex accounting where a ‘double ent</w:t>
            </w:r>
            <w:r w:rsidR="004414C8">
              <w:rPr>
                <w:rFonts w:ascii="Arial" w:hAnsi="Arial" w:cs="Arial"/>
                <w:sz w:val="24"/>
                <w:szCs w:val="24"/>
              </w:rPr>
              <w:t>r</w:t>
            </w:r>
            <w:r>
              <w:rPr>
                <w:rFonts w:ascii="Arial" w:hAnsi="Arial" w:cs="Arial"/>
                <w:sz w:val="24"/>
                <w:szCs w:val="24"/>
              </w:rPr>
              <w:t xml:space="preserve">y’ or (entry within two </w:t>
            </w:r>
            <w:r w:rsidR="004414C8">
              <w:rPr>
                <w:rFonts w:ascii="Arial" w:hAnsi="Arial" w:cs="Arial"/>
                <w:sz w:val="24"/>
                <w:szCs w:val="24"/>
              </w:rPr>
              <w:t xml:space="preserve">or more </w:t>
            </w:r>
            <w:r>
              <w:rPr>
                <w:rFonts w:ascii="Arial" w:hAnsi="Arial" w:cs="Arial"/>
                <w:sz w:val="24"/>
                <w:szCs w:val="24"/>
              </w:rPr>
              <w:t xml:space="preserve">accounts) for each transactions is </w:t>
            </w:r>
            <w:r w:rsidR="004414C8">
              <w:rPr>
                <w:rFonts w:ascii="Arial" w:hAnsi="Arial" w:cs="Arial"/>
                <w:sz w:val="24"/>
                <w:szCs w:val="24"/>
              </w:rPr>
              <w:t>reordered</w:t>
            </w:r>
            <w:r w:rsidR="00791E47">
              <w:rPr>
                <w:rFonts w:ascii="Arial" w:hAnsi="Arial" w:cs="Arial"/>
                <w:sz w:val="24"/>
                <w:szCs w:val="24"/>
              </w:rPr>
              <w:t>, one a credit the other a debit.</w:t>
            </w:r>
            <w:r w:rsidR="00AA07E5">
              <w:rPr>
                <w:rFonts w:ascii="Arial" w:hAnsi="Arial" w:cs="Arial"/>
                <w:sz w:val="24"/>
                <w:szCs w:val="24"/>
              </w:rPr>
              <w:t xml:space="preserve"> </w:t>
            </w:r>
            <w:r w:rsidR="003B670F">
              <w:rPr>
                <w:rFonts w:ascii="Arial" w:hAnsi="Arial" w:cs="Arial"/>
                <w:sz w:val="24"/>
                <w:szCs w:val="24"/>
              </w:rPr>
              <w:t xml:space="preserve">Double entry system </w:t>
            </w:r>
            <w:r w:rsidR="004E7F4D">
              <w:rPr>
                <w:rFonts w:ascii="Arial" w:hAnsi="Arial" w:cs="Arial"/>
                <w:sz w:val="24"/>
                <w:szCs w:val="24"/>
              </w:rPr>
              <w:t xml:space="preserve">uses </w:t>
            </w:r>
            <w:r w:rsidR="003B670F">
              <w:rPr>
                <w:rFonts w:ascii="Arial" w:hAnsi="Arial" w:cs="Arial"/>
                <w:sz w:val="24"/>
                <w:szCs w:val="24"/>
              </w:rPr>
              <w:t xml:space="preserve">three stages original records (journals or sub-journals), classification (leger accounts) and Summary (profit and loss balance sheet). </w:t>
            </w:r>
            <w:r w:rsidR="00AA07E5">
              <w:rPr>
                <w:rFonts w:ascii="Arial" w:hAnsi="Arial" w:cs="Arial"/>
                <w:sz w:val="24"/>
                <w:szCs w:val="24"/>
              </w:rPr>
              <w:t xml:space="preserve">(Averkamp, H. 2004-19, p. 5-6; </w:t>
            </w:r>
            <w:r w:rsidR="004223A1">
              <w:rPr>
                <w:rFonts w:ascii="Arial" w:hAnsi="Arial" w:cs="Arial"/>
                <w:sz w:val="24"/>
                <w:szCs w:val="24"/>
              </w:rPr>
              <w:t xml:space="preserve">CFI </w:t>
            </w:r>
            <w:r w:rsidR="007110EA">
              <w:rPr>
                <w:rFonts w:ascii="Arial" w:hAnsi="Arial" w:cs="Arial"/>
                <w:sz w:val="24"/>
                <w:szCs w:val="24"/>
              </w:rPr>
              <w:t xml:space="preserve">education inc. </w:t>
            </w:r>
            <w:r w:rsidR="00E02F03">
              <w:rPr>
                <w:rFonts w:ascii="Arial" w:hAnsi="Arial" w:cs="Arial"/>
                <w:sz w:val="24"/>
                <w:szCs w:val="24"/>
              </w:rPr>
              <w:t>2015)</w:t>
            </w:r>
          </w:p>
          <w:p w:rsidR="003736C0" w:rsidRDefault="003736C0" w:rsidP="00641DA2">
            <w:pPr>
              <w:spacing w:line="360" w:lineRule="auto"/>
              <w:rPr>
                <w:rFonts w:ascii="Arial" w:hAnsi="Arial" w:cs="Arial"/>
                <w:sz w:val="24"/>
                <w:szCs w:val="24"/>
              </w:rPr>
            </w:pPr>
          </w:p>
          <w:p w:rsidR="00CC2FB3" w:rsidRPr="00515164" w:rsidRDefault="00641DA2" w:rsidP="00641DA2">
            <w:pPr>
              <w:spacing w:line="360" w:lineRule="auto"/>
              <w:rPr>
                <w:rFonts w:ascii="Arial" w:hAnsi="Arial" w:cs="Arial"/>
                <w:sz w:val="24"/>
                <w:szCs w:val="24"/>
              </w:rPr>
            </w:pPr>
            <w:r w:rsidRPr="00641DA2">
              <w:rPr>
                <w:rFonts w:ascii="Arial" w:hAnsi="Arial" w:cs="Arial"/>
                <w:sz w:val="24"/>
                <w:szCs w:val="24"/>
              </w:rPr>
              <w:t xml:space="preserve">6. What are the disadvantages of single entry system?  </w:t>
            </w:r>
          </w:p>
          <w:p w:rsidR="00776B39" w:rsidRDefault="001F0FA9" w:rsidP="004A176B">
            <w:pPr>
              <w:spacing w:line="360" w:lineRule="auto"/>
              <w:rPr>
                <w:rFonts w:ascii="Arial" w:hAnsi="Arial" w:cs="Arial"/>
                <w:sz w:val="24"/>
                <w:szCs w:val="24"/>
              </w:rPr>
            </w:pPr>
            <w:r>
              <w:rPr>
                <w:rFonts w:ascii="Arial" w:hAnsi="Arial" w:cs="Arial"/>
                <w:sz w:val="24"/>
                <w:szCs w:val="24"/>
              </w:rPr>
              <w:t xml:space="preserve">The disadvantages of the single entry system include; </w:t>
            </w:r>
            <w:r w:rsidR="00F21432">
              <w:rPr>
                <w:rFonts w:ascii="Arial" w:hAnsi="Arial" w:cs="Arial"/>
                <w:sz w:val="24"/>
                <w:szCs w:val="24"/>
              </w:rPr>
              <w:t xml:space="preserve">(1) </w:t>
            </w:r>
            <w:r>
              <w:rPr>
                <w:rFonts w:ascii="Arial" w:hAnsi="Arial" w:cs="Arial"/>
                <w:sz w:val="24"/>
                <w:szCs w:val="24"/>
              </w:rPr>
              <w:t xml:space="preserve">prone to error and fraud as a second entry and trial balance is not required therefore entries are not checked for accuracy or authenticity. </w:t>
            </w:r>
            <w:r w:rsidR="00F21432">
              <w:rPr>
                <w:rFonts w:ascii="Arial" w:hAnsi="Arial" w:cs="Arial"/>
                <w:sz w:val="24"/>
                <w:szCs w:val="24"/>
              </w:rPr>
              <w:t xml:space="preserve">(2) Sources of profits and losses are not reordered this is viewed as impartial or incomplete accounting. (3) The accounting principles and rules are not followed in this type of accounting. In short, this system does not provide detailed entries needed for effective accounting within a large corporation or business. </w:t>
            </w:r>
            <w:r w:rsidR="001E25FF">
              <w:rPr>
                <w:rFonts w:ascii="Arial" w:hAnsi="Arial" w:cs="Arial"/>
                <w:sz w:val="24"/>
                <w:szCs w:val="24"/>
              </w:rPr>
              <w:t xml:space="preserve">(Averkamp, H. 2004-19, p. </w:t>
            </w:r>
            <w:r w:rsidR="001E25FF" w:rsidRPr="001E25FF">
              <w:rPr>
                <w:rFonts w:ascii="Arial" w:hAnsi="Arial" w:cs="Arial"/>
                <w:sz w:val="24"/>
                <w:szCs w:val="24"/>
              </w:rPr>
              <w:t>6</w:t>
            </w:r>
            <w:r w:rsidR="001E25FF">
              <w:rPr>
                <w:rFonts w:ascii="Arial" w:hAnsi="Arial" w:cs="Arial"/>
                <w:sz w:val="24"/>
                <w:szCs w:val="24"/>
              </w:rPr>
              <w:t>-7</w:t>
            </w:r>
            <w:r w:rsidR="001E25FF" w:rsidRPr="001E25FF">
              <w:rPr>
                <w:rFonts w:ascii="Arial" w:hAnsi="Arial" w:cs="Arial"/>
                <w:sz w:val="24"/>
                <w:szCs w:val="24"/>
              </w:rPr>
              <w:t>; CFI education inc. 2015)</w:t>
            </w:r>
          </w:p>
          <w:p w:rsidR="0065536C" w:rsidRDefault="0065536C" w:rsidP="004A176B">
            <w:pPr>
              <w:spacing w:line="360" w:lineRule="auto"/>
              <w:rPr>
                <w:rFonts w:ascii="Arial" w:hAnsi="Arial" w:cs="Arial"/>
                <w:sz w:val="24"/>
                <w:szCs w:val="24"/>
              </w:rPr>
            </w:pPr>
          </w:p>
          <w:p w:rsidR="00BD2170" w:rsidRDefault="00BD2170" w:rsidP="004A176B">
            <w:pPr>
              <w:spacing w:line="360" w:lineRule="auto"/>
              <w:rPr>
                <w:rFonts w:ascii="Arial" w:hAnsi="Arial" w:cs="Arial"/>
                <w:sz w:val="24"/>
                <w:szCs w:val="24"/>
              </w:rPr>
            </w:pPr>
          </w:p>
          <w:p w:rsidR="005A3F7F" w:rsidRDefault="005A3F7F" w:rsidP="00722470">
            <w:pPr>
              <w:spacing w:line="360" w:lineRule="auto"/>
              <w:rPr>
                <w:rFonts w:ascii="Arial" w:hAnsi="Arial" w:cs="Arial"/>
                <w:sz w:val="24"/>
                <w:szCs w:val="24"/>
              </w:rPr>
            </w:pPr>
          </w:p>
          <w:p w:rsidR="00641DA2" w:rsidRDefault="00641DA2" w:rsidP="00722470">
            <w:pPr>
              <w:spacing w:line="360" w:lineRule="auto"/>
              <w:rPr>
                <w:rFonts w:ascii="Arial" w:hAnsi="Arial" w:cs="Arial"/>
                <w:sz w:val="24"/>
                <w:szCs w:val="24"/>
                <w:u w:val="single"/>
              </w:rPr>
            </w:pPr>
          </w:p>
          <w:p w:rsidR="00641DA2" w:rsidRDefault="00641DA2" w:rsidP="00722470">
            <w:pPr>
              <w:spacing w:line="360" w:lineRule="auto"/>
              <w:rPr>
                <w:rFonts w:ascii="Arial" w:hAnsi="Arial" w:cs="Arial"/>
                <w:sz w:val="24"/>
                <w:szCs w:val="24"/>
                <w:u w:val="single"/>
              </w:rPr>
            </w:pPr>
          </w:p>
          <w:p w:rsidR="009420DB" w:rsidRDefault="009420DB" w:rsidP="00722470">
            <w:pPr>
              <w:spacing w:line="360" w:lineRule="auto"/>
              <w:rPr>
                <w:rFonts w:ascii="Arial" w:hAnsi="Arial" w:cs="Arial"/>
                <w:sz w:val="24"/>
                <w:szCs w:val="24"/>
                <w:u w:val="single"/>
              </w:rPr>
            </w:pPr>
          </w:p>
          <w:p w:rsidR="009420DB" w:rsidRDefault="009420DB" w:rsidP="00722470">
            <w:pPr>
              <w:spacing w:line="360" w:lineRule="auto"/>
              <w:rPr>
                <w:rFonts w:ascii="Arial" w:hAnsi="Arial" w:cs="Arial"/>
                <w:sz w:val="24"/>
                <w:szCs w:val="24"/>
                <w:u w:val="single"/>
              </w:rPr>
            </w:pPr>
          </w:p>
          <w:p w:rsidR="009420DB" w:rsidRDefault="009420DB" w:rsidP="00722470">
            <w:pPr>
              <w:spacing w:line="360" w:lineRule="auto"/>
              <w:rPr>
                <w:rFonts w:ascii="Arial" w:hAnsi="Arial" w:cs="Arial"/>
                <w:sz w:val="24"/>
                <w:szCs w:val="24"/>
                <w:u w:val="single"/>
              </w:rPr>
            </w:pPr>
          </w:p>
          <w:p w:rsidR="009420DB" w:rsidRDefault="009420DB"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723FE3" w:rsidRDefault="00723FE3" w:rsidP="00722470">
            <w:pPr>
              <w:spacing w:line="360" w:lineRule="auto"/>
              <w:rPr>
                <w:rFonts w:ascii="Arial" w:hAnsi="Arial" w:cs="Arial"/>
                <w:sz w:val="24"/>
                <w:szCs w:val="24"/>
                <w:u w:val="single"/>
              </w:rPr>
            </w:pPr>
          </w:p>
          <w:p w:rsidR="004A721C" w:rsidRDefault="004A721C" w:rsidP="00722470">
            <w:pPr>
              <w:spacing w:line="360" w:lineRule="auto"/>
              <w:rPr>
                <w:rFonts w:ascii="Arial" w:hAnsi="Arial" w:cs="Arial"/>
                <w:sz w:val="24"/>
                <w:szCs w:val="24"/>
                <w:u w:val="single"/>
              </w:rPr>
            </w:pPr>
          </w:p>
          <w:p w:rsidR="00CC2FB3" w:rsidRPr="00372F50" w:rsidRDefault="00C52150" w:rsidP="00722470">
            <w:pPr>
              <w:spacing w:line="360" w:lineRule="auto"/>
              <w:rPr>
                <w:rFonts w:ascii="Arial" w:hAnsi="Arial" w:cs="Arial"/>
                <w:sz w:val="24"/>
                <w:szCs w:val="24"/>
                <w:u w:val="single"/>
              </w:rPr>
            </w:pPr>
            <w:r w:rsidRPr="00372F50">
              <w:rPr>
                <w:rFonts w:ascii="Arial" w:hAnsi="Arial" w:cs="Arial"/>
                <w:sz w:val="24"/>
                <w:szCs w:val="24"/>
                <w:u w:val="single"/>
              </w:rPr>
              <w:t>BIBLIOGRAPHY</w:t>
            </w:r>
          </w:p>
          <w:p w:rsidR="00CC2FB3" w:rsidRPr="00C52150" w:rsidRDefault="0056073E" w:rsidP="00722470">
            <w:pPr>
              <w:spacing w:line="360" w:lineRule="auto"/>
              <w:rPr>
                <w:rFonts w:ascii="Arial" w:hAnsi="Arial" w:cs="Arial"/>
                <w:sz w:val="24"/>
                <w:szCs w:val="24"/>
              </w:rPr>
            </w:pPr>
            <w:r w:rsidRPr="00B82D5F">
              <w:rPr>
                <w:rFonts w:ascii="Arial" w:hAnsi="Arial" w:cs="Arial"/>
                <w:sz w:val="24"/>
                <w:szCs w:val="24"/>
              </w:rPr>
              <w:t>Professor</w:t>
            </w:r>
            <w:r w:rsidR="00B82D5F" w:rsidRPr="00B82D5F">
              <w:rPr>
                <w:rFonts w:ascii="Arial" w:hAnsi="Arial" w:cs="Arial"/>
                <w:sz w:val="24"/>
                <w:szCs w:val="24"/>
              </w:rPr>
              <w:t xml:space="preserve"> D. Alldridge, ‘</w:t>
            </w:r>
            <w:r w:rsidRPr="00B82D5F">
              <w:rPr>
                <w:rFonts w:ascii="Arial" w:hAnsi="Arial" w:cs="Arial"/>
                <w:sz w:val="24"/>
                <w:szCs w:val="24"/>
              </w:rPr>
              <w:t>Financial</w:t>
            </w:r>
            <w:r w:rsidR="00B82D5F" w:rsidRPr="00B82D5F">
              <w:rPr>
                <w:rFonts w:ascii="Arial" w:hAnsi="Arial" w:cs="Arial"/>
                <w:sz w:val="24"/>
                <w:szCs w:val="24"/>
              </w:rPr>
              <w:t xml:space="preserve"> </w:t>
            </w:r>
            <w:r w:rsidRPr="00B82D5F">
              <w:rPr>
                <w:rFonts w:ascii="Arial" w:hAnsi="Arial" w:cs="Arial"/>
                <w:sz w:val="24"/>
                <w:szCs w:val="24"/>
              </w:rPr>
              <w:t>Accounting</w:t>
            </w:r>
            <w:r w:rsidR="00B82D5F" w:rsidRPr="00B82D5F">
              <w:rPr>
                <w:rFonts w:ascii="Arial" w:hAnsi="Arial" w:cs="Arial"/>
                <w:sz w:val="24"/>
                <w:szCs w:val="24"/>
              </w:rPr>
              <w:t>: Petty cash Account’, Jan 8th 2015, online video [Accessed: 3rd March 2019].</w:t>
            </w:r>
          </w:p>
          <w:p w:rsidR="00723FE3" w:rsidRDefault="00723FE3" w:rsidP="00722470">
            <w:pPr>
              <w:spacing w:line="360" w:lineRule="auto"/>
              <w:rPr>
                <w:rFonts w:ascii="Arial" w:hAnsi="Arial" w:cs="Arial"/>
                <w:sz w:val="24"/>
                <w:szCs w:val="24"/>
              </w:rPr>
            </w:pPr>
          </w:p>
          <w:p w:rsidR="001E79C0" w:rsidRDefault="00A468FF" w:rsidP="00722470">
            <w:pPr>
              <w:spacing w:line="360" w:lineRule="auto"/>
              <w:rPr>
                <w:rFonts w:ascii="Arial" w:hAnsi="Arial" w:cs="Arial"/>
                <w:sz w:val="24"/>
                <w:szCs w:val="24"/>
              </w:rPr>
            </w:pPr>
            <w:r>
              <w:rPr>
                <w:rFonts w:ascii="Arial" w:hAnsi="Arial" w:cs="Arial"/>
                <w:sz w:val="24"/>
                <w:szCs w:val="24"/>
              </w:rPr>
              <w:t xml:space="preserve">Averkamp, H., </w:t>
            </w:r>
            <w:r w:rsidR="001E79C0" w:rsidRPr="00A468FF">
              <w:rPr>
                <w:rFonts w:ascii="Arial" w:hAnsi="Arial" w:cs="Arial"/>
                <w:i/>
                <w:sz w:val="24"/>
                <w:szCs w:val="24"/>
              </w:rPr>
              <w:t>Accountingcoach</w:t>
            </w:r>
            <w:r w:rsidR="00AF30D4">
              <w:rPr>
                <w:rFonts w:ascii="Arial" w:hAnsi="Arial" w:cs="Arial"/>
                <w:sz w:val="24"/>
                <w:szCs w:val="24"/>
              </w:rPr>
              <w:t xml:space="preserve">.com </w:t>
            </w:r>
            <w:r w:rsidR="001E79C0" w:rsidRPr="00260500">
              <w:rPr>
                <w:rFonts w:ascii="Arial" w:hAnsi="Arial" w:cs="Arial"/>
                <w:i/>
                <w:sz w:val="24"/>
                <w:szCs w:val="24"/>
              </w:rPr>
              <w:t>Guide to Bookkeeping</w:t>
            </w:r>
            <w:r w:rsidR="001460A4">
              <w:rPr>
                <w:rFonts w:ascii="Arial" w:hAnsi="Arial" w:cs="Arial"/>
                <w:sz w:val="24"/>
                <w:szCs w:val="24"/>
              </w:rPr>
              <w:t xml:space="preserve"> </w:t>
            </w:r>
            <w:r w:rsidR="001460A4" w:rsidRPr="001460A4">
              <w:rPr>
                <w:rFonts w:ascii="Arial" w:hAnsi="Arial" w:cs="Arial"/>
                <w:i/>
                <w:sz w:val="24"/>
                <w:szCs w:val="24"/>
              </w:rPr>
              <w:t>Chapter 4 &amp; 10</w:t>
            </w:r>
            <w:r w:rsidR="001460A4">
              <w:rPr>
                <w:rFonts w:ascii="Arial" w:hAnsi="Arial" w:cs="Arial"/>
                <w:sz w:val="24"/>
                <w:szCs w:val="24"/>
              </w:rPr>
              <w:t xml:space="preserve"> </w:t>
            </w:r>
            <w:r w:rsidR="001E79C0">
              <w:rPr>
                <w:rFonts w:ascii="Arial" w:hAnsi="Arial" w:cs="Arial"/>
                <w:sz w:val="24"/>
                <w:szCs w:val="24"/>
              </w:rPr>
              <w:t xml:space="preserve">[Online]. </w:t>
            </w:r>
            <w:r w:rsidR="00DD3AAC">
              <w:rPr>
                <w:rFonts w:ascii="Arial" w:hAnsi="Arial" w:cs="Arial"/>
                <w:sz w:val="24"/>
                <w:szCs w:val="24"/>
              </w:rPr>
              <w:t>2004-2019.</w:t>
            </w:r>
            <w:r w:rsidR="00F775B8">
              <w:rPr>
                <w:rFonts w:ascii="Arial" w:hAnsi="Arial" w:cs="Arial"/>
                <w:sz w:val="24"/>
                <w:szCs w:val="24"/>
              </w:rPr>
              <w:t xml:space="preserve"> </w:t>
            </w:r>
            <w:r w:rsidR="001E79C0">
              <w:rPr>
                <w:rFonts w:ascii="Arial" w:hAnsi="Arial" w:cs="Arial"/>
                <w:sz w:val="24"/>
                <w:szCs w:val="24"/>
              </w:rPr>
              <w:t xml:space="preserve">Available at: </w:t>
            </w:r>
            <w:hyperlink r:id="rId12" w:history="1">
              <w:r w:rsidR="00B229EC" w:rsidRPr="00C1070D">
                <w:rPr>
                  <w:rStyle w:val="Hyperlink"/>
                  <w:rFonts w:ascii="Arial" w:hAnsi="Arial" w:cs="Arial"/>
                  <w:sz w:val="24"/>
                  <w:szCs w:val="24"/>
                </w:rPr>
                <w:t>https://www.accountingcoach.com/prosamples/GuidetoBookkeepingConcepts.pdf</w:t>
              </w:r>
            </w:hyperlink>
          </w:p>
          <w:p w:rsidR="001E79C0" w:rsidRDefault="001E79C0" w:rsidP="00722470">
            <w:pPr>
              <w:spacing w:line="360" w:lineRule="auto"/>
              <w:rPr>
                <w:rFonts w:ascii="Arial" w:hAnsi="Arial" w:cs="Arial"/>
                <w:sz w:val="24"/>
                <w:szCs w:val="24"/>
              </w:rPr>
            </w:pPr>
            <w:r>
              <w:rPr>
                <w:rFonts w:ascii="Arial" w:hAnsi="Arial" w:cs="Arial"/>
                <w:sz w:val="24"/>
                <w:szCs w:val="24"/>
              </w:rPr>
              <w:t>[A</w:t>
            </w:r>
            <w:r w:rsidR="007B3684">
              <w:rPr>
                <w:rFonts w:ascii="Arial" w:hAnsi="Arial" w:cs="Arial"/>
                <w:sz w:val="24"/>
                <w:szCs w:val="24"/>
              </w:rPr>
              <w:t>c</w:t>
            </w:r>
            <w:r>
              <w:rPr>
                <w:rFonts w:ascii="Arial" w:hAnsi="Arial" w:cs="Arial"/>
                <w:sz w:val="24"/>
                <w:szCs w:val="24"/>
              </w:rPr>
              <w:t>cessed: 24</w:t>
            </w:r>
            <w:r w:rsidR="00B359E8">
              <w:rPr>
                <w:rFonts w:ascii="Arial" w:hAnsi="Arial" w:cs="Arial"/>
                <w:sz w:val="24"/>
                <w:szCs w:val="24"/>
              </w:rPr>
              <w:t>th</w:t>
            </w:r>
            <w:r>
              <w:rPr>
                <w:rFonts w:ascii="Arial" w:hAnsi="Arial" w:cs="Arial"/>
                <w:sz w:val="24"/>
                <w:szCs w:val="24"/>
              </w:rPr>
              <w:t xml:space="preserve"> January 2019].</w:t>
            </w:r>
          </w:p>
          <w:p w:rsidR="00723FE3" w:rsidRDefault="00723FE3" w:rsidP="008B2D88">
            <w:pPr>
              <w:rPr>
                <w:rFonts w:ascii="Arial" w:hAnsi="Arial" w:cs="Arial"/>
                <w:sz w:val="24"/>
                <w:szCs w:val="24"/>
              </w:rPr>
            </w:pPr>
          </w:p>
          <w:p w:rsidR="00723FE3" w:rsidRDefault="00723FE3" w:rsidP="008B2D88">
            <w:pPr>
              <w:rPr>
                <w:rFonts w:ascii="Arial" w:hAnsi="Arial" w:cs="Arial"/>
                <w:sz w:val="24"/>
                <w:szCs w:val="24"/>
              </w:rPr>
            </w:pPr>
            <w:r w:rsidRPr="00723FE3">
              <w:rPr>
                <w:rFonts w:ascii="Arial" w:hAnsi="Arial" w:cs="Arial"/>
                <w:sz w:val="24"/>
                <w:szCs w:val="24"/>
              </w:rPr>
              <w:t>Brentwood Open Learning College., 664057922Unit 3 Keeping Track of Your Business.pdf, pp.1-12. www.bolconline.co.uk [Accessed: 28th January 2019].</w:t>
            </w:r>
          </w:p>
          <w:p w:rsidR="00723FE3" w:rsidRDefault="00723FE3" w:rsidP="008B2D88">
            <w:pPr>
              <w:rPr>
                <w:rFonts w:ascii="Arial" w:hAnsi="Arial" w:cs="Arial"/>
                <w:sz w:val="24"/>
                <w:szCs w:val="24"/>
              </w:rPr>
            </w:pPr>
          </w:p>
          <w:p w:rsidR="00FC2364" w:rsidRDefault="00FC2364" w:rsidP="008B2D88">
            <w:pPr>
              <w:rPr>
                <w:rFonts w:ascii="Arial" w:hAnsi="Arial" w:cs="Arial"/>
                <w:sz w:val="24"/>
                <w:szCs w:val="24"/>
              </w:rPr>
            </w:pPr>
            <w:r w:rsidRPr="00FC2364">
              <w:rPr>
                <w:rFonts w:ascii="Arial" w:hAnsi="Arial" w:cs="Arial"/>
                <w:sz w:val="24"/>
                <w:szCs w:val="24"/>
              </w:rPr>
              <w:t>Corporate Finance institute, A guide to understanding T Accounts [Online]. 2015. Available at: https:www. Corporatefinanceinstitute.com, CFI EDUCATION INC. [Accessed on: 09 March 2019].</w:t>
            </w:r>
          </w:p>
          <w:p w:rsidR="00FC2364" w:rsidRDefault="00FC2364" w:rsidP="008B2D88">
            <w:pPr>
              <w:rPr>
                <w:rFonts w:ascii="Arial" w:hAnsi="Arial" w:cs="Arial"/>
                <w:sz w:val="24"/>
                <w:szCs w:val="24"/>
              </w:rPr>
            </w:pPr>
          </w:p>
          <w:p w:rsidR="00FC2364" w:rsidRDefault="00C12D4D" w:rsidP="008B2D88">
            <w:pPr>
              <w:rPr>
                <w:rFonts w:ascii="Arial" w:hAnsi="Arial" w:cs="Arial"/>
                <w:sz w:val="24"/>
                <w:szCs w:val="24"/>
              </w:rPr>
            </w:pPr>
            <w:r w:rsidRPr="00C12D4D">
              <w:rPr>
                <w:rFonts w:ascii="Arial" w:hAnsi="Arial" w:cs="Arial"/>
                <w:sz w:val="24"/>
                <w:szCs w:val="24"/>
              </w:rPr>
              <w:t>Khan, S., Khan Academy - Introduction to balance sheets date [Video Recording]. 2019.  https://www.khanacademy.org/economics-finance-domain/core-finance Created by Sal Khan [Accessed: 26th January 2019].</w:t>
            </w:r>
          </w:p>
          <w:p w:rsidR="00FC2364" w:rsidRDefault="00FC2364" w:rsidP="008B2D88">
            <w:pPr>
              <w:rPr>
                <w:rFonts w:ascii="Arial" w:hAnsi="Arial" w:cs="Arial"/>
                <w:sz w:val="24"/>
                <w:szCs w:val="24"/>
              </w:rPr>
            </w:pPr>
          </w:p>
          <w:p w:rsidR="008B2D88" w:rsidRPr="008B2D88" w:rsidRDefault="00D8322C" w:rsidP="008B2D88">
            <w:pPr>
              <w:rPr>
                <w:rFonts w:ascii="Arial" w:hAnsi="Arial" w:cs="Arial"/>
                <w:sz w:val="24"/>
                <w:szCs w:val="24"/>
              </w:rPr>
            </w:pPr>
            <w:r>
              <w:rPr>
                <w:rFonts w:ascii="Arial" w:hAnsi="Arial" w:cs="Arial"/>
                <w:sz w:val="24"/>
                <w:szCs w:val="24"/>
              </w:rPr>
              <w:t>Tuft, B</w:t>
            </w:r>
            <w:r w:rsidR="008B2D88">
              <w:rPr>
                <w:rFonts w:ascii="Arial" w:hAnsi="Arial" w:cs="Arial"/>
                <w:sz w:val="24"/>
                <w:szCs w:val="24"/>
              </w:rPr>
              <w:t>,. ‘</w:t>
            </w:r>
            <w:r w:rsidR="008B2D88" w:rsidRPr="008B2D88">
              <w:rPr>
                <w:rFonts w:ascii="Arial" w:hAnsi="Arial" w:cs="Arial"/>
                <w:sz w:val="24"/>
                <w:szCs w:val="24"/>
              </w:rPr>
              <w:t>How to post to the General ledger</w:t>
            </w:r>
            <w:r w:rsidR="008B2D88">
              <w:rPr>
                <w:rFonts w:ascii="Arial" w:hAnsi="Arial" w:cs="Arial"/>
                <w:sz w:val="24"/>
                <w:szCs w:val="24"/>
              </w:rPr>
              <w:t xml:space="preserve"> - </w:t>
            </w:r>
            <w:r w:rsidR="008B2D88" w:rsidRPr="008B2D88">
              <w:rPr>
                <w:rFonts w:ascii="Arial" w:hAnsi="Arial" w:cs="Arial"/>
                <w:sz w:val="24"/>
                <w:szCs w:val="24"/>
              </w:rPr>
              <w:t>accounti</w:t>
            </w:r>
            <w:r w:rsidR="008B2D88">
              <w:rPr>
                <w:rFonts w:ascii="Arial" w:hAnsi="Arial" w:cs="Arial"/>
                <w:sz w:val="24"/>
                <w:szCs w:val="24"/>
              </w:rPr>
              <w:t>ng videos with brandy, 3:27.</w:t>
            </w:r>
          </w:p>
          <w:p w:rsidR="008B2D88" w:rsidRDefault="008B2D88" w:rsidP="00722470">
            <w:pPr>
              <w:spacing w:line="360" w:lineRule="auto"/>
              <w:rPr>
                <w:rFonts w:ascii="Arial" w:hAnsi="Arial" w:cs="Arial"/>
                <w:sz w:val="24"/>
                <w:szCs w:val="24"/>
              </w:rPr>
            </w:pPr>
            <w:r>
              <w:rPr>
                <w:rFonts w:ascii="Arial" w:hAnsi="Arial" w:cs="Arial"/>
                <w:sz w:val="24"/>
                <w:szCs w:val="24"/>
              </w:rPr>
              <w:t>Apr 28</w:t>
            </w:r>
            <w:r w:rsidRPr="008B2D88">
              <w:rPr>
                <w:rFonts w:ascii="Arial" w:hAnsi="Arial" w:cs="Arial"/>
                <w:sz w:val="24"/>
                <w:szCs w:val="24"/>
                <w:vertAlign w:val="superscript"/>
              </w:rPr>
              <w:t>th</w:t>
            </w:r>
            <w:r>
              <w:rPr>
                <w:rFonts w:ascii="Arial" w:hAnsi="Arial" w:cs="Arial"/>
                <w:sz w:val="24"/>
                <w:szCs w:val="24"/>
              </w:rPr>
              <w:t xml:space="preserve"> </w:t>
            </w:r>
            <w:r w:rsidRPr="008B2D88">
              <w:rPr>
                <w:rFonts w:ascii="Arial" w:hAnsi="Arial" w:cs="Arial"/>
                <w:sz w:val="24"/>
                <w:szCs w:val="24"/>
              </w:rPr>
              <w:t>2016</w:t>
            </w:r>
            <w:r>
              <w:rPr>
                <w:rFonts w:ascii="Arial" w:hAnsi="Arial" w:cs="Arial"/>
                <w:sz w:val="24"/>
                <w:szCs w:val="24"/>
              </w:rPr>
              <w:t>, [Accessed: 3</w:t>
            </w:r>
            <w:r w:rsidRPr="008B2D88">
              <w:rPr>
                <w:rFonts w:ascii="Arial" w:hAnsi="Arial" w:cs="Arial"/>
                <w:sz w:val="24"/>
                <w:szCs w:val="24"/>
                <w:vertAlign w:val="superscript"/>
              </w:rPr>
              <w:t>rd</w:t>
            </w:r>
            <w:r>
              <w:rPr>
                <w:rFonts w:ascii="Arial" w:hAnsi="Arial" w:cs="Arial"/>
                <w:sz w:val="24"/>
                <w:szCs w:val="24"/>
              </w:rPr>
              <w:t xml:space="preserve"> March 2019].</w:t>
            </w:r>
            <w:r w:rsidRPr="008B2D88">
              <w:rPr>
                <w:rFonts w:ascii="Arial" w:hAnsi="Arial" w:cs="Arial"/>
                <w:sz w:val="24"/>
                <w:szCs w:val="24"/>
              </w:rPr>
              <w:t xml:space="preserve"> </w:t>
            </w:r>
          </w:p>
          <w:p w:rsidR="004A721C" w:rsidRDefault="004A721C" w:rsidP="00722470">
            <w:pPr>
              <w:spacing w:line="360" w:lineRule="auto"/>
              <w:rPr>
                <w:rFonts w:ascii="Arial" w:hAnsi="Arial" w:cs="Arial"/>
                <w:sz w:val="24"/>
                <w:szCs w:val="24"/>
              </w:rPr>
            </w:pPr>
          </w:p>
          <w:p w:rsidR="00CC2FB3" w:rsidRPr="00C52150" w:rsidRDefault="00037A67" w:rsidP="00722470">
            <w:pPr>
              <w:spacing w:line="360" w:lineRule="auto"/>
              <w:rPr>
                <w:rFonts w:ascii="Arial" w:hAnsi="Arial" w:cs="Arial"/>
                <w:sz w:val="24"/>
                <w:szCs w:val="24"/>
              </w:rPr>
            </w:pPr>
            <w:r>
              <w:rPr>
                <w:rFonts w:ascii="Arial" w:hAnsi="Arial" w:cs="Arial"/>
                <w:sz w:val="24"/>
                <w:szCs w:val="24"/>
              </w:rPr>
              <w:t>Walther, L., ‘The General Ledger’, March 13</w:t>
            </w:r>
            <w:r w:rsidRPr="00037A67">
              <w:rPr>
                <w:rFonts w:ascii="Arial" w:hAnsi="Arial" w:cs="Arial"/>
                <w:sz w:val="24"/>
                <w:szCs w:val="24"/>
                <w:vertAlign w:val="superscript"/>
              </w:rPr>
              <w:t>th</w:t>
            </w:r>
            <w:r>
              <w:rPr>
                <w:rFonts w:ascii="Arial" w:hAnsi="Arial" w:cs="Arial"/>
                <w:sz w:val="24"/>
                <w:szCs w:val="24"/>
              </w:rPr>
              <w:t xml:space="preserve"> 2010, online video, viewed on YouTube at </w:t>
            </w:r>
            <w:hyperlink r:id="rId13" w:history="1">
              <w:r w:rsidRPr="00C1070D">
                <w:rPr>
                  <w:rStyle w:val="Hyperlink"/>
                  <w:rFonts w:ascii="Arial" w:hAnsi="Arial" w:cs="Arial"/>
                  <w:sz w:val="24"/>
                  <w:szCs w:val="24"/>
                </w:rPr>
                <w:t>http://www.principlesofaccounting.com</w:t>
              </w:r>
            </w:hyperlink>
            <w:r>
              <w:rPr>
                <w:rFonts w:ascii="Arial" w:hAnsi="Arial" w:cs="Arial"/>
                <w:sz w:val="24"/>
                <w:szCs w:val="24"/>
              </w:rPr>
              <w:t xml:space="preserve"> [Accessed: 29</w:t>
            </w:r>
            <w:r w:rsidR="00270243">
              <w:rPr>
                <w:rFonts w:ascii="Arial" w:hAnsi="Arial" w:cs="Arial"/>
                <w:sz w:val="24"/>
                <w:szCs w:val="24"/>
              </w:rPr>
              <w:t>th</w:t>
            </w:r>
            <w:r>
              <w:rPr>
                <w:rFonts w:ascii="Arial" w:hAnsi="Arial" w:cs="Arial"/>
                <w:sz w:val="24"/>
                <w:szCs w:val="24"/>
              </w:rPr>
              <w:t xml:space="preserve"> February 2019]. </w:t>
            </w:r>
          </w:p>
          <w:p w:rsidR="004D0C61" w:rsidRPr="004D0C61" w:rsidRDefault="004D0C61" w:rsidP="004D0C61">
            <w:pPr>
              <w:spacing w:line="360" w:lineRule="auto"/>
              <w:rPr>
                <w:rFonts w:ascii="Arial" w:hAnsi="Arial" w:cs="Arial"/>
                <w:sz w:val="24"/>
                <w:szCs w:val="24"/>
              </w:rPr>
            </w:pPr>
            <w:r w:rsidRPr="004D0C61">
              <w:rPr>
                <w:rFonts w:ascii="Arial" w:hAnsi="Arial" w:cs="Arial"/>
                <w:sz w:val="24"/>
                <w:szCs w:val="24"/>
              </w:rPr>
              <w:t>Figure 1</w:t>
            </w:r>
          </w:p>
          <w:p w:rsidR="00CC2FB3" w:rsidRPr="00C52150" w:rsidRDefault="004D0C61" w:rsidP="004D0C61">
            <w:pPr>
              <w:spacing w:line="360" w:lineRule="auto"/>
              <w:rPr>
                <w:rFonts w:ascii="Arial" w:hAnsi="Arial" w:cs="Arial"/>
                <w:sz w:val="24"/>
                <w:szCs w:val="24"/>
              </w:rPr>
            </w:pPr>
            <w:r>
              <w:rPr>
                <w:rFonts w:ascii="Arial" w:hAnsi="Arial" w:cs="Arial"/>
                <w:sz w:val="24"/>
                <w:szCs w:val="24"/>
              </w:rPr>
              <w:t xml:space="preserve">Unknown, </w:t>
            </w:r>
            <w:r w:rsidRPr="004D0C61">
              <w:rPr>
                <w:rFonts w:ascii="Arial" w:hAnsi="Arial" w:cs="Arial"/>
                <w:sz w:val="24"/>
                <w:szCs w:val="24"/>
              </w:rPr>
              <w:t>http://exceltemplates.net/financial/budget/accounting-ledger-template/ [viewed on 24/02/19]</w:t>
            </w:r>
          </w:p>
          <w:p w:rsidR="00CC2FB3" w:rsidRPr="00C52150" w:rsidRDefault="00CC2FB3" w:rsidP="00722470">
            <w:pPr>
              <w:spacing w:line="360" w:lineRule="auto"/>
              <w:rPr>
                <w:rFonts w:ascii="Arial" w:hAnsi="Arial" w:cs="Arial"/>
                <w:sz w:val="24"/>
                <w:szCs w:val="24"/>
              </w:rPr>
            </w:pPr>
          </w:p>
          <w:p w:rsidR="00CC2FB3" w:rsidRPr="00C52150" w:rsidRDefault="0065296E" w:rsidP="00037A67">
            <w:pPr>
              <w:tabs>
                <w:tab w:val="left" w:pos="1861"/>
              </w:tabs>
              <w:rPr>
                <w:rFonts w:ascii="Arial" w:hAnsi="Arial" w:cs="Arial"/>
                <w:sz w:val="24"/>
                <w:szCs w:val="24"/>
              </w:rPr>
            </w:pPr>
            <w:r>
              <w:rPr>
                <w:rFonts w:ascii="Arial" w:hAnsi="Arial" w:cs="Arial"/>
                <w:sz w:val="24"/>
                <w:szCs w:val="24"/>
              </w:rPr>
              <w:tab/>
            </w:r>
          </w:p>
          <w:p w:rsidR="00CC2FB3" w:rsidRPr="00C52150" w:rsidRDefault="00CC2FB3" w:rsidP="00A851DA">
            <w:pPr>
              <w:rPr>
                <w:rFonts w:ascii="Arial" w:hAnsi="Arial" w:cs="Arial"/>
                <w:sz w:val="24"/>
                <w:szCs w:val="24"/>
              </w:rPr>
            </w:pPr>
          </w:p>
          <w:p w:rsidR="007E05FD" w:rsidRPr="00C52150" w:rsidRDefault="007E05FD" w:rsidP="00A851DA">
            <w:pPr>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B49D6" w:rsidRDefault="008B49D6" w:rsidP="00A851DA">
      <w:pPr>
        <w:autoSpaceDE w:val="0"/>
        <w:autoSpaceDN w:val="0"/>
        <w:adjustRightInd w:val="0"/>
        <w:spacing w:after="0" w:line="240" w:lineRule="auto"/>
        <w:rPr>
          <w:rFonts w:cs="CalvertMT-Bold"/>
          <w:b/>
          <w:bCs/>
          <w:color w:val="002060"/>
          <w:sz w:val="28"/>
          <w:lang w:val="en-US"/>
        </w:rPr>
      </w:pPr>
    </w:p>
    <w:p w:rsidR="008B49D6" w:rsidRDefault="008B49D6" w:rsidP="00A851DA">
      <w:pPr>
        <w:autoSpaceDE w:val="0"/>
        <w:autoSpaceDN w:val="0"/>
        <w:adjustRightInd w:val="0"/>
        <w:spacing w:after="0" w:line="240" w:lineRule="auto"/>
        <w:rPr>
          <w:rFonts w:cs="CalvertMT-Bold"/>
          <w:b/>
          <w:bCs/>
          <w:color w:val="002060"/>
          <w:sz w:val="28"/>
          <w:lang w:val="en-US"/>
        </w:rPr>
      </w:pPr>
    </w:p>
    <w:p w:rsidR="008B49D6" w:rsidRDefault="008B49D6" w:rsidP="00A851DA">
      <w:pPr>
        <w:autoSpaceDE w:val="0"/>
        <w:autoSpaceDN w:val="0"/>
        <w:adjustRightInd w:val="0"/>
        <w:spacing w:after="0" w:line="240" w:lineRule="auto"/>
        <w:rPr>
          <w:rFonts w:cs="CalvertMT-Bold"/>
          <w:b/>
          <w:bCs/>
          <w:color w:val="002060"/>
          <w:sz w:val="28"/>
          <w:lang w:val="en-US"/>
        </w:rPr>
      </w:pPr>
    </w:p>
    <w:p w:rsidR="008B49D6" w:rsidRDefault="008B49D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04DD" w:rsidP="00A851DA">
            <w:pPr>
              <w:rPr>
                <w:rFonts w:cs="Bliss-Regular"/>
                <w:color w:val="000000"/>
              </w:rPr>
            </w:pPr>
            <w:r>
              <w:rPr>
                <w:rFonts w:cs="Bliss-Regular"/>
                <w:color w:val="000000"/>
              </w:rPr>
              <w:t>Rebecca Lahney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B49D6" w:rsidP="00A851DA">
            <w:pPr>
              <w:rPr>
                <w:rFonts w:cs="Bliss-Regular"/>
                <w:color w:val="000000"/>
              </w:rPr>
            </w:pPr>
            <w:r>
              <w:rPr>
                <w:rFonts w:cs="Bliss-Regular"/>
                <w:color w:val="000000"/>
              </w:rPr>
              <w:t>10/03</w:t>
            </w:r>
            <w:r w:rsidR="00F03090">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11E" w:rsidRDefault="00D4311E" w:rsidP="00CB4D0A">
      <w:pPr>
        <w:spacing w:after="0" w:line="240" w:lineRule="auto"/>
      </w:pPr>
      <w:r>
        <w:separator/>
      </w:r>
    </w:p>
  </w:endnote>
  <w:endnote w:type="continuationSeparator" w:id="0">
    <w:p w:rsidR="00D4311E" w:rsidRDefault="00D431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11E" w:rsidRDefault="00D4311E" w:rsidP="00CB4D0A">
      <w:pPr>
        <w:spacing w:after="0" w:line="240" w:lineRule="auto"/>
      </w:pPr>
      <w:r>
        <w:separator/>
      </w:r>
    </w:p>
  </w:footnote>
  <w:footnote w:type="continuationSeparator" w:id="0">
    <w:p w:rsidR="00D4311E" w:rsidRDefault="00D4311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402F2"/>
    <w:multiLevelType w:val="hybridMultilevel"/>
    <w:tmpl w:val="57862FBA"/>
    <w:lvl w:ilvl="0" w:tplc="426A34B4">
      <w:start w:val="4"/>
      <w:numFmt w:val="bullet"/>
      <w:lvlText w:val=""/>
      <w:lvlJc w:val="left"/>
      <w:pPr>
        <w:ind w:left="2550" w:hanging="360"/>
      </w:pPr>
      <w:rPr>
        <w:rFonts w:ascii="Symbol" w:eastAsiaTheme="minorEastAsia" w:hAnsi="Symbol" w:cs="Arial" w:hint="default"/>
      </w:rPr>
    </w:lvl>
    <w:lvl w:ilvl="1" w:tplc="0C090003" w:tentative="1">
      <w:start w:val="1"/>
      <w:numFmt w:val="bullet"/>
      <w:lvlText w:val="o"/>
      <w:lvlJc w:val="left"/>
      <w:pPr>
        <w:ind w:left="3270" w:hanging="360"/>
      </w:pPr>
      <w:rPr>
        <w:rFonts w:ascii="Courier New" w:hAnsi="Courier New" w:cs="Courier New" w:hint="default"/>
      </w:rPr>
    </w:lvl>
    <w:lvl w:ilvl="2" w:tplc="0C090005" w:tentative="1">
      <w:start w:val="1"/>
      <w:numFmt w:val="bullet"/>
      <w:lvlText w:val=""/>
      <w:lvlJc w:val="left"/>
      <w:pPr>
        <w:ind w:left="3990" w:hanging="360"/>
      </w:pPr>
      <w:rPr>
        <w:rFonts w:ascii="Wingdings" w:hAnsi="Wingdings" w:hint="default"/>
      </w:rPr>
    </w:lvl>
    <w:lvl w:ilvl="3" w:tplc="0C090001" w:tentative="1">
      <w:start w:val="1"/>
      <w:numFmt w:val="bullet"/>
      <w:lvlText w:val=""/>
      <w:lvlJc w:val="left"/>
      <w:pPr>
        <w:ind w:left="4710" w:hanging="360"/>
      </w:pPr>
      <w:rPr>
        <w:rFonts w:ascii="Symbol" w:hAnsi="Symbol" w:hint="default"/>
      </w:rPr>
    </w:lvl>
    <w:lvl w:ilvl="4" w:tplc="0C090003" w:tentative="1">
      <w:start w:val="1"/>
      <w:numFmt w:val="bullet"/>
      <w:lvlText w:val="o"/>
      <w:lvlJc w:val="left"/>
      <w:pPr>
        <w:ind w:left="5430" w:hanging="360"/>
      </w:pPr>
      <w:rPr>
        <w:rFonts w:ascii="Courier New" w:hAnsi="Courier New" w:cs="Courier New" w:hint="default"/>
      </w:rPr>
    </w:lvl>
    <w:lvl w:ilvl="5" w:tplc="0C090005" w:tentative="1">
      <w:start w:val="1"/>
      <w:numFmt w:val="bullet"/>
      <w:lvlText w:val=""/>
      <w:lvlJc w:val="left"/>
      <w:pPr>
        <w:ind w:left="6150" w:hanging="360"/>
      </w:pPr>
      <w:rPr>
        <w:rFonts w:ascii="Wingdings" w:hAnsi="Wingdings" w:hint="default"/>
      </w:rPr>
    </w:lvl>
    <w:lvl w:ilvl="6" w:tplc="0C090001" w:tentative="1">
      <w:start w:val="1"/>
      <w:numFmt w:val="bullet"/>
      <w:lvlText w:val=""/>
      <w:lvlJc w:val="left"/>
      <w:pPr>
        <w:ind w:left="6870" w:hanging="360"/>
      </w:pPr>
      <w:rPr>
        <w:rFonts w:ascii="Symbol" w:hAnsi="Symbol" w:hint="default"/>
      </w:rPr>
    </w:lvl>
    <w:lvl w:ilvl="7" w:tplc="0C090003" w:tentative="1">
      <w:start w:val="1"/>
      <w:numFmt w:val="bullet"/>
      <w:lvlText w:val="o"/>
      <w:lvlJc w:val="left"/>
      <w:pPr>
        <w:ind w:left="7590" w:hanging="360"/>
      </w:pPr>
      <w:rPr>
        <w:rFonts w:ascii="Courier New" w:hAnsi="Courier New" w:cs="Courier New" w:hint="default"/>
      </w:rPr>
    </w:lvl>
    <w:lvl w:ilvl="8" w:tplc="0C090005" w:tentative="1">
      <w:start w:val="1"/>
      <w:numFmt w:val="bullet"/>
      <w:lvlText w:val=""/>
      <w:lvlJc w:val="left"/>
      <w:pPr>
        <w:ind w:left="8310" w:hanging="360"/>
      </w:pPr>
      <w:rPr>
        <w:rFonts w:ascii="Wingdings" w:hAnsi="Wingdings" w:hint="default"/>
      </w:rPr>
    </w:lvl>
  </w:abstractNum>
  <w:abstractNum w:abstractNumId="1" w15:restartNumberingAfterBreak="0">
    <w:nsid w:val="4B23373C"/>
    <w:multiLevelType w:val="multilevel"/>
    <w:tmpl w:val="52C2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632E01"/>
    <w:multiLevelType w:val="hybridMultilevel"/>
    <w:tmpl w:val="A01A9C40"/>
    <w:lvl w:ilvl="0" w:tplc="9D72A586">
      <w:start w:val="4"/>
      <w:numFmt w:val="bullet"/>
      <w:lvlText w:val=""/>
      <w:lvlJc w:val="left"/>
      <w:pPr>
        <w:ind w:left="2550" w:hanging="360"/>
      </w:pPr>
      <w:rPr>
        <w:rFonts w:ascii="Symbol" w:eastAsiaTheme="minorEastAsia" w:hAnsi="Symbol" w:cs="Arial" w:hint="default"/>
      </w:rPr>
    </w:lvl>
    <w:lvl w:ilvl="1" w:tplc="0C090003" w:tentative="1">
      <w:start w:val="1"/>
      <w:numFmt w:val="bullet"/>
      <w:lvlText w:val="o"/>
      <w:lvlJc w:val="left"/>
      <w:pPr>
        <w:ind w:left="3270" w:hanging="360"/>
      </w:pPr>
      <w:rPr>
        <w:rFonts w:ascii="Courier New" w:hAnsi="Courier New" w:cs="Courier New" w:hint="default"/>
      </w:rPr>
    </w:lvl>
    <w:lvl w:ilvl="2" w:tplc="0C090005" w:tentative="1">
      <w:start w:val="1"/>
      <w:numFmt w:val="bullet"/>
      <w:lvlText w:val=""/>
      <w:lvlJc w:val="left"/>
      <w:pPr>
        <w:ind w:left="3990" w:hanging="360"/>
      </w:pPr>
      <w:rPr>
        <w:rFonts w:ascii="Wingdings" w:hAnsi="Wingdings" w:hint="default"/>
      </w:rPr>
    </w:lvl>
    <w:lvl w:ilvl="3" w:tplc="0C090001" w:tentative="1">
      <w:start w:val="1"/>
      <w:numFmt w:val="bullet"/>
      <w:lvlText w:val=""/>
      <w:lvlJc w:val="left"/>
      <w:pPr>
        <w:ind w:left="4710" w:hanging="360"/>
      </w:pPr>
      <w:rPr>
        <w:rFonts w:ascii="Symbol" w:hAnsi="Symbol" w:hint="default"/>
      </w:rPr>
    </w:lvl>
    <w:lvl w:ilvl="4" w:tplc="0C090003" w:tentative="1">
      <w:start w:val="1"/>
      <w:numFmt w:val="bullet"/>
      <w:lvlText w:val="o"/>
      <w:lvlJc w:val="left"/>
      <w:pPr>
        <w:ind w:left="5430" w:hanging="360"/>
      </w:pPr>
      <w:rPr>
        <w:rFonts w:ascii="Courier New" w:hAnsi="Courier New" w:cs="Courier New" w:hint="default"/>
      </w:rPr>
    </w:lvl>
    <w:lvl w:ilvl="5" w:tplc="0C090005" w:tentative="1">
      <w:start w:val="1"/>
      <w:numFmt w:val="bullet"/>
      <w:lvlText w:val=""/>
      <w:lvlJc w:val="left"/>
      <w:pPr>
        <w:ind w:left="6150" w:hanging="360"/>
      </w:pPr>
      <w:rPr>
        <w:rFonts w:ascii="Wingdings" w:hAnsi="Wingdings" w:hint="default"/>
      </w:rPr>
    </w:lvl>
    <w:lvl w:ilvl="6" w:tplc="0C090001" w:tentative="1">
      <w:start w:val="1"/>
      <w:numFmt w:val="bullet"/>
      <w:lvlText w:val=""/>
      <w:lvlJc w:val="left"/>
      <w:pPr>
        <w:ind w:left="6870" w:hanging="360"/>
      </w:pPr>
      <w:rPr>
        <w:rFonts w:ascii="Symbol" w:hAnsi="Symbol" w:hint="default"/>
      </w:rPr>
    </w:lvl>
    <w:lvl w:ilvl="7" w:tplc="0C090003" w:tentative="1">
      <w:start w:val="1"/>
      <w:numFmt w:val="bullet"/>
      <w:lvlText w:val="o"/>
      <w:lvlJc w:val="left"/>
      <w:pPr>
        <w:ind w:left="7590" w:hanging="360"/>
      </w:pPr>
      <w:rPr>
        <w:rFonts w:ascii="Courier New" w:hAnsi="Courier New" w:cs="Courier New" w:hint="default"/>
      </w:rPr>
    </w:lvl>
    <w:lvl w:ilvl="8" w:tplc="0C090005" w:tentative="1">
      <w:start w:val="1"/>
      <w:numFmt w:val="bullet"/>
      <w:lvlText w:val=""/>
      <w:lvlJc w:val="left"/>
      <w:pPr>
        <w:ind w:left="8310" w:hanging="360"/>
      </w:pPr>
      <w:rPr>
        <w:rFonts w:ascii="Wingdings" w:hAnsi="Wingdings" w:hint="default"/>
      </w:rPr>
    </w:lvl>
  </w:abstractNum>
  <w:abstractNum w:abstractNumId="4" w15:restartNumberingAfterBreak="0">
    <w:nsid w:val="68A5420E"/>
    <w:multiLevelType w:val="hybridMultilevel"/>
    <w:tmpl w:val="5B4035D2"/>
    <w:lvl w:ilvl="0" w:tplc="91DAD516">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4F"/>
    <w:rsid w:val="000068A8"/>
    <w:rsid w:val="00011CF1"/>
    <w:rsid w:val="00013132"/>
    <w:rsid w:val="000158F9"/>
    <w:rsid w:val="00023106"/>
    <w:rsid w:val="000255F2"/>
    <w:rsid w:val="00035CDD"/>
    <w:rsid w:val="00037A67"/>
    <w:rsid w:val="00040083"/>
    <w:rsid w:val="00043F06"/>
    <w:rsid w:val="000447CA"/>
    <w:rsid w:val="000452C3"/>
    <w:rsid w:val="00046981"/>
    <w:rsid w:val="00055992"/>
    <w:rsid w:val="0005671F"/>
    <w:rsid w:val="00064A54"/>
    <w:rsid w:val="00075654"/>
    <w:rsid w:val="000769E9"/>
    <w:rsid w:val="000771E4"/>
    <w:rsid w:val="00081DD3"/>
    <w:rsid w:val="000820E8"/>
    <w:rsid w:val="000915A0"/>
    <w:rsid w:val="000941F5"/>
    <w:rsid w:val="000948D6"/>
    <w:rsid w:val="000A086C"/>
    <w:rsid w:val="000B0151"/>
    <w:rsid w:val="000B20B1"/>
    <w:rsid w:val="000B30D0"/>
    <w:rsid w:val="000B7965"/>
    <w:rsid w:val="000C47A9"/>
    <w:rsid w:val="000D0EB1"/>
    <w:rsid w:val="000D3A17"/>
    <w:rsid w:val="000E0904"/>
    <w:rsid w:val="000E1159"/>
    <w:rsid w:val="000E4FE8"/>
    <w:rsid w:val="000E797F"/>
    <w:rsid w:val="000F16AD"/>
    <w:rsid w:val="000F278A"/>
    <w:rsid w:val="000F57F2"/>
    <w:rsid w:val="000F7765"/>
    <w:rsid w:val="00103BF5"/>
    <w:rsid w:val="001055EA"/>
    <w:rsid w:val="00105900"/>
    <w:rsid w:val="001060C9"/>
    <w:rsid w:val="001061EE"/>
    <w:rsid w:val="001079E4"/>
    <w:rsid w:val="00113CA8"/>
    <w:rsid w:val="001175EE"/>
    <w:rsid w:val="00120236"/>
    <w:rsid w:val="00125AF9"/>
    <w:rsid w:val="00127FAC"/>
    <w:rsid w:val="00135407"/>
    <w:rsid w:val="0014035F"/>
    <w:rsid w:val="00140D6D"/>
    <w:rsid w:val="001460A4"/>
    <w:rsid w:val="001474BE"/>
    <w:rsid w:val="00153CFF"/>
    <w:rsid w:val="0015633B"/>
    <w:rsid w:val="00157CF6"/>
    <w:rsid w:val="00162CA3"/>
    <w:rsid w:val="00164C70"/>
    <w:rsid w:val="00177234"/>
    <w:rsid w:val="001776C3"/>
    <w:rsid w:val="00182416"/>
    <w:rsid w:val="00185CB2"/>
    <w:rsid w:val="0018625E"/>
    <w:rsid w:val="001874C4"/>
    <w:rsid w:val="00187EB4"/>
    <w:rsid w:val="00190839"/>
    <w:rsid w:val="00197198"/>
    <w:rsid w:val="00197AE4"/>
    <w:rsid w:val="00197E17"/>
    <w:rsid w:val="001A4C2E"/>
    <w:rsid w:val="001B3967"/>
    <w:rsid w:val="001C14AB"/>
    <w:rsid w:val="001C1B25"/>
    <w:rsid w:val="001C4A6A"/>
    <w:rsid w:val="001D179A"/>
    <w:rsid w:val="001D224D"/>
    <w:rsid w:val="001E06FF"/>
    <w:rsid w:val="001E25FF"/>
    <w:rsid w:val="001E4CF0"/>
    <w:rsid w:val="001E622D"/>
    <w:rsid w:val="001E79C0"/>
    <w:rsid w:val="001F0481"/>
    <w:rsid w:val="001F0FA9"/>
    <w:rsid w:val="001F3A5B"/>
    <w:rsid w:val="001F4879"/>
    <w:rsid w:val="00200C92"/>
    <w:rsid w:val="0020451E"/>
    <w:rsid w:val="00204B8C"/>
    <w:rsid w:val="00206B9D"/>
    <w:rsid w:val="00207C10"/>
    <w:rsid w:val="00211913"/>
    <w:rsid w:val="00212A14"/>
    <w:rsid w:val="002257C6"/>
    <w:rsid w:val="002260E6"/>
    <w:rsid w:val="00230BB2"/>
    <w:rsid w:val="0023259C"/>
    <w:rsid w:val="002347B4"/>
    <w:rsid w:val="00235796"/>
    <w:rsid w:val="0024508E"/>
    <w:rsid w:val="00245F81"/>
    <w:rsid w:val="0025156E"/>
    <w:rsid w:val="0025729A"/>
    <w:rsid w:val="00260500"/>
    <w:rsid w:val="00261970"/>
    <w:rsid w:val="00267AAC"/>
    <w:rsid w:val="00270243"/>
    <w:rsid w:val="00280A34"/>
    <w:rsid w:val="002876DE"/>
    <w:rsid w:val="0029277F"/>
    <w:rsid w:val="002A38F3"/>
    <w:rsid w:val="002A4333"/>
    <w:rsid w:val="002A535C"/>
    <w:rsid w:val="002B0BD7"/>
    <w:rsid w:val="002B478B"/>
    <w:rsid w:val="002B55F5"/>
    <w:rsid w:val="002B573D"/>
    <w:rsid w:val="002C1C3F"/>
    <w:rsid w:val="002C5CB2"/>
    <w:rsid w:val="002C6E47"/>
    <w:rsid w:val="002D3022"/>
    <w:rsid w:val="002D3FCB"/>
    <w:rsid w:val="002D463B"/>
    <w:rsid w:val="002E55EC"/>
    <w:rsid w:val="002F4285"/>
    <w:rsid w:val="002F779F"/>
    <w:rsid w:val="00302C30"/>
    <w:rsid w:val="00303901"/>
    <w:rsid w:val="00315BC5"/>
    <w:rsid w:val="003174BF"/>
    <w:rsid w:val="00320E75"/>
    <w:rsid w:val="00322DCE"/>
    <w:rsid w:val="00326C75"/>
    <w:rsid w:val="00343175"/>
    <w:rsid w:val="00353C66"/>
    <w:rsid w:val="00363B87"/>
    <w:rsid w:val="00371885"/>
    <w:rsid w:val="003721F3"/>
    <w:rsid w:val="00372F50"/>
    <w:rsid w:val="003736C0"/>
    <w:rsid w:val="00375ADD"/>
    <w:rsid w:val="00376A28"/>
    <w:rsid w:val="003800A0"/>
    <w:rsid w:val="00380E9A"/>
    <w:rsid w:val="003825B4"/>
    <w:rsid w:val="00384C5B"/>
    <w:rsid w:val="00390732"/>
    <w:rsid w:val="003907CA"/>
    <w:rsid w:val="003950B6"/>
    <w:rsid w:val="00397435"/>
    <w:rsid w:val="003A0509"/>
    <w:rsid w:val="003B5417"/>
    <w:rsid w:val="003B670F"/>
    <w:rsid w:val="003C46BD"/>
    <w:rsid w:val="003D3B31"/>
    <w:rsid w:val="003D6555"/>
    <w:rsid w:val="003D786B"/>
    <w:rsid w:val="003E2B87"/>
    <w:rsid w:val="003E4115"/>
    <w:rsid w:val="003F44CF"/>
    <w:rsid w:val="003F50B8"/>
    <w:rsid w:val="003F7D7B"/>
    <w:rsid w:val="00402786"/>
    <w:rsid w:val="00405895"/>
    <w:rsid w:val="004058DF"/>
    <w:rsid w:val="004154FC"/>
    <w:rsid w:val="004223A1"/>
    <w:rsid w:val="00426742"/>
    <w:rsid w:val="00426C2A"/>
    <w:rsid w:val="00433288"/>
    <w:rsid w:val="00440A2B"/>
    <w:rsid w:val="004414C8"/>
    <w:rsid w:val="0044237D"/>
    <w:rsid w:val="004428C2"/>
    <w:rsid w:val="00443E6F"/>
    <w:rsid w:val="00457837"/>
    <w:rsid w:val="00461C56"/>
    <w:rsid w:val="0047229B"/>
    <w:rsid w:val="00473E01"/>
    <w:rsid w:val="00480415"/>
    <w:rsid w:val="00480B4D"/>
    <w:rsid w:val="00486F1A"/>
    <w:rsid w:val="00490CB9"/>
    <w:rsid w:val="00491DAA"/>
    <w:rsid w:val="004962A1"/>
    <w:rsid w:val="004A176B"/>
    <w:rsid w:val="004A1EDC"/>
    <w:rsid w:val="004A2CE2"/>
    <w:rsid w:val="004A721C"/>
    <w:rsid w:val="004B0ADB"/>
    <w:rsid w:val="004B5436"/>
    <w:rsid w:val="004B6393"/>
    <w:rsid w:val="004C0F60"/>
    <w:rsid w:val="004C3BFB"/>
    <w:rsid w:val="004D07B5"/>
    <w:rsid w:val="004D0C61"/>
    <w:rsid w:val="004D1891"/>
    <w:rsid w:val="004E3CDA"/>
    <w:rsid w:val="004E7F4D"/>
    <w:rsid w:val="004F326D"/>
    <w:rsid w:val="004F4B4D"/>
    <w:rsid w:val="004F4FBD"/>
    <w:rsid w:val="0050216D"/>
    <w:rsid w:val="00503D7E"/>
    <w:rsid w:val="00505451"/>
    <w:rsid w:val="0050778F"/>
    <w:rsid w:val="005129BC"/>
    <w:rsid w:val="00512A30"/>
    <w:rsid w:val="00515164"/>
    <w:rsid w:val="0052086E"/>
    <w:rsid w:val="0052275E"/>
    <w:rsid w:val="00527C11"/>
    <w:rsid w:val="005332AB"/>
    <w:rsid w:val="00535F31"/>
    <w:rsid w:val="00541BCA"/>
    <w:rsid w:val="00541D0E"/>
    <w:rsid w:val="00542720"/>
    <w:rsid w:val="005435A4"/>
    <w:rsid w:val="00550B88"/>
    <w:rsid w:val="00557C11"/>
    <w:rsid w:val="00557C8B"/>
    <w:rsid w:val="0056073E"/>
    <w:rsid w:val="0056132D"/>
    <w:rsid w:val="0056147B"/>
    <w:rsid w:val="005643A0"/>
    <w:rsid w:val="005673A4"/>
    <w:rsid w:val="005703A9"/>
    <w:rsid w:val="005714CE"/>
    <w:rsid w:val="00574D64"/>
    <w:rsid w:val="005871B4"/>
    <w:rsid w:val="0059086F"/>
    <w:rsid w:val="00591365"/>
    <w:rsid w:val="00592B9E"/>
    <w:rsid w:val="005A147F"/>
    <w:rsid w:val="005A3F7F"/>
    <w:rsid w:val="005B0690"/>
    <w:rsid w:val="005B31E4"/>
    <w:rsid w:val="005B34F6"/>
    <w:rsid w:val="005B7C73"/>
    <w:rsid w:val="005C4EE4"/>
    <w:rsid w:val="005C61AE"/>
    <w:rsid w:val="005C78F9"/>
    <w:rsid w:val="005D6353"/>
    <w:rsid w:val="005F5953"/>
    <w:rsid w:val="005F65E5"/>
    <w:rsid w:val="006034F6"/>
    <w:rsid w:val="00607874"/>
    <w:rsid w:val="00607E77"/>
    <w:rsid w:val="00610107"/>
    <w:rsid w:val="00611FDE"/>
    <w:rsid w:val="00617BB3"/>
    <w:rsid w:val="006237DA"/>
    <w:rsid w:val="00623A74"/>
    <w:rsid w:val="0063092D"/>
    <w:rsid w:val="00634AD1"/>
    <w:rsid w:val="006370FB"/>
    <w:rsid w:val="0064073B"/>
    <w:rsid w:val="00640CA5"/>
    <w:rsid w:val="00641DA2"/>
    <w:rsid w:val="00644282"/>
    <w:rsid w:val="00644B90"/>
    <w:rsid w:val="00645CDD"/>
    <w:rsid w:val="006473B7"/>
    <w:rsid w:val="0065296E"/>
    <w:rsid w:val="0065536C"/>
    <w:rsid w:val="006601AF"/>
    <w:rsid w:val="00663896"/>
    <w:rsid w:val="0067187D"/>
    <w:rsid w:val="006823A7"/>
    <w:rsid w:val="00682803"/>
    <w:rsid w:val="00683685"/>
    <w:rsid w:val="00687EE8"/>
    <w:rsid w:val="00696822"/>
    <w:rsid w:val="006A32AB"/>
    <w:rsid w:val="006A40A3"/>
    <w:rsid w:val="006A68FF"/>
    <w:rsid w:val="006B0A7E"/>
    <w:rsid w:val="006B13A1"/>
    <w:rsid w:val="006C2426"/>
    <w:rsid w:val="006C50D9"/>
    <w:rsid w:val="006C7104"/>
    <w:rsid w:val="006D2C18"/>
    <w:rsid w:val="006D4933"/>
    <w:rsid w:val="006D7BBC"/>
    <w:rsid w:val="006E27AE"/>
    <w:rsid w:val="006F0034"/>
    <w:rsid w:val="006F065B"/>
    <w:rsid w:val="006F15A6"/>
    <w:rsid w:val="006F45F5"/>
    <w:rsid w:val="007008B3"/>
    <w:rsid w:val="00702EA8"/>
    <w:rsid w:val="0070347F"/>
    <w:rsid w:val="0070678E"/>
    <w:rsid w:val="007110EA"/>
    <w:rsid w:val="0071648B"/>
    <w:rsid w:val="00717933"/>
    <w:rsid w:val="00722470"/>
    <w:rsid w:val="00722D1C"/>
    <w:rsid w:val="007237D1"/>
    <w:rsid w:val="00723FE3"/>
    <w:rsid w:val="0072692C"/>
    <w:rsid w:val="00726A37"/>
    <w:rsid w:val="00730161"/>
    <w:rsid w:val="007318BF"/>
    <w:rsid w:val="0073306E"/>
    <w:rsid w:val="007361B7"/>
    <w:rsid w:val="00736627"/>
    <w:rsid w:val="007429DA"/>
    <w:rsid w:val="0075187C"/>
    <w:rsid w:val="00757B1B"/>
    <w:rsid w:val="00766B5B"/>
    <w:rsid w:val="007763BD"/>
    <w:rsid w:val="00776B39"/>
    <w:rsid w:val="00782535"/>
    <w:rsid w:val="00791301"/>
    <w:rsid w:val="00791E47"/>
    <w:rsid w:val="00796803"/>
    <w:rsid w:val="00797DCD"/>
    <w:rsid w:val="007A0245"/>
    <w:rsid w:val="007A4F74"/>
    <w:rsid w:val="007B08DE"/>
    <w:rsid w:val="007B3684"/>
    <w:rsid w:val="007B676F"/>
    <w:rsid w:val="007C712E"/>
    <w:rsid w:val="007D09D0"/>
    <w:rsid w:val="007D64F3"/>
    <w:rsid w:val="007D6691"/>
    <w:rsid w:val="007D68EE"/>
    <w:rsid w:val="007D756E"/>
    <w:rsid w:val="007E05FD"/>
    <w:rsid w:val="007E2B0C"/>
    <w:rsid w:val="007E43A5"/>
    <w:rsid w:val="007F0948"/>
    <w:rsid w:val="007F302E"/>
    <w:rsid w:val="007F55F3"/>
    <w:rsid w:val="00805D22"/>
    <w:rsid w:val="00812DB5"/>
    <w:rsid w:val="00814149"/>
    <w:rsid w:val="0081483A"/>
    <w:rsid w:val="008206EE"/>
    <w:rsid w:val="00821915"/>
    <w:rsid w:val="008257C6"/>
    <w:rsid w:val="0082716A"/>
    <w:rsid w:val="00830BB4"/>
    <w:rsid w:val="00831C11"/>
    <w:rsid w:val="008508B6"/>
    <w:rsid w:val="008518ED"/>
    <w:rsid w:val="00856A5D"/>
    <w:rsid w:val="008621D8"/>
    <w:rsid w:val="00864A86"/>
    <w:rsid w:val="008662D1"/>
    <w:rsid w:val="00881259"/>
    <w:rsid w:val="008955DC"/>
    <w:rsid w:val="008A1FCD"/>
    <w:rsid w:val="008A336F"/>
    <w:rsid w:val="008A60B4"/>
    <w:rsid w:val="008A697C"/>
    <w:rsid w:val="008B2D07"/>
    <w:rsid w:val="008B2D88"/>
    <w:rsid w:val="008B3C31"/>
    <w:rsid w:val="008B49D6"/>
    <w:rsid w:val="008B606E"/>
    <w:rsid w:val="008B64FE"/>
    <w:rsid w:val="008C241F"/>
    <w:rsid w:val="008C76BA"/>
    <w:rsid w:val="008D3B29"/>
    <w:rsid w:val="008D685E"/>
    <w:rsid w:val="008E37C0"/>
    <w:rsid w:val="008E431F"/>
    <w:rsid w:val="008E4CC4"/>
    <w:rsid w:val="00903B75"/>
    <w:rsid w:val="00905187"/>
    <w:rsid w:val="009068A6"/>
    <w:rsid w:val="00906B42"/>
    <w:rsid w:val="00912DCE"/>
    <w:rsid w:val="00917060"/>
    <w:rsid w:val="00920114"/>
    <w:rsid w:val="009333B4"/>
    <w:rsid w:val="00934B1A"/>
    <w:rsid w:val="00935B0F"/>
    <w:rsid w:val="00935BF7"/>
    <w:rsid w:val="00937797"/>
    <w:rsid w:val="009420DB"/>
    <w:rsid w:val="00951707"/>
    <w:rsid w:val="0095442C"/>
    <w:rsid w:val="00955213"/>
    <w:rsid w:val="00956F68"/>
    <w:rsid w:val="0096035D"/>
    <w:rsid w:val="00965690"/>
    <w:rsid w:val="00983942"/>
    <w:rsid w:val="0098636F"/>
    <w:rsid w:val="00986C51"/>
    <w:rsid w:val="00986EE6"/>
    <w:rsid w:val="0099203B"/>
    <w:rsid w:val="009932C9"/>
    <w:rsid w:val="009A4196"/>
    <w:rsid w:val="009A4DEF"/>
    <w:rsid w:val="009B6F07"/>
    <w:rsid w:val="009C37E0"/>
    <w:rsid w:val="009C5C34"/>
    <w:rsid w:val="009D3672"/>
    <w:rsid w:val="009D6751"/>
    <w:rsid w:val="009E1DEC"/>
    <w:rsid w:val="009E41F4"/>
    <w:rsid w:val="009E47A1"/>
    <w:rsid w:val="009E68BB"/>
    <w:rsid w:val="009F1D16"/>
    <w:rsid w:val="00A00FE2"/>
    <w:rsid w:val="00A062C9"/>
    <w:rsid w:val="00A121A3"/>
    <w:rsid w:val="00A14B66"/>
    <w:rsid w:val="00A25400"/>
    <w:rsid w:val="00A27825"/>
    <w:rsid w:val="00A42F68"/>
    <w:rsid w:val="00A468FF"/>
    <w:rsid w:val="00A5146B"/>
    <w:rsid w:val="00A54A9B"/>
    <w:rsid w:val="00A60934"/>
    <w:rsid w:val="00A64B04"/>
    <w:rsid w:val="00A65CF7"/>
    <w:rsid w:val="00A76775"/>
    <w:rsid w:val="00A778A6"/>
    <w:rsid w:val="00A802EC"/>
    <w:rsid w:val="00A81AB4"/>
    <w:rsid w:val="00A8270F"/>
    <w:rsid w:val="00A83058"/>
    <w:rsid w:val="00A851DA"/>
    <w:rsid w:val="00A86C33"/>
    <w:rsid w:val="00A87D4D"/>
    <w:rsid w:val="00A904DE"/>
    <w:rsid w:val="00A95159"/>
    <w:rsid w:val="00AA07E5"/>
    <w:rsid w:val="00AA26A0"/>
    <w:rsid w:val="00AA2A0E"/>
    <w:rsid w:val="00AA4BFE"/>
    <w:rsid w:val="00AA5F05"/>
    <w:rsid w:val="00AA758D"/>
    <w:rsid w:val="00AB65D6"/>
    <w:rsid w:val="00AB6E40"/>
    <w:rsid w:val="00AC551F"/>
    <w:rsid w:val="00AC7099"/>
    <w:rsid w:val="00AC7D5B"/>
    <w:rsid w:val="00AD2610"/>
    <w:rsid w:val="00AD4CFD"/>
    <w:rsid w:val="00AD7A43"/>
    <w:rsid w:val="00AE1481"/>
    <w:rsid w:val="00AE1C1F"/>
    <w:rsid w:val="00AF30D4"/>
    <w:rsid w:val="00AF5D2B"/>
    <w:rsid w:val="00B0415E"/>
    <w:rsid w:val="00B04678"/>
    <w:rsid w:val="00B04687"/>
    <w:rsid w:val="00B06F59"/>
    <w:rsid w:val="00B07FC2"/>
    <w:rsid w:val="00B10B46"/>
    <w:rsid w:val="00B170FE"/>
    <w:rsid w:val="00B176AB"/>
    <w:rsid w:val="00B20F66"/>
    <w:rsid w:val="00B212F5"/>
    <w:rsid w:val="00B21D0E"/>
    <w:rsid w:val="00B229EC"/>
    <w:rsid w:val="00B22E2C"/>
    <w:rsid w:val="00B23215"/>
    <w:rsid w:val="00B25C8C"/>
    <w:rsid w:val="00B26199"/>
    <w:rsid w:val="00B2776A"/>
    <w:rsid w:val="00B3146F"/>
    <w:rsid w:val="00B35817"/>
    <w:rsid w:val="00B359E8"/>
    <w:rsid w:val="00B4114D"/>
    <w:rsid w:val="00B449CD"/>
    <w:rsid w:val="00B50768"/>
    <w:rsid w:val="00B5631C"/>
    <w:rsid w:val="00B61182"/>
    <w:rsid w:val="00B614A2"/>
    <w:rsid w:val="00B65034"/>
    <w:rsid w:val="00B67EBF"/>
    <w:rsid w:val="00B70608"/>
    <w:rsid w:val="00B70D32"/>
    <w:rsid w:val="00B82D5F"/>
    <w:rsid w:val="00B8316F"/>
    <w:rsid w:val="00B83244"/>
    <w:rsid w:val="00B83682"/>
    <w:rsid w:val="00B875E2"/>
    <w:rsid w:val="00B904DD"/>
    <w:rsid w:val="00B9376E"/>
    <w:rsid w:val="00B97DF4"/>
    <w:rsid w:val="00BA1E8F"/>
    <w:rsid w:val="00BA3120"/>
    <w:rsid w:val="00BB0896"/>
    <w:rsid w:val="00BB7803"/>
    <w:rsid w:val="00BC0925"/>
    <w:rsid w:val="00BC46DF"/>
    <w:rsid w:val="00BD2170"/>
    <w:rsid w:val="00BD505F"/>
    <w:rsid w:val="00BE3EAD"/>
    <w:rsid w:val="00BF6923"/>
    <w:rsid w:val="00BF6ADA"/>
    <w:rsid w:val="00C004E6"/>
    <w:rsid w:val="00C01BDF"/>
    <w:rsid w:val="00C026E2"/>
    <w:rsid w:val="00C02705"/>
    <w:rsid w:val="00C034E0"/>
    <w:rsid w:val="00C03577"/>
    <w:rsid w:val="00C06FF2"/>
    <w:rsid w:val="00C07CBD"/>
    <w:rsid w:val="00C07DE2"/>
    <w:rsid w:val="00C12D4D"/>
    <w:rsid w:val="00C17F07"/>
    <w:rsid w:val="00C21D0B"/>
    <w:rsid w:val="00C27FE9"/>
    <w:rsid w:val="00C30802"/>
    <w:rsid w:val="00C35966"/>
    <w:rsid w:val="00C40517"/>
    <w:rsid w:val="00C52150"/>
    <w:rsid w:val="00C53029"/>
    <w:rsid w:val="00C530ED"/>
    <w:rsid w:val="00C54BEB"/>
    <w:rsid w:val="00C55CD5"/>
    <w:rsid w:val="00C566F3"/>
    <w:rsid w:val="00C57B71"/>
    <w:rsid w:val="00C61231"/>
    <w:rsid w:val="00C614C1"/>
    <w:rsid w:val="00C653CD"/>
    <w:rsid w:val="00C65FEA"/>
    <w:rsid w:val="00C70EE3"/>
    <w:rsid w:val="00C75D36"/>
    <w:rsid w:val="00C9002F"/>
    <w:rsid w:val="00C9545F"/>
    <w:rsid w:val="00C962E8"/>
    <w:rsid w:val="00C96984"/>
    <w:rsid w:val="00CA0AC2"/>
    <w:rsid w:val="00CA6BF9"/>
    <w:rsid w:val="00CB49D9"/>
    <w:rsid w:val="00CB4D0A"/>
    <w:rsid w:val="00CC2FB3"/>
    <w:rsid w:val="00CC41B4"/>
    <w:rsid w:val="00CC575A"/>
    <w:rsid w:val="00CD3261"/>
    <w:rsid w:val="00CD5DFF"/>
    <w:rsid w:val="00CD6C03"/>
    <w:rsid w:val="00CE39A2"/>
    <w:rsid w:val="00CE5C0A"/>
    <w:rsid w:val="00CE70E1"/>
    <w:rsid w:val="00CF0941"/>
    <w:rsid w:val="00CF123B"/>
    <w:rsid w:val="00CF528A"/>
    <w:rsid w:val="00CF7195"/>
    <w:rsid w:val="00D039AC"/>
    <w:rsid w:val="00D13271"/>
    <w:rsid w:val="00D22FE3"/>
    <w:rsid w:val="00D2602E"/>
    <w:rsid w:val="00D305A3"/>
    <w:rsid w:val="00D42572"/>
    <w:rsid w:val="00D427DE"/>
    <w:rsid w:val="00D4311E"/>
    <w:rsid w:val="00D52B6F"/>
    <w:rsid w:val="00D55238"/>
    <w:rsid w:val="00D5587D"/>
    <w:rsid w:val="00D612D4"/>
    <w:rsid w:val="00D66765"/>
    <w:rsid w:val="00D67919"/>
    <w:rsid w:val="00D707CC"/>
    <w:rsid w:val="00D80A08"/>
    <w:rsid w:val="00D821FE"/>
    <w:rsid w:val="00D8322C"/>
    <w:rsid w:val="00D85C7D"/>
    <w:rsid w:val="00D91418"/>
    <w:rsid w:val="00D94AFE"/>
    <w:rsid w:val="00D94BA1"/>
    <w:rsid w:val="00D972E1"/>
    <w:rsid w:val="00DA0F7B"/>
    <w:rsid w:val="00DA1669"/>
    <w:rsid w:val="00DA5985"/>
    <w:rsid w:val="00DA7654"/>
    <w:rsid w:val="00DA7D3E"/>
    <w:rsid w:val="00DA7E47"/>
    <w:rsid w:val="00DB000C"/>
    <w:rsid w:val="00DB0793"/>
    <w:rsid w:val="00DB2637"/>
    <w:rsid w:val="00DC0B7C"/>
    <w:rsid w:val="00DC1DCF"/>
    <w:rsid w:val="00DC1FD8"/>
    <w:rsid w:val="00DC7A08"/>
    <w:rsid w:val="00DD20DE"/>
    <w:rsid w:val="00DD3AAC"/>
    <w:rsid w:val="00DE0F1C"/>
    <w:rsid w:val="00DE6ED3"/>
    <w:rsid w:val="00DF6D51"/>
    <w:rsid w:val="00E00821"/>
    <w:rsid w:val="00E0165E"/>
    <w:rsid w:val="00E0179C"/>
    <w:rsid w:val="00E01B70"/>
    <w:rsid w:val="00E02F03"/>
    <w:rsid w:val="00E04DB4"/>
    <w:rsid w:val="00E05A2B"/>
    <w:rsid w:val="00E136AE"/>
    <w:rsid w:val="00E23418"/>
    <w:rsid w:val="00E24752"/>
    <w:rsid w:val="00E25D29"/>
    <w:rsid w:val="00E30679"/>
    <w:rsid w:val="00E30F32"/>
    <w:rsid w:val="00E33BB8"/>
    <w:rsid w:val="00E353BD"/>
    <w:rsid w:val="00E45697"/>
    <w:rsid w:val="00E4597D"/>
    <w:rsid w:val="00E50410"/>
    <w:rsid w:val="00E54832"/>
    <w:rsid w:val="00E56A90"/>
    <w:rsid w:val="00E62A7B"/>
    <w:rsid w:val="00E63997"/>
    <w:rsid w:val="00E641CC"/>
    <w:rsid w:val="00E64899"/>
    <w:rsid w:val="00E64FC7"/>
    <w:rsid w:val="00E658DC"/>
    <w:rsid w:val="00E752B1"/>
    <w:rsid w:val="00E754EC"/>
    <w:rsid w:val="00E82CFC"/>
    <w:rsid w:val="00E841A1"/>
    <w:rsid w:val="00E91755"/>
    <w:rsid w:val="00E93ED3"/>
    <w:rsid w:val="00E93F37"/>
    <w:rsid w:val="00E95045"/>
    <w:rsid w:val="00E9706F"/>
    <w:rsid w:val="00EA2E39"/>
    <w:rsid w:val="00EA30AB"/>
    <w:rsid w:val="00EA441F"/>
    <w:rsid w:val="00EB0B47"/>
    <w:rsid w:val="00EB27DA"/>
    <w:rsid w:val="00EB3925"/>
    <w:rsid w:val="00EB3A2A"/>
    <w:rsid w:val="00EC27DB"/>
    <w:rsid w:val="00ED2392"/>
    <w:rsid w:val="00ED49F8"/>
    <w:rsid w:val="00ED519B"/>
    <w:rsid w:val="00ED73C5"/>
    <w:rsid w:val="00ED7945"/>
    <w:rsid w:val="00EE0A30"/>
    <w:rsid w:val="00EE0DDD"/>
    <w:rsid w:val="00EE5E8C"/>
    <w:rsid w:val="00EF52AD"/>
    <w:rsid w:val="00EF5420"/>
    <w:rsid w:val="00EF6CC9"/>
    <w:rsid w:val="00EF7BB8"/>
    <w:rsid w:val="00F03090"/>
    <w:rsid w:val="00F04529"/>
    <w:rsid w:val="00F04C96"/>
    <w:rsid w:val="00F05CE1"/>
    <w:rsid w:val="00F06236"/>
    <w:rsid w:val="00F07B46"/>
    <w:rsid w:val="00F12A92"/>
    <w:rsid w:val="00F13E72"/>
    <w:rsid w:val="00F21432"/>
    <w:rsid w:val="00F22140"/>
    <w:rsid w:val="00F32402"/>
    <w:rsid w:val="00F34F31"/>
    <w:rsid w:val="00F4246A"/>
    <w:rsid w:val="00F46596"/>
    <w:rsid w:val="00F46806"/>
    <w:rsid w:val="00F52529"/>
    <w:rsid w:val="00F53722"/>
    <w:rsid w:val="00F61215"/>
    <w:rsid w:val="00F66E38"/>
    <w:rsid w:val="00F72E76"/>
    <w:rsid w:val="00F734D3"/>
    <w:rsid w:val="00F775B8"/>
    <w:rsid w:val="00F8101A"/>
    <w:rsid w:val="00F83123"/>
    <w:rsid w:val="00F8416D"/>
    <w:rsid w:val="00F96EB3"/>
    <w:rsid w:val="00FB28E8"/>
    <w:rsid w:val="00FB47F2"/>
    <w:rsid w:val="00FC026C"/>
    <w:rsid w:val="00FC2364"/>
    <w:rsid w:val="00FC2F91"/>
    <w:rsid w:val="00FC3414"/>
    <w:rsid w:val="00FC3E9D"/>
    <w:rsid w:val="00FD521C"/>
    <w:rsid w:val="00FD6D6E"/>
    <w:rsid w:val="00FE06BD"/>
    <w:rsid w:val="00FE1A8E"/>
    <w:rsid w:val="00FE45E2"/>
    <w:rsid w:val="00FE5147"/>
    <w:rsid w:val="00FE5C55"/>
    <w:rsid w:val="00FE74CA"/>
    <w:rsid w:val="00FE7C5D"/>
    <w:rsid w:val="00FF5701"/>
    <w:rsid w:val="00FF6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5A2D361-5CC9-4E57-BC55-6AF919D1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A38F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147B"/>
    <w:rPr>
      <w:color w:val="0000FF"/>
      <w:u w:val="single"/>
    </w:rPr>
  </w:style>
  <w:style w:type="character" w:customStyle="1" w:styleId="Heading3Char">
    <w:name w:val="Heading 3 Char"/>
    <w:basedOn w:val="DefaultParagraphFont"/>
    <w:link w:val="Heading3"/>
    <w:uiPriority w:val="9"/>
    <w:rsid w:val="002A38F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A38F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38F3"/>
    <w:rPr>
      <w:b/>
      <w:bCs/>
    </w:rPr>
  </w:style>
  <w:style w:type="paragraph" w:styleId="Caption">
    <w:name w:val="caption"/>
    <w:basedOn w:val="Normal"/>
    <w:next w:val="Normal"/>
    <w:uiPriority w:val="35"/>
    <w:unhideWhenUsed/>
    <w:qFormat/>
    <w:rsid w:val="00E33BB8"/>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875274">
      <w:bodyDiv w:val="1"/>
      <w:marLeft w:val="0"/>
      <w:marRight w:val="0"/>
      <w:marTop w:val="0"/>
      <w:marBottom w:val="0"/>
      <w:divBdr>
        <w:top w:val="none" w:sz="0" w:space="0" w:color="auto"/>
        <w:left w:val="none" w:sz="0" w:space="0" w:color="auto"/>
        <w:bottom w:val="none" w:sz="0" w:space="0" w:color="auto"/>
        <w:right w:val="none" w:sz="0" w:space="0" w:color="auto"/>
      </w:divBdr>
      <w:divsChild>
        <w:div w:id="262424503">
          <w:marLeft w:val="0"/>
          <w:marRight w:val="0"/>
          <w:marTop w:val="0"/>
          <w:marBottom w:val="0"/>
          <w:divBdr>
            <w:top w:val="none" w:sz="0" w:space="0" w:color="auto"/>
            <w:left w:val="none" w:sz="0" w:space="0" w:color="auto"/>
            <w:bottom w:val="none" w:sz="0" w:space="0" w:color="auto"/>
            <w:right w:val="none" w:sz="0" w:space="0" w:color="auto"/>
          </w:divBdr>
        </w:div>
        <w:div w:id="1567884836">
          <w:marLeft w:val="0"/>
          <w:marRight w:val="0"/>
          <w:marTop w:val="0"/>
          <w:marBottom w:val="0"/>
          <w:divBdr>
            <w:top w:val="none" w:sz="0" w:space="0" w:color="auto"/>
            <w:left w:val="none" w:sz="0" w:space="0" w:color="auto"/>
            <w:bottom w:val="none" w:sz="0" w:space="0" w:color="auto"/>
            <w:right w:val="none" w:sz="0" w:space="0" w:color="auto"/>
          </w:divBdr>
        </w:div>
      </w:divsChild>
    </w:div>
    <w:div w:id="1286888542">
      <w:bodyDiv w:val="1"/>
      <w:marLeft w:val="0"/>
      <w:marRight w:val="0"/>
      <w:marTop w:val="0"/>
      <w:marBottom w:val="0"/>
      <w:divBdr>
        <w:top w:val="none" w:sz="0" w:space="0" w:color="auto"/>
        <w:left w:val="none" w:sz="0" w:space="0" w:color="auto"/>
        <w:bottom w:val="none" w:sz="0" w:space="0" w:color="auto"/>
        <w:right w:val="none" w:sz="0" w:space="0" w:color="auto"/>
      </w:divBdr>
    </w:div>
    <w:div w:id="19267646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inciplesofaccountin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ountingcoach.com/prosamples/GuidetoBookkeepingConcep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xceltemplates.net/financial/budget/accounting-ledger-templa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02C9F-984D-4FAE-B3A8-CF0CD20A8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1408</Words>
  <Characters>8026</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POIMS POIMS</cp:lastModifiedBy>
  <cp:revision>2</cp:revision>
  <dcterms:created xsi:type="dcterms:W3CDTF">2019-03-10T21:55:00Z</dcterms:created>
  <dcterms:modified xsi:type="dcterms:W3CDTF">2019-03-10T21:55:00Z</dcterms:modified>
</cp:coreProperties>
</file>