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1A03"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Liam Matthews</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1499</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Level 4 Diploma in Forensic Accounting</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rPr>
                <w:rFonts w:ascii="Arial" w:hAnsi="Arial" w:cs="Arial"/>
                <w:sz w:val="24"/>
                <w:szCs w:val="24"/>
              </w:rPr>
            </w:pPr>
            <w:r w:rsidRPr="005031CD">
              <w:rPr>
                <w:rFonts w:ascii="Arial" w:hAnsi="Arial" w:cs="Arial"/>
                <w:sz w:val="24"/>
                <w:szCs w:val="24"/>
              </w:rPr>
              <w:t xml:space="preserve">Assignment </w:t>
            </w:r>
            <w:r w:rsidR="00B61A03">
              <w:rPr>
                <w:rFonts w:ascii="Arial" w:hAnsi="Arial" w:cs="Arial"/>
                <w:sz w:val="24"/>
                <w:szCs w:val="24"/>
              </w:rPr>
              <w:t>11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1085F" w:rsidRDefault="000D11C3" w:rsidP="00CA0F07">
            <w:pPr>
              <w:tabs>
                <w:tab w:val="left" w:pos="1530"/>
              </w:tabs>
              <w:rPr>
                <w:rFonts w:ascii="Arial" w:hAnsi="Arial" w:cs="Arial"/>
                <w:sz w:val="24"/>
                <w:szCs w:val="24"/>
              </w:rPr>
            </w:pPr>
            <w:r>
              <w:rPr>
                <w:rFonts w:ascii="Arial" w:hAnsi="Arial" w:cs="Arial"/>
                <w:sz w:val="24"/>
                <w:szCs w:val="24"/>
              </w:rPr>
              <w:t xml:space="preserve">Q. 1 i) </w:t>
            </w:r>
            <w:r w:rsidR="0091085F">
              <w:rPr>
                <w:rFonts w:ascii="Arial" w:hAnsi="Arial" w:cs="Arial"/>
                <w:sz w:val="24"/>
                <w:szCs w:val="24"/>
              </w:rPr>
              <w:t xml:space="preserve">Computer forensics can be defined as the application of proven investigative and analytical techniques to identify, collect, analyse and preserve digital </w:t>
            </w:r>
            <w:r w:rsidR="0025243E">
              <w:rPr>
                <w:rFonts w:ascii="Arial" w:hAnsi="Arial" w:cs="Arial"/>
                <w:sz w:val="24"/>
                <w:szCs w:val="24"/>
              </w:rPr>
              <w:t xml:space="preserve">data and information </w:t>
            </w:r>
            <w:r w:rsidR="0091085F">
              <w:rPr>
                <w:rFonts w:ascii="Arial" w:hAnsi="Arial" w:cs="Arial"/>
                <w:sz w:val="24"/>
                <w:szCs w:val="24"/>
              </w:rPr>
              <w:t xml:space="preserve">from a computing device </w:t>
            </w:r>
            <w:r w:rsidR="0025243E">
              <w:rPr>
                <w:rFonts w:ascii="Arial" w:hAnsi="Arial" w:cs="Arial"/>
                <w:sz w:val="24"/>
                <w:szCs w:val="24"/>
              </w:rPr>
              <w:t xml:space="preserve">in order for it to be interpreted, documented and presented in a court of law as evidence in a criminal investigation. </w:t>
            </w:r>
          </w:p>
          <w:p w:rsidR="0038743C" w:rsidRDefault="0038743C" w:rsidP="00CA0F07">
            <w:pPr>
              <w:tabs>
                <w:tab w:val="left" w:pos="1530"/>
              </w:tabs>
              <w:rPr>
                <w:rFonts w:ascii="Arial" w:hAnsi="Arial" w:cs="Arial"/>
                <w:sz w:val="24"/>
                <w:szCs w:val="24"/>
              </w:rPr>
            </w:pPr>
          </w:p>
          <w:p w:rsidR="00267311" w:rsidRDefault="0038743C" w:rsidP="00CA0F07">
            <w:pPr>
              <w:tabs>
                <w:tab w:val="left" w:pos="1530"/>
              </w:tabs>
              <w:rPr>
                <w:rFonts w:ascii="Arial" w:hAnsi="Arial" w:cs="Arial"/>
                <w:sz w:val="24"/>
                <w:szCs w:val="24"/>
              </w:rPr>
            </w:pPr>
            <w:r>
              <w:rPr>
                <w:rFonts w:ascii="Arial" w:hAnsi="Arial" w:cs="Arial"/>
                <w:sz w:val="24"/>
                <w:szCs w:val="24"/>
              </w:rPr>
              <w:t xml:space="preserve">Computer forensics can be crucial to a fraud investigation as it can identify the key players involved in the fraud, the information they were able to access, the dates and times of </w:t>
            </w:r>
            <w:r w:rsidR="00167598">
              <w:rPr>
                <w:rFonts w:ascii="Arial" w:hAnsi="Arial" w:cs="Arial"/>
                <w:sz w:val="24"/>
                <w:szCs w:val="24"/>
              </w:rPr>
              <w:t xml:space="preserve">any </w:t>
            </w:r>
            <w:r>
              <w:rPr>
                <w:rFonts w:ascii="Arial" w:hAnsi="Arial" w:cs="Arial"/>
                <w:sz w:val="24"/>
                <w:szCs w:val="24"/>
              </w:rPr>
              <w:t xml:space="preserve">criminal activities, </w:t>
            </w:r>
            <w:r w:rsidR="002F0D83">
              <w:rPr>
                <w:rFonts w:ascii="Arial" w:hAnsi="Arial" w:cs="Arial"/>
                <w:sz w:val="24"/>
                <w:szCs w:val="24"/>
              </w:rPr>
              <w:t>any acc</w:t>
            </w:r>
            <w:r w:rsidR="008D3E65">
              <w:rPr>
                <w:rFonts w:ascii="Arial" w:hAnsi="Arial" w:cs="Arial"/>
                <w:sz w:val="24"/>
                <w:szCs w:val="24"/>
              </w:rPr>
              <w:t>omplices who were communicated with</w:t>
            </w:r>
            <w:r w:rsidR="002F0D83">
              <w:rPr>
                <w:rFonts w:ascii="Arial" w:hAnsi="Arial" w:cs="Arial"/>
                <w:sz w:val="24"/>
                <w:szCs w:val="24"/>
              </w:rPr>
              <w:t xml:space="preserve"> and any efforts to hide their actions. All of this can be done by reviewing logging and registry files on a computer (showing which files/applications were used or opened and at what time), internet search histories, deleted files and web based emails.</w:t>
            </w:r>
          </w:p>
          <w:p w:rsidR="00267311" w:rsidRDefault="00267311" w:rsidP="00CA0F07">
            <w:pPr>
              <w:tabs>
                <w:tab w:val="left" w:pos="1530"/>
              </w:tabs>
              <w:rPr>
                <w:rFonts w:ascii="Arial" w:hAnsi="Arial" w:cs="Arial"/>
                <w:sz w:val="24"/>
                <w:szCs w:val="24"/>
              </w:rPr>
            </w:pPr>
          </w:p>
          <w:p w:rsidR="00267311" w:rsidRDefault="00267311" w:rsidP="00CA0F07">
            <w:pPr>
              <w:tabs>
                <w:tab w:val="left" w:pos="1530"/>
              </w:tabs>
              <w:rPr>
                <w:rFonts w:ascii="Arial" w:hAnsi="Arial" w:cs="Arial"/>
                <w:sz w:val="24"/>
                <w:szCs w:val="24"/>
              </w:rPr>
            </w:pPr>
            <w:r>
              <w:rPr>
                <w:rFonts w:ascii="Arial" w:hAnsi="Arial" w:cs="Arial"/>
                <w:sz w:val="24"/>
                <w:szCs w:val="24"/>
              </w:rPr>
              <w:t>Q. 1 ii)</w:t>
            </w:r>
            <w:r w:rsidR="002F0D83">
              <w:rPr>
                <w:rFonts w:ascii="Arial" w:hAnsi="Arial" w:cs="Arial"/>
                <w:sz w:val="24"/>
                <w:szCs w:val="24"/>
              </w:rPr>
              <w:t xml:space="preserve"> Computer forensic assignments are usually carried out for the following purposes:</w:t>
            </w:r>
          </w:p>
          <w:p w:rsidR="002F0D83" w:rsidRDefault="002F0D83" w:rsidP="002F0D83">
            <w:pPr>
              <w:pStyle w:val="ListParagraph"/>
              <w:numPr>
                <w:ilvl w:val="0"/>
                <w:numId w:val="23"/>
              </w:numPr>
              <w:tabs>
                <w:tab w:val="left" w:pos="1530"/>
              </w:tabs>
              <w:rPr>
                <w:rFonts w:ascii="Arial" w:hAnsi="Arial" w:cs="Arial"/>
                <w:sz w:val="24"/>
                <w:szCs w:val="24"/>
              </w:rPr>
            </w:pPr>
            <w:r>
              <w:rPr>
                <w:rFonts w:ascii="Arial" w:hAnsi="Arial" w:cs="Arial"/>
                <w:sz w:val="24"/>
                <w:szCs w:val="24"/>
              </w:rPr>
              <w:t xml:space="preserve">Fraud prevention and detection </w:t>
            </w:r>
            <w:r w:rsidR="009F6920">
              <w:rPr>
                <w:rFonts w:ascii="Arial" w:hAnsi="Arial" w:cs="Arial"/>
                <w:sz w:val="24"/>
                <w:szCs w:val="24"/>
              </w:rPr>
              <w:t>–</w:t>
            </w:r>
            <w:r>
              <w:rPr>
                <w:rFonts w:ascii="Arial" w:hAnsi="Arial" w:cs="Arial"/>
                <w:sz w:val="24"/>
                <w:szCs w:val="24"/>
              </w:rPr>
              <w:t xml:space="preserve"> </w:t>
            </w:r>
            <w:r w:rsidR="009F6920">
              <w:rPr>
                <w:rFonts w:ascii="Arial" w:hAnsi="Arial" w:cs="Arial"/>
                <w:sz w:val="24"/>
                <w:szCs w:val="24"/>
              </w:rPr>
              <w:t>audits of IT systems and equipment may reveal malicious software has been installed unknowingly. Such software can often detect and record key strokes, thus allowing fraudsters to learn passwords to otherwise restricted areas of a computer such as the online banking system. As exp</w:t>
            </w:r>
            <w:r w:rsidR="008D3E65">
              <w:rPr>
                <w:rFonts w:ascii="Arial" w:hAnsi="Arial" w:cs="Arial"/>
                <w:sz w:val="24"/>
                <w:szCs w:val="24"/>
              </w:rPr>
              <w:t>lored in previous chapters, internal</w:t>
            </w:r>
            <w:r w:rsidR="009F6920">
              <w:rPr>
                <w:rFonts w:ascii="Arial" w:hAnsi="Arial" w:cs="Arial"/>
                <w:sz w:val="24"/>
                <w:szCs w:val="24"/>
              </w:rPr>
              <w:t xml:space="preserve"> controls such as surprise internal audits (which could include IT audits) may act as a deterrent for potential fraudsters.</w:t>
            </w:r>
          </w:p>
          <w:p w:rsidR="009F6920" w:rsidRDefault="009F6920" w:rsidP="002F0D83">
            <w:pPr>
              <w:pStyle w:val="ListParagraph"/>
              <w:numPr>
                <w:ilvl w:val="0"/>
                <w:numId w:val="23"/>
              </w:numPr>
              <w:tabs>
                <w:tab w:val="left" w:pos="1530"/>
              </w:tabs>
              <w:rPr>
                <w:rFonts w:ascii="Arial" w:hAnsi="Arial" w:cs="Arial"/>
                <w:sz w:val="24"/>
                <w:szCs w:val="24"/>
              </w:rPr>
            </w:pPr>
            <w:r>
              <w:rPr>
                <w:rFonts w:ascii="Arial" w:hAnsi="Arial" w:cs="Arial"/>
                <w:sz w:val="24"/>
                <w:szCs w:val="24"/>
              </w:rPr>
              <w:t xml:space="preserve">Regulatory compliance </w:t>
            </w:r>
            <w:r w:rsidR="00DE03EA">
              <w:rPr>
                <w:rFonts w:ascii="Arial" w:hAnsi="Arial" w:cs="Arial"/>
                <w:sz w:val="24"/>
                <w:szCs w:val="24"/>
              </w:rPr>
              <w:t>–</w:t>
            </w:r>
            <w:r>
              <w:rPr>
                <w:rFonts w:ascii="Arial" w:hAnsi="Arial" w:cs="Arial"/>
                <w:sz w:val="24"/>
                <w:szCs w:val="24"/>
              </w:rPr>
              <w:t xml:space="preserve"> </w:t>
            </w:r>
            <w:r w:rsidR="00DE03EA">
              <w:rPr>
                <w:rFonts w:ascii="Arial" w:hAnsi="Arial" w:cs="Arial"/>
                <w:sz w:val="24"/>
                <w:szCs w:val="24"/>
              </w:rPr>
              <w:t>many organisations will maint</w:t>
            </w:r>
            <w:r w:rsidR="00FD5E81">
              <w:rPr>
                <w:rFonts w:ascii="Arial" w:hAnsi="Arial" w:cs="Arial"/>
                <w:sz w:val="24"/>
                <w:szCs w:val="24"/>
              </w:rPr>
              <w:t>ain databases on customers, suppliers and employees</w:t>
            </w:r>
            <w:r w:rsidR="00DE03EA">
              <w:rPr>
                <w:rFonts w:ascii="Arial" w:hAnsi="Arial" w:cs="Arial"/>
                <w:sz w:val="24"/>
                <w:szCs w:val="24"/>
              </w:rPr>
              <w:t>, within which the data held must be protected under the Data Protection Act. Computer forensics can be undertaken to check whether any breaches have been made to this confidential information or whether there has been any unauthorised access to it.</w:t>
            </w:r>
          </w:p>
          <w:p w:rsidR="00FD5E81" w:rsidRDefault="009F6920" w:rsidP="00B15730">
            <w:pPr>
              <w:pStyle w:val="ListParagraph"/>
              <w:numPr>
                <w:ilvl w:val="0"/>
                <w:numId w:val="23"/>
              </w:numPr>
              <w:tabs>
                <w:tab w:val="left" w:pos="1530"/>
              </w:tabs>
              <w:rPr>
                <w:rFonts w:ascii="Arial" w:hAnsi="Arial" w:cs="Arial"/>
                <w:sz w:val="24"/>
                <w:szCs w:val="24"/>
              </w:rPr>
            </w:pPr>
            <w:r w:rsidRPr="00FD5E81">
              <w:rPr>
                <w:rFonts w:ascii="Arial" w:hAnsi="Arial" w:cs="Arial"/>
                <w:sz w:val="24"/>
                <w:szCs w:val="24"/>
              </w:rPr>
              <w:lastRenderedPageBreak/>
              <w:t xml:space="preserve">Investigations into inappropriate financial reporting and the misappropriation of assets </w:t>
            </w:r>
            <w:r w:rsidR="0096554B" w:rsidRPr="00FD5E81">
              <w:rPr>
                <w:rFonts w:ascii="Arial" w:hAnsi="Arial" w:cs="Arial"/>
                <w:sz w:val="24"/>
                <w:szCs w:val="24"/>
              </w:rPr>
              <w:t>–</w:t>
            </w:r>
            <w:r w:rsidRPr="00FD5E81">
              <w:rPr>
                <w:rFonts w:ascii="Arial" w:hAnsi="Arial" w:cs="Arial"/>
                <w:sz w:val="24"/>
                <w:szCs w:val="24"/>
              </w:rPr>
              <w:t xml:space="preserve"> </w:t>
            </w:r>
            <w:r w:rsidR="0096554B" w:rsidRPr="00FD5E81">
              <w:rPr>
                <w:rFonts w:ascii="Arial" w:hAnsi="Arial" w:cs="Arial"/>
                <w:sz w:val="24"/>
                <w:szCs w:val="24"/>
              </w:rPr>
              <w:t>where financial crimes have taken place</w:t>
            </w:r>
            <w:r w:rsidR="00FD5E81" w:rsidRPr="00FD5E81">
              <w:rPr>
                <w:rFonts w:ascii="Arial" w:hAnsi="Arial" w:cs="Arial"/>
                <w:sz w:val="24"/>
                <w:szCs w:val="24"/>
              </w:rPr>
              <w:t>, such as inappropriate revenue recognition</w:t>
            </w:r>
            <w:r w:rsidR="0096554B" w:rsidRPr="00FD5E81">
              <w:rPr>
                <w:rFonts w:ascii="Arial" w:hAnsi="Arial" w:cs="Arial"/>
                <w:sz w:val="24"/>
                <w:szCs w:val="24"/>
              </w:rPr>
              <w:t>, it is often difficult to trace the culprit</w:t>
            </w:r>
            <w:r w:rsidR="00FD5E81" w:rsidRPr="00FD5E81">
              <w:rPr>
                <w:rFonts w:ascii="Arial" w:hAnsi="Arial" w:cs="Arial"/>
                <w:sz w:val="24"/>
                <w:szCs w:val="24"/>
              </w:rPr>
              <w:t>. Accounting software such as Sage Line 50 allows different users to be created, and each transaction can be traced back to these users. Therefore, assuming individual’s passwords are kept secretive, suspicious transactions can be apportioned to a specific individual. Equally, in asset misappropriation cases such as fraudulent payments f</w:t>
            </w:r>
            <w:r w:rsidR="00FD5E81">
              <w:rPr>
                <w:rFonts w:ascii="Arial" w:hAnsi="Arial" w:cs="Arial"/>
                <w:sz w:val="24"/>
                <w:szCs w:val="24"/>
              </w:rPr>
              <w:t>rom a bank account, devices</w:t>
            </w:r>
            <w:r w:rsidR="00FD5E81" w:rsidRPr="00FD5E81">
              <w:rPr>
                <w:rFonts w:ascii="Arial" w:hAnsi="Arial" w:cs="Arial"/>
                <w:sz w:val="24"/>
                <w:szCs w:val="24"/>
              </w:rPr>
              <w:t xml:space="preserve"> can be </w:t>
            </w:r>
            <w:r w:rsidR="00FD5E81">
              <w:rPr>
                <w:rFonts w:ascii="Arial" w:hAnsi="Arial" w:cs="Arial"/>
                <w:sz w:val="24"/>
                <w:szCs w:val="24"/>
              </w:rPr>
              <w:t>analysed t</w:t>
            </w:r>
            <w:r w:rsidR="00FD5E81" w:rsidRPr="00FD5E81">
              <w:rPr>
                <w:rFonts w:ascii="Arial" w:hAnsi="Arial" w:cs="Arial"/>
                <w:sz w:val="24"/>
                <w:szCs w:val="24"/>
              </w:rPr>
              <w:t xml:space="preserve">o see which PC </w:t>
            </w:r>
            <w:r w:rsidR="00FD5E81">
              <w:rPr>
                <w:rFonts w:ascii="Arial" w:hAnsi="Arial" w:cs="Arial"/>
                <w:sz w:val="24"/>
                <w:szCs w:val="24"/>
              </w:rPr>
              <w:t xml:space="preserve">was used, thus narrowing the list of potential culprits. </w:t>
            </w:r>
          </w:p>
          <w:p w:rsidR="0096554B" w:rsidRPr="00FD5E81" w:rsidRDefault="00FD5E81" w:rsidP="00B15730">
            <w:pPr>
              <w:pStyle w:val="ListParagraph"/>
              <w:numPr>
                <w:ilvl w:val="0"/>
                <w:numId w:val="23"/>
              </w:numPr>
              <w:tabs>
                <w:tab w:val="left" w:pos="1530"/>
              </w:tabs>
              <w:rPr>
                <w:rFonts w:ascii="Arial" w:hAnsi="Arial" w:cs="Arial"/>
                <w:sz w:val="24"/>
                <w:szCs w:val="24"/>
              </w:rPr>
            </w:pPr>
            <w:r w:rsidRPr="00FD5E81">
              <w:rPr>
                <w:rFonts w:ascii="Arial" w:hAnsi="Arial" w:cs="Arial"/>
                <w:sz w:val="24"/>
                <w:szCs w:val="24"/>
              </w:rPr>
              <w:t>O</w:t>
            </w:r>
            <w:r w:rsidR="0096554B" w:rsidRPr="00FD5E81">
              <w:rPr>
                <w:rFonts w:ascii="Arial" w:hAnsi="Arial" w:cs="Arial"/>
                <w:sz w:val="24"/>
                <w:szCs w:val="24"/>
              </w:rPr>
              <w:t>ther reasons can include but is not limited to investigations and consultations involving bankruptcy, advisory assistance for family law disputes, valuation assistance, damages calculations and expert services.</w:t>
            </w:r>
          </w:p>
          <w:p w:rsidR="00267311" w:rsidRDefault="00267311" w:rsidP="00CA0F07">
            <w:pPr>
              <w:tabs>
                <w:tab w:val="left" w:pos="1530"/>
              </w:tabs>
              <w:rPr>
                <w:rFonts w:ascii="Arial" w:hAnsi="Arial" w:cs="Arial"/>
                <w:sz w:val="24"/>
                <w:szCs w:val="24"/>
              </w:rPr>
            </w:pPr>
          </w:p>
          <w:p w:rsidR="00267311" w:rsidRDefault="00267311" w:rsidP="00CA0F07">
            <w:pPr>
              <w:tabs>
                <w:tab w:val="left" w:pos="1530"/>
              </w:tabs>
              <w:rPr>
                <w:rFonts w:ascii="Arial" w:hAnsi="Arial" w:cs="Arial"/>
                <w:sz w:val="24"/>
                <w:szCs w:val="24"/>
              </w:rPr>
            </w:pPr>
            <w:r>
              <w:rPr>
                <w:rFonts w:ascii="Arial" w:hAnsi="Arial" w:cs="Arial"/>
                <w:sz w:val="24"/>
                <w:szCs w:val="24"/>
              </w:rPr>
              <w:t>Q. 1 iii) Forensic data can be found in any ele</w:t>
            </w:r>
            <w:r w:rsidR="0091085F">
              <w:rPr>
                <w:rFonts w:ascii="Arial" w:hAnsi="Arial" w:cs="Arial"/>
                <w:sz w:val="24"/>
                <w:szCs w:val="24"/>
              </w:rPr>
              <w:t>ctronic device that has storage</w:t>
            </w:r>
            <w:r>
              <w:rPr>
                <w:rFonts w:ascii="Arial" w:hAnsi="Arial" w:cs="Arial"/>
                <w:sz w:val="24"/>
                <w:szCs w:val="24"/>
              </w:rPr>
              <w:t xml:space="preserve"> facilities. The following is a comprehensive list of such devices from which data can be retrieved:</w:t>
            </w:r>
          </w:p>
          <w:p w:rsidR="009F3ADF" w:rsidRDefault="00267311"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PCs</w:t>
            </w:r>
          </w:p>
          <w:p w:rsidR="00267311" w:rsidRDefault="00267311"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Laptop computers and tablets (e.g. iPads)</w:t>
            </w:r>
          </w:p>
          <w:p w:rsidR="0091085F" w:rsidRDefault="0091085F"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Fixed storage devices such as servers and ‘Cloud’ based systems</w:t>
            </w:r>
          </w:p>
          <w:p w:rsidR="00267311" w:rsidRDefault="00267311"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Portable storage devices including hard disk drives, USB memory sticks, CDs, DVDs, magnetic tape and floppy disks</w:t>
            </w:r>
          </w:p>
          <w:p w:rsidR="00267311" w:rsidRDefault="00267311"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Fax machines, photocopiers, scanners and printers</w:t>
            </w:r>
          </w:p>
          <w:p w:rsidR="00267311" w:rsidRDefault="00267311"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Telephone devices including mobile phones and voicemail systems</w:t>
            </w:r>
          </w:p>
          <w:p w:rsidR="00267311" w:rsidRDefault="0091085F"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Internet web browsers which will show an individual’s search history and what files they have downloaded</w:t>
            </w:r>
          </w:p>
          <w:p w:rsidR="0091085F" w:rsidRDefault="0091085F"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Email servers including instant messaging applications</w:t>
            </w:r>
          </w:p>
          <w:p w:rsidR="0091085F" w:rsidRDefault="0091085F" w:rsidP="00267311">
            <w:pPr>
              <w:pStyle w:val="ListParagraph"/>
              <w:numPr>
                <w:ilvl w:val="0"/>
                <w:numId w:val="22"/>
              </w:numPr>
              <w:tabs>
                <w:tab w:val="left" w:pos="1530"/>
              </w:tabs>
              <w:rPr>
                <w:rFonts w:ascii="Arial" w:hAnsi="Arial" w:cs="Arial"/>
                <w:sz w:val="24"/>
                <w:szCs w:val="24"/>
              </w:rPr>
            </w:pPr>
            <w:r>
              <w:rPr>
                <w:rFonts w:ascii="Arial" w:hAnsi="Arial" w:cs="Arial"/>
                <w:sz w:val="24"/>
                <w:szCs w:val="24"/>
              </w:rPr>
              <w:t>Miscellaneous devices such as iPods, MP3 players, cameras (including CCTV) and Personal Digital Assistants (PDA)</w:t>
            </w:r>
          </w:p>
          <w:p w:rsidR="00FD5E81" w:rsidRDefault="00FD5E81" w:rsidP="00FD5E81">
            <w:pPr>
              <w:tabs>
                <w:tab w:val="left" w:pos="1530"/>
              </w:tabs>
              <w:rPr>
                <w:rFonts w:ascii="Arial" w:hAnsi="Arial" w:cs="Arial"/>
                <w:sz w:val="24"/>
                <w:szCs w:val="24"/>
              </w:rPr>
            </w:pPr>
          </w:p>
          <w:p w:rsidR="00FD5E81" w:rsidRDefault="00FD5E81" w:rsidP="00FD5E81">
            <w:pPr>
              <w:tabs>
                <w:tab w:val="left" w:pos="1530"/>
              </w:tabs>
              <w:rPr>
                <w:rFonts w:ascii="Arial" w:hAnsi="Arial" w:cs="Arial"/>
                <w:sz w:val="24"/>
                <w:szCs w:val="24"/>
              </w:rPr>
            </w:pPr>
            <w:r>
              <w:rPr>
                <w:rFonts w:ascii="Arial" w:hAnsi="Arial" w:cs="Arial"/>
                <w:sz w:val="24"/>
                <w:szCs w:val="24"/>
              </w:rPr>
              <w:t xml:space="preserve">Q. 1 iv) </w:t>
            </w:r>
            <w:r w:rsidR="00071AD3">
              <w:rPr>
                <w:rFonts w:ascii="Arial" w:hAnsi="Arial" w:cs="Arial"/>
                <w:sz w:val="24"/>
                <w:szCs w:val="24"/>
              </w:rPr>
              <w:t>When performing computer forensic engagements, systematic best practices should be used as oppose to ‘random’ methods of investigation. This will ensure that there can be no legal challenges in a court of law and correct chain of custody is kept. For best practices to be implemented, computer forensic analysts must have the following characteristics:</w:t>
            </w:r>
          </w:p>
          <w:p w:rsidR="00071AD3" w:rsidRDefault="004D53BC" w:rsidP="00071AD3">
            <w:pPr>
              <w:pStyle w:val="ListParagraph"/>
              <w:numPr>
                <w:ilvl w:val="0"/>
                <w:numId w:val="24"/>
              </w:numPr>
              <w:tabs>
                <w:tab w:val="left" w:pos="1530"/>
              </w:tabs>
              <w:rPr>
                <w:rFonts w:ascii="Arial" w:hAnsi="Arial" w:cs="Arial"/>
                <w:sz w:val="24"/>
                <w:szCs w:val="24"/>
              </w:rPr>
            </w:pPr>
            <w:r>
              <w:rPr>
                <w:rFonts w:ascii="Arial" w:hAnsi="Arial" w:cs="Arial"/>
                <w:sz w:val="24"/>
                <w:szCs w:val="24"/>
              </w:rPr>
              <w:t>Ability to apply suitable methods of investigation that can be repeated if necessary, and thus produce identical results</w:t>
            </w:r>
          </w:p>
          <w:p w:rsidR="004D53BC" w:rsidRDefault="004D53BC" w:rsidP="00071AD3">
            <w:pPr>
              <w:pStyle w:val="ListParagraph"/>
              <w:numPr>
                <w:ilvl w:val="0"/>
                <w:numId w:val="24"/>
              </w:numPr>
              <w:tabs>
                <w:tab w:val="left" w:pos="1530"/>
              </w:tabs>
              <w:rPr>
                <w:rFonts w:ascii="Arial" w:hAnsi="Arial" w:cs="Arial"/>
                <w:sz w:val="24"/>
                <w:szCs w:val="24"/>
              </w:rPr>
            </w:pPr>
            <w:r>
              <w:rPr>
                <w:rFonts w:ascii="Arial" w:hAnsi="Arial" w:cs="Arial"/>
                <w:sz w:val="24"/>
                <w:szCs w:val="24"/>
              </w:rPr>
              <w:t>The use of best practices and investigative methods that have previously withstood legal challenges</w:t>
            </w:r>
          </w:p>
          <w:p w:rsidR="004D53BC" w:rsidRDefault="004D53BC" w:rsidP="00071AD3">
            <w:pPr>
              <w:pStyle w:val="ListParagraph"/>
              <w:numPr>
                <w:ilvl w:val="0"/>
                <w:numId w:val="24"/>
              </w:numPr>
              <w:tabs>
                <w:tab w:val="left" w:pos="1530"/>
              </w:tabs>
              <w:rPr>
                <w:rFonts w:ascii="Arial" w:hAnsi="Arial" w:cs="Arial"/>
                <w:sz w:val="24"/>
                <w:szCs w:val="24"/>
              </w:rPr>
            </w:pPr>
            <w:r>
              <w:rPr>
                <w:rFonts w:ascii="Arial" w:hAnsi="Arial" w:cs="Arial"/>
                <w:sz w:val="24"/>
                <w:szCs w:val="24"/>
              </w:rPr>
              <w:t>Using industry recongised software to aid investigative methods</w:t>
            </w:r>
          </w:p>
          <w:p w:rsidR="004D53BC" w:rsidRDefault="004D53BC" w:rsidP="00071AD3">
            <w:pPr>
              <w:pStyle w:val="ListParagraph"/>
              <w:numPr>
                <w:ilvl w:val="0"/>
                <w:numId w:val="24"/>
              </w:numPr>
              <w:tabs>
                <w:tab w:val="left" w:pos="1530"/>
              </w:tabs>
              <w:rPr>
                <w:rFonts w:ascii="Arial" w:hAnsi="Arial" w:cs="Arial"/>
                <w:sz w:val="24"/>
                <w:szCs w:val="24"/>
              </w:rPr>
            </w:pPr>
            <w:r>
              <w:rPr>
                <w:rFonts w:ascii="Arial" w:hAnsi="Arial" w:cs="Arial"/>
                <w:sz w:val="24"/>
                <w:szCs w:val="24"/>
              </w:rPr>
              <w:t>Documenting of all evidence comprehensively, further enhancing the chain of custody</w:t>
            </w:r>
          </w:p>
          <w:p w:rsidR="004D53BC" w:rsidRDefault="004D53BC" w:rsidP="004D53BC">
            <w:pPr>
              <w:tabs>
                <w:tab w:val="left" w:pos="1530"/>
              </w:tabs>
              <w:rPr>
                <w:rFonts w:ascii="Arial" w:hAnsi="Arial" w:cs="Arial"/>
                <w:sz w:val="24"/>
                <w:szCs w:val="24"/>
              </w:rPr>
            </w:pPr>
          </w:p>
          <w:p w:rsidR="004D53BC" w:rsidRDefault="004D53BC" w:rsidP="004D53BC">
            <w:pPr>
              <w:tabs>
                <w:tab w:val="left" w:pos="1530"/>
              </w:tabs>
              <w:rPr>
                <w:rFonts w:ascii="Arial" w:hAnsi="Arial" w:cs="Arial"/>
                <w:sz w:val="24"/>
                <w:szCs w:val="24"/>
              </w:rPr>
            </w:pPr>
            <w:r>
              <w:rPr>
                <w:rFonts w:ascii="Arial" w:hAnsi="Arial" w:cs="Arial"/>
                <w:sz w:val="24"/>
                <w:szCs w:val="24"/>
              </w:rPr>
              <w:t>Q. 1 v) When conducting computer forensic assignments, the use of specialist software can aid computer-assisted data analysis and yield significant benefits</w:t>
            </w:r>
            <w:r w:rsidR="00425938">
              <w:rPr>
                <w:rFonts w:ascii="Arial" w:hAnsi="Arial" w:cs="Arial"/>
                <w:sz w:val="24"/>
                <w:szCs w:val="24"/>
              </w:rPr>
              <w:t>, particularly when vast quantities of data require analysing,</w:t>
            </w:r>
            <w:r>
              <w:rPr>
                <w:rFonts w:ascii="Arial" w:hAnsi="Arial" w:cs="Arial"/>
                <w:sz w:val="24"/>
                <w:szCs w:val="24"/>
              </w:rPr>
              <w:t xml:space="preserve"> including the following:</w:t>
            </w:r>
          </w:p>
          <w:p w:rsidR="00425938" w:rsidRDefault="00425938" w:rsidP="00425938">
            <w:pPr>
              <w:pStyle w:val="ListParagraph"/>
              <w:numPr>
                <w:ilvl w:val="0"/>
                <w:numId w:val="25"/>
              </w:numPr>
              <w:tabs>
                <w:tab w:val="left" w:pos="1530"/>
              </w:tabs>
              <w:rPr>
                <w:rFonts w:ascii="Arial" w:hAnsi="Arial" w:cs="Arial"/>
                <w:sz w:val="24"/>
                <w:szCs w:val="24"/>
              </w:rPr>
            </w:pPr>
            <w:r>
              <w:rPr>
                <w:rFonts w:ascii="Arial" w:hAnsi="Arial" w:cs="Arial"/>
                <w:sz w:val="24"/>
                <w:szCs w:val="24"/>
              </w:rPr>
              <w:t>Reduction in time taken to perform analysis compared to if i</w:t>
            </w:r>
            <w:r w:rsidR="00D7677D">
              <w:rPr>
                <w:rFonts w:ascii="Arial" w:hAnsi="Arial" w:cs="Arial"/>
                <w:sz w:val="24"/>
                <w:szCs w:val="24"/>
              </w:rPr>
              <w:t>t was completed manually</w:t>
            </w:r>
          </w:p>
          <w:p w:rsidR="00425938" w:rsidRDefault="00425938" w:rsidP="00425938">
            <w:pPr>
              <w:pStyle w:val="ListParagraph"/>
              <w:numPr>
                <w:ilvl w:val="0"/>
                <w:numId w:val="25"/>
              </w:numPr>
              <w:tabs>
                <w:tab w:val="left" w:pos="1530"/>
              </w:tabs>
              <w:rPr>
                <w:rFonts w:ascii="Arial" w:hAnsi="Arial" w:cs="Arial"/>
                <w:sz w:val="24"/>
                <w:szCs w:val="24"/>
              </w:rPr>
            </w:pPr>
            <w:r>
              <w:rPr>
                <w:rFonts w:ascii="Arial" w:hAnsi="Arial" w:cs="Arial"/>
                <w:sz w:val="24"/>
                <w:szCs w:val="24"/>
              </w:rPr>
              <w:t xml:space="preserve">Reduction and possible </w:t>
            </w:r>
            <w:r w:rsidR="00D7677D">
              <w:rPr>
                <w:rFonts w:ascii="Arial" w:hAnsi="Arial" w:cs="Arial"/>
                <w:sz w:val="24"/>
                <w:szCs w:val="24"/>
              </w:rPr>
              <w:t>elimination of sampling risk</w:t>
            </w:r>
            <w:r>
              <w:rPr>
                <w:rFonts w:ascii="Arial" w:hAnsi="Arial" w:cs="Arial"/>
                <w:sz w:val="24"/>
                <w:szCs w:val="24"/>
              </w:rPr>
              <w:t xml:space="preserve"> due to the speed at which computers </w:t>
            </w:r>
            <w:r w:rsidR="00D7677D">
              <w:rPr>
                <w:rFonts w:ascii="Arial" w:hAnsi="Arial" w:cs="Arial"/>
                <w:sz w:val="24"/>
                <w:szCs w:val="24"/>
              </w:rPr>
              <w:t>work enabling a greater number of transactions to be reviewed</w:t>
            </w:r>
          </w:p>
          <w:p w:rsidR="00D7677D" w:rsidRDefault="00D7677D" w:rsidP="00425938">
            <w:pPr>
              <w:pStyle w:val="ListParagraph"/>
              <w:numPr>
                <w:ilvl w:val="0"/>
                <w:numId w:val="25"/>
              </w:numPr>
              <w:tabs>
                <w:tab w:val="left" w:pos="1530"/>
              </w:tabs>
              <w:rPr>
                <w:rFonts w:ascii="Arial" w:hAnsi="Arial" w:cs="Arial"/>
                <w:sz w:val="24"/>
                <w:szCs w:val="24"/>
              </w:rPr>
            </w:pPr>
            <w:r>
              <w:rPr>
                <w:rFonts w:ascii="Arial" w:hAnsi="Arial" w:cs="Arial"/>
                <w:sz w:val="24"/>
                <w:szCs w:val="24"/>
              </w:rPr>
              <w:lastRenderedPageBreak/>
              <w:t>Ability to quickly id</w:t>
            </w:r>
            <w:r w:rsidR="00E6061A">
              <w:rPr>
                <w:rFonts w:ascii="Arial" w:hAnsi="Arial" w:cs="Arial"/>
                <w:sz w:val="24"/>
                <w:szCs w:val="24"/>
              </w:rPr>
              <w:t>entify and extract certain transactions based on identified risk factors. For example, transactions with related parties may be deemed to be more susceptible to fraud and computer-aided data analysis will allow these to be extracted quickly and easily, while anomalies in transactions will also be identified</w:t>
            </w:r>
          </w:p>
          <w:p w:rsidR="00D7677D" w:rsidRDefault="00D7677D" w:rsidP="00425938">
            <w:pPr>
              <w:pStyle w:val="ListParagraph"/>
              <w:numPr>
                <w:ilvl w:val="0"/>
                <w:numId w:val="25"/>
              </w:numPr>
              <w:tabs>
                <w:tab w:val="left" w:pos="1530"/>
              </w:tabs>
              <w:rPr>
                <w:rFonts w:ascii="Arial" w:hAnsi="Arial" w:cs="Arial"/>
                <w:sz w:val="24"/>
                <w:szCs w:val="24"/>
              </w:rPr>
            </w:pPr>
            <w:r>
              <w:rPr>
                <w:rFonts w:ascii="Arial" w:hAnsi="Arial" w:cs="Arial"/>
                <w:sz w:val="24"/>
                <w:szCs w:val="24"/>
              </w:rPr>
              <w:t>Identification of trends that were otherwise unknown to company personnel, consultants and forensic accountants as well as being able to monitor fluctuations in these trends over a period of time. For example, certain suspicious transactions may only occur when a partic</w:t>
            </w:r>
            <w:r w:rsidR="00E6061A">
              <w:rPr>
                <w:rFonts w:ascii="Arial" w:hAnsi="Arial" w:cs="Arial"/>
                <w:sz w:val="24"/>
                <w:szCs w:val="24"/>
              </w:rPr>
              <w:t>ular member of staff is working</w:t>
            </w:r>
          </w:p>
          <w:p w:rsidR="00E6061A" w:rsidRDefault="00E6061A" w:rsidP="00425938">
            <w:pPr>
              <w:pStyle w:val="ListParagraph"/>
              <w:numPr>
                <w:ilvl w:val="0"/>
                <w:numId w:val="25"/>
              </w:numPr>
              <w:tabs>
                <w:tab w:val="left" w:pos="1530"/>
              </w:tabs>
              <w:rPr>
                <w:rFonts w:ascii="Arial" w:hAnsi="Arial" w:cs="Arial"/>
                <w:sz w:val="24"/>
                <w:szCs w:val="24"/>
              </w:rPr>
            </w:pPr>
            <w:r>
              <w:rPr>
                <w:rFonts w:ascii="Arial" w:hAnsi="Arial" w:cs="Arial"/>
                <w:sz w:val="24"/>
                <w:szCs w:val="24"/>
              </w:rPr>
              <w:t>Ability to compare relevant data from different sources</w:t>
            </w:r>
            <w:r w:rsidR="00856C42">
              <w:rPr>
                <w:rFonts w:ascii="Arial" w:hAnsi="Arial" w:cs="Arial"/>
                <w:sz w:val="24"/>
                <w:szCs w:val="24"/>
              </w:rPr>
              <w:t>, thus showing the bigger picture</w:t>
            </w:r>
          </w:p>
          <w:p w:rsidR="00E6061A" w:rsidRDefault="00E6061A" w:rsidP="00425938">
            <w:pPr>
              <w:pStyle w:val="ListParagraph"/>
              <w:numPr>
                <w:ilvl w:val="0"/>
                <w:numId w:val="25"/>
              </w:numPr>
              <w:tabs>
                <w:tab w:val="left" w:pos="1530"/>
              </w:tabs>
              <w:rPr>
                <w:rFonts w:ascii="Arial" w:hAnsi="Arial" w:cs="Arial"/>
                <w:sz w:val="24"/>
                <w:szCs w:val="24"/>
              </w:rPr>
            </w:pPr>
            <w:r>
              <w:rPr>
                <w:rFonts w:ascii="Arial" w:hAnsi="Arial" w:cs="Arial"/>
                <w:sz w:val="24"/>
                <w:szCs w:val="24"/>
              </w:rPr>
              <w:t>Ensuring internal controls and policies are working effectively and thus identifying any potential weaknesses in the system.</w:t>
            </w:r>
            <w:r w:rsidR="00856C42">
              <w:rPr>
                <w:rFonts w:ascii="Arial" w:hAnsi="Arial" w:cs="Arial"/>
                <w:sz w:val="24"/>
                <w:szCs w:val="24"/>
              </w:rPr>
              <w:t xml:space="preserve"> This could be particularly apparent when employees are departing from a firm on bad terms and they continue to have access to sensitive information such as existing clients and pricing structures which competitors may value. In these situations, computer forensics and computer-aided analysis can be used to monitor the individual’s activities and ensure they maintain confidentiality while still employed with the firm</w:t>
            </w:r>
          </w:p>
          <w:p w:rsidR="00856C42" w:rsidRDefault="00856C42" w:rsidP="00856C42">
            <w:pPr>
              <w:tabs>
                <w:tab w:val="left" w:pos="1530"/>
              </w:tabs>
              <w:rPr>
                <w:rFonts w:ascii="Arial" w:hAnsi="Arial" w:cs="Arial"/>
                <w:sz w:val="24"/>
                <w:szCs w:val="24"/>
              </w:rPr>
            </w:pPr>
          </w:p>
          <w:p w:rsidR="00856C42" w:rsidRDefault="00856C42" w:rsidP="00856C42">
            <w:pPr>
              <w:tabs>
                <w:tab w:val="left" w:pos="1530"/>
              </w:tabs>
              <w:rPr>
                <w:rFonts w:ascii="Arial" w:hAnsi="Arial" w:cs="Arial"/>
                <w:sz w:val="24"/>
                <w:szCs w:val="24"/>
              </w:rPr>
            </w:pPr>
            <w:r>
              <w:rPr>
                <w:rFonts w:ascii="Arial" w:hAnsi="Arial" w:cs="Arial"/>
                <w:sz w:val="24"/>
                <w:szCs w:val="24"/>
              </w:rPr>
              <w:t xml:space="preserve">Q. 2) Before initiating a computer forensic engagement, </w:t>
            </w:r>
            <w:r w:rsidR="006B212C">
              <w:rPr>
                <w:rFonts w:ascii="Arial" w:hAnsi="Arial" w:cs="Arial"/>
                <w:sz w:val="24"/>
                <w:szCs w:val="24"/>
              </w:rPr>
              <w:t>a forensic accountant should consider various legal factors to ensure any evidence is admissible in court and cannot be challenged. The following is a list of the specific factors that should be considered:</w:t>
            </w:r>
          </w:p>
          <w:p w:rsidR="006B212C" w:rsidRDefault="006B212C" w:rsidP="006B212C">
            <w:pPr>
              <w:pStyle w:val="ListParagraph"/>
              <w:numPr>
                <w:ilvl w:val="0"/>
                <w:numId w:val="27"/>
              </w:numPr>
              <w:tabs>
                <w:tab w:val="left" w:pos="1530"/>
              </w:tabs>
              <w:rPr>
                <w:rFonts w:ascii="Arial" w:hAnsi="Arial" w:cs="Arial"/>
                <w:sz w:val="24"/>
                <w:szCs w:val="24"/>
              </w:rPr>
            </w:pPr>
            <w:r>
              <w:rPr>
                <w:rFonts w:ascii="Arial" w:hAnsi="Arial" w:cs="Arial"/>
                <w:sz w:val="24"/>
                <w:szCs w:val="24"/>
              </w:rPr>
              <w:t>Is there a court order that allows the collection of data? – courts may issue individuals with subpoenas which require them to ‘</w:t>
            </w:r>
            <w:r>
              <w:rPr>
                <w:rFonts w:ascii="Arial" w:hAnsi="Arial" w:cs="Arial"/>
                <w:i/>
                <w:sz w:val="24"/>
                <w:szCs w:val="24"/>
              </w:rPr>
              <w:t>do something’</w:t>
            </w:r>
            <w:r>
              <w:rPr>
                <w:rFonts w:ascii="Arial" w:hAnsi="Arial" w:cs="Arial"/>
                <w:sz w:val="24"/>
                <w:szCs w:val="24"/>
              </w:rPr>
              <w:t xml:space="preserve">, such as provide information including computer files. If the individual failed to provide this information, they would be in contempt of court and face criminal proceedings themselves. Alternatively, courts may issue the police with a warrant which gives them the legal right to arrest an individual, search premises or perform other actions such as gain access to computers. </w:t>
            </w:r>
            <w:r w:rsidR="009140EA">
              <w:rPr>
                <w:rFonts w:ascii="Arial" w:hAnsi="Arial" w:cs="Arial"/>
                <w:sz w:val="24"/>
                <w:szCs w:val="24"/>
              </w:rPr>
              <w:t>If neither of these are in place and the investigators obtain evidence unlawfully</w:t>
            </w:r>
            <w:r w:rsidR="008D3E65">
              <w:rPr>
                <w:rFonts w:ascii="Arial" w:hAnsi="Arial" w:cs="Arial"/>
                <w:sz w:val="24"/>
                <w:szCs w:val="24"/>
              </w:rPr>
              <w:t>, by invading the individual’s privacy</w:t>
            </w:r>
            <w:r w:rsidR="009140EA">
              <w:rPr>
                <w:rFonts w:ascii="Arial" w:hAnsi="Arial" w:cs="Arial"/>
                <w:sz w:val="24"/>
                <w:szCs w:val="24"/>
              </w:rPr>
              <w:t>, such evidence may be inadmissible in court.</w:t>
            </w:r>
          </w:p>
          <w:p w:rsidR="006B212C" w:rsidRDefault="008D3E65" w:rsidP="006B212C">
            <w:pPr>
              <w:pStyle w:val="ListParagraph"/>
              <w:numPr>
                <w:ilvl w:val="0"/>
                <w:numId w:val="27"/>
              </w:numPr>
              <w:tabs>
                <w:tab w:val="left" w:pos="1530"/>
              </w:tabs>
              <w:rPr>
                <w:rFonts w:ascii="Arial" w:hAnsi="Arial" w:cs="Arial"/>
                <w:sz w:val="24"/>
                <w:szCs w:val="24"/>
              </w:rPr>
            </w:pPr>
            <w:r>
              <w:rPr>
                <w:rFonts w:ascii="Arial" w:hAnsi="Arial" w:cs="Arial"/>
                <w:sz w:val="24"/>
                <w:szCs w:val="24"/>
              </w:rPr>
              <w:t>Where an investigation has the potential to cross international borders, are the investigation team aware of relevant laws in other countries? – as above, different countries may require different procedures to be followed when gathering evidence from individuals to ensure their privacy is protected. Certain, more developed countries such as the UK and U.S.A, are likely to have strict laws with regards to human rights and an individual’s right to privacy, whereas less developed countries such as those in Africa are unlikely to have them.</w:t>
            </w:r>
          </w:p>
          <w:p w:rsidR="006775D4" w:rsidRDefault="008D3E65" w:rsidP="006B212C">
            <w:pPr>
              <w:pStyle w:val="ListParagraph"/>
              <w:numPr>
                <w:ilvl w:val="0"/>
                <w:numId w:val="27"/>
              </w:numPr>
              <w:tabs>
                <w:tab w:val="left" w:pos="1530"/>
              </w:tabs>
              <w:rPr>
                <w:rFonts w:ascii="Arial" w:hAnsi="Arial" w:cs="Arial"/>
                <w:sz w:val="24"/>
                <w:szCs w:val="24"/>
              </w:rPr>
            </w:pPr>
            <w:r>
              <w:rPr>
                <w:rFonts w:ascii="Arial" w:hAnsi="Arial" w:cs="Arial"/>
                <w:sz w:val="24"/>
                <w:szCs w:val="24"/>
              </w:rPr>
              <w:t xml:space="preserve">Are experts available to </w:t>
            </w:r>
            <w:r w:rsidR="006775D4">
              <w:rPr>
                <w:rFonts w:ascii="Arial" w:hAnsi="Arial" w:cs="Arial"/>
                <w:sz w:val="24"/>
                <w:szCs w:val="24"/>
              </w:rPr>
              <w:t>aid in the evidence collection process? – fraudsters are likely to take extreme measures to protect themselves from been implicated in the crime. For example, they may encrypt computer files which could result in it being deleted and lost should unauthorised access be attempted. It is unlikely a forensic accountant will have the relevant skill set to ‘hack’ their way into the system and so the hiring of experts should be considered, to ensure best evidence is obtained for the investigation.</w:t>
            </w:r>
          </w:p>
          <w:p w:rsidR="008D3E65" w:rsidRPr="006B212C" w:rsidRDefault="006775D4" w:rsidP="006B212C">
            <w:pPr>
              <w:pStyle w:val="ListParagraph"/>
              <w:numPr>
                <w:ilvl w:val="0"/>
                <w:numId w:val="27"/>
              </w:numPr>
              <w:tabs>
                <w:tab w:val="left" w:pos="1530"/>
              </w:tabs>
              <w:rPr>
                <w:rFonts w:ascii="Arial" w:hAnsi="Arial" w:cs="Arial"/>
                <w:sz w:val="24"/>
                <w:szCs w:val="24"/>
              </w:rPr>
            </w:pPr>
            <w:r>
              <w:rPr>
                <w:rFonts w:ascii="Arial" w:hAnsi="Arial" w:cs="Arial"/>
                <w:sz w:val="24"/>
                <w:szCs w:val="24"/>
              </w:rPr>
              <w:lastRenderedPageBreak/>
              <w:t xml:space="preserve">Other legal concerns may include whether the warrant/subpoena restricts the search to relevant data (investigators may come across evidence of other crimes during their search) and also who the data actually belongs to, which can be difficult to answer when it is found on a shared network. </w:t>
            </w:r>
          </w:p>
          <w:p w:rsidR="00856C42" w:rsidRDefault="00856C42" w:rsidP="00856C42">
            <w:pPr>
              <w:tabs>
                <w:tab w:val="left" w:pos="1530"/>
              </w:tabs>
              <w:rPr>
                <w:rFonts w:ascii="Arial" w:hAnsi="Arial" w:cs="Arial"/>
                <w:sz w:val="24"/>
                <w:szCs w:val="24"/>
              </w:rPr>
            </w:pPr>
          </w:p>
          <w:p w:rsidR="000C69FC" w:rsidRDefault="00856C42" w:rsidP="00856C42">
            <w:pPr>
              <w:tabs>
                <w:tab w:val="left" w:pos="1530"/>
              </w:tabs>
              <w:rPr>
                <w:rFonts w:ascii="Arial" w:hAnsi="Arial" w:cs="Arial"/>
                <w:sz w:val="24"/>
                <w:szCs w:val="24"/>
              </w:rPr>
            </w:pPr>
            <w:r>
              <w:rPr>
                <w:rFonts w:ascii="Arial" w:hAnsi="Arial" w:cs="Arial"/>
                <w:sz w:val="24"/>
                <w:szCs w:val="24"/>
              </w:rPr>
              <w:t>Q. 3)</w:t>
            </w:r>
            <w:r w:rsidR="006775D4">
              <w:rPr>
                <w:rFonts w:ascii="Arial" w:hAnsi="Arial" w:cs="Arial"/>
                <w:sz w:val="24"/>
                <w:szCs w:val="24"/>
              </w:rPr>
              <w:t xml:space="preserve"> A forensic accountant could </w:t>
            </w:r>
            <w:r w:rsidR="000C69FC">
              <w:rPr>
                <w:rFonts w:ascii="Arial" w:hAnsi="Arial" w:cs="Arial"/>
                <w:sz w:val="24"/>
                <w:szCs w:val="24"/>
              </w:rPr>
              <w:t>use the following software applications to aid in a data analysis assignment:</w:t>
            </w:r>
          </w:p>
          <w:p w:rsidR="000C69FC" w:rsidRDefault="000C69FC" w:rsidP="000C69FC">
            <w:pPr>
              <w:pStyle w:val="ListParagraph"/>
              <w:numPr>
                <w:ilvl w:val="0"/>
                <w:numId w:val="28"/>
              </w:numPr>
              <w:tabs>
                <w:tab w:val="left" w:pos="1530"/>
              </w:tabs>
              <w:rPr>
                <w:rFonts w:ascii="Arial" w:hAnsi="Arial" w:cs="Arial"/>
                <w:sz w:val="24"/>
                <w:szCs w:val="24"/>
              </w:rPr>
            </w:pPr>
            <w:r>
              <w:rPr>
                <w:rFonts w:ascii="Arial" w:hAnsi="Arial" w:cs="Arial"/>
                <w:sz w:val="24"/>
                <w:szCs w:val="24"/>
              </w:rPr>
              <w:t xml:space="preserve">Basic productivity software (e.g. Microsoft Excel and Access) – these programs tend to be on the majority of computers worldwide and so would be easily accessible to forensic accountants and would be relatively inexpensive to use. Although these programs are not designed specifically for data analysis, they do contain functions that can be used in data analysis including the ability to sort data, conditional formatting (changing the formatting of certain data subject to it meeting certain conditions), ability to add filters to data and the use of tables and charts. </w:t>
            </w:r>
          </w:p>
          <w:p w:rsidR="000C69FC" w:rsidRDefault="000C69FC" w:rsidP="000C69FC">
            <w:pPr>
              <w:pStyle w:val="ListParagraph"/>
              <w:numPr>
                <w:ilvl w:val="0"/>
                <w:numId w:val="28"/>
              </w:numPr>
              <w:tabs>
                <w:tab w:val="left" w:pos="1530"/>
              </w:tabs>
              <w:rPr>
                <w:rFonts w:ascii="Arial" w:hAnsi="Arial" w:cs="Arial"/>
                <w:sz w:val="24"/>
                <w:szCs w:val="24"/>
              </w:rPr>
            </w:pPr>
            <w:r>
              <w:rPr>
                <w:rFonts w:ascii="Arial" w:hAnsi="Arial" w:cs="Arial"/>
                <w:sz w:val="24"/>
                <w:szCs w:val="24"/>
              </w:rPr>
              <w:t xml:space="preserve">Data analysis add-ons to basic productivity software (e.g. ActiveData and TopCaats) – </w:t>
            </w:r>
            <w:r w:rsidR="00174F8F">
              <w:rPr>
                <w:rFonts w:ascii="Arial" w:hAnsi="Arial" w:cs="Arial"/>
                <w:sz w:val="24"/>
                <w:szCs w:val="24"/>
              </w:rPr>
              <w:t>these add-ons continue to use the basic features of basic programs, such as those mentioned above, but include hundreds of additional features that allow investigators to query, merge and categorise data. More sophisticated functions include the ability to detect duplicated transactions, which would be of use in a fraud investigation if fake supply invoices were been used. With the additional functions, users may require basic training, however as they are designed as an add-on to Microsoft Excel and the sorts, the cost of such software is relatively low.</w:t>
            </w:r>
          </w:p>
          <w:p w:rsidR="000C69FC" w:rsidRDefault="000C69FC" w:rsidP="000C69FC">
            <w:pPr>
              <w:pStyle w:val="ListParagraph"/>
              <w:numPr>
                <w:ilvl w:val="0"/>
                <w:numId w:val="28"/>
              </w:numPr>
              <w:tabs>
                <w:tab w:val="left" w:pos="1530"/>
              </w:tabs>
              <w:rPr>
                <w:rFonts w:ascii="Arial" w:hAnsi="Arial" w:cs="Arial"/>
                <w:sz w:val="24"/>
                <w:szCs w:val="24"/>
              </w:rPr>
            </w:pPr>
            <w:r>
              <w:rPr>
                <w:rFonts w:ascii="Arial" w:hAnsi="Arial" w:cs="Arial"/>
                <w:sz w:val="24"/>
                <w:szCs w:val="24"/>
              </w:rPr>
              <w:t xml:space="preserve">Data analysis software (e.g. IDEA and ACL) </w:t>
            </w:r>
            <w:r w:rsidR="00174F8F">
              <w:rPr>
                <w:rFonts w:ascii="Arial" w:hAnsi="Arial" w:cs="Arial"/>
                <w:sz w:val="24"/>
                <w:szCs w:val="24"/>
              </w:rPr>
              <w:t>–</w:t>
            </w:r>
            <w:r>
              <w:rPr>
                <w:rFonts w:ascii="Arial" w:hAnsi="Arial" w:cs="Arial"/>
                <w:sz w:val="24"/>
                <w:szCs w:val="24"/>
              </w:rPr>
              <w:t xml:space="preserve"> </w:t>
            </w:r>
            <w:r w:rsidR="00174F8F">
              <w:rPr>
                <w:rFonts w:ascii="Arial" w:hAnsi="Arial" w:cs="Arial"/>
                <w:sz w:val="24"/>
                <w:szCs w:val="24"/>
              </w:rPr>
              <w:t>these are stand-alone applications and are more comprehensive data analysis program</w:t>
            </w:r>
            <w:r w:rsidR="003A5E6E">
              <w:rPr>
                <w:rFonts w:ascii="Arial" w:hAnsi="Arial" w:cs="Arial"/>
                <w:sz w:val="24"/>
                <w:szCs w:val="24"/>
              </w:rPr>
              <w:t>me</w:t>
            </w:r>
            <w:r w:rsidR="00174F8F">
              <w:rPr>
                <w:rFonts w:ascii="Arial" w:hAnsi="Arial" w:cs="Arial"/>
                <w:sz w:val="24"/>
                <w:szCs w:val="24"/>
              </w:rPr>
              <w:t xml:space="preserve">s </w:t>
            </w:r>
            <w:r w:rsidR="003A5E6E">
              <w:rPr>
                <w:rFonts w:ascii="Arial" w:hAnsi="Arial" w:cs="Arial"/>
                <w:sz w:val="24"/>
                <w:szCs w:val="24"/>
              </w:rPr>
              <w:t>that will aid in various investigative activities, but would also be of benefit to other finance professionals such as external auditors. At additional cost, these software applications offer far more advanced functions including the ability to convert multiple electronic formats, whether these be PDFs/spreadsheets/word documents, all into a single format making for easier comparisons.</w:t>
            </w:r>
          </w:p>
          <w:p w:rsidR="003A5E6E" w:rsidRPr="000C69FC" w:rsidRDefault="003A5E6E" w:rsidP="000C69FC">
            <w:pPr>
              <w:pStyle w:val="ListParagraph"/>
              <w:numPr>
                <w:ilvl w:val="0"/>
                <w:numId w:val="28"/>
              </w:numPr>
              <w:tabs>
                <w:tab w:val="left" w:pos="1530"/>
              </w:tabs>
              <w:rPr>
                <w:rFonts w:ascii="Arial" w:hAnsi="Arial" w:cs="Arial"/>
                <w:sz w:val="24"/>
                <w:szCs w:val="24"/>
              </w:rPr>
            </w:pPr>
            <w:r>
              <w:rPr>
                <w:rFonts w:ascii="Arial" w:hAnsi="Arial" w:cs="Arial"/>
                <w:sz w:val="24"/>
                <w:szCs w:val="24"/>
              </w:rPr>
              <w:t xml:space="preserve">Specialty software (e.g. SAS, Qualys) – the most advanced in data analytical software, programmes such as SAS offer functions that go well beyond the requirements of normal data analysis. These programmes can be used to </w:t>
            </w:r>
            <w:r w:rsidR="00324AA8">
              <w:rPr>
                <w:rFonts w:ascii="Arial" w:hAnsi="Arial" w:cs="Arial"/>
                <w:sz w:val="24"/>
                <w:szCs w:val="24"/>
              </w:rPr>
              <w:t>conduct data mining (use of mathematical algorithms to analyse data and predict relationships and patterns), statistical analysis and forecasting. For ordinary forensic accountants, such software is likely to be above and beyond their requirements, and considering the cost would probably not be the best fit as specific training will also be required.</w:t>
            </w:r>
          </w:p>
          <w:p w:rsidR="000C69FC" w:rsidRDefault="000C69FC" w:rsidP="00856C42">
            <w:pPr>
              <w:tabs>
                <w:tab w:val="left" w:pos="1530"/>
              </w:tabs>
              <w:rPr>
                <w:rFonts w:ascii="Arial" w:hAnsi="Arial" w:cs="Arial"/>
                <w:sz w:val="24"/>
                <w:szCs w:val="24"/>
              </w:rPr>
            </w:pPr>
          </w:p>
          <w:p w:rsidR="006D1646" w:rsidRDefault="00856C42" w:rsidP="00856C42">
            <w:pPr>
              <w:tabs>
                <w:tab w:val="left" w:pos="1530"/>
              </w:tabs>
              <w:rPr>
                <w:rFonts w:ascii="Arial" w:hAnsi="Arial" w:cs="Arial"/>
                <w:sz w:val="24"/>
                <w:szCs w:val="24"/>
              </w:rPr>
            </w:pPr>
            <w:r>
              <w:rPr>
                <w:rFonts w:ascii="Arial" w:hAnsi="Arial" w:cs="Arial"/>
                <w:sz w:val="24"/>
                <w:szCs w:val="24"/>
              </w:rPr>
              <w:t>Q. 4)</w:t>
            </w:r>
            <w:r w:rsidR="00324AA8">
              <w:rPr>
                <w:rFonts w:ascii="Arial" w:hAnsi="Arial" w:cs="Arial"/>
                <w:sz w:val="24"/>
                <w:szCs w:val="24"/>
              </w:rPr>
              <w:t xml:space="preserve"> A chain of custody form is a document recording the location and movements of physical evidence between the times it is first collected and the time it is presented in a court of law. </w:t>
            </w:r>
            <w:r w:rsidR="00045C08">
              <w:rPr>
                <w:rFonts w:ascii="Arial" w:hAnsi="Arial" w:cs="Arial"/>
                <w:sz w:val="24"/>
                <w:szCs w:val="24"/>
              </w:rPr>
              <w:t xml:space="preserve">A chain of custody is maintained in an investigation to ensure that all evidence is handled in an extremely careful manner to prevent tampering or contamination. The result of this is that it can be explicitly stated that evidence is relevant to the crime in question and has not been fabricated or fraudulently planted to implicate an innocent individual. </w:t>
            </w:r>
            <w:r w:rsidR="00B61A03">
              <w:rPr>
                <w:rFonts w:ascii="Arial" w:hAnsi="Arial" w:cs="Arial"/>
                <w:sz w:val="24"/>
                <w:szCs w:val="24"/>
              </w:rPr>
              <w:t xml:space="preserve">With this in place, the chances of evidence been inadmissible in court will be extremely reduced. </w:t>
            </w:r>
            <w:r w:rsidR="00045C08">
              <w:rPr>
                <w:rFonts w:ascii="Arial" w:hAnsi="Arial" w:cs="Arial"/>
                <w:sz w:val="24"/>
                <w:szCs w:val="24"/>
              </w:rPr>
              <w:t>A chain of custody form should therefore contain the following information:</w:t>
            </w:r>
          </w:p>
          <w:p w:rsidR="00045C08" w:rsidRDefault="00045C08" w:rsidP="00045C08">
            <w:pPr>
              <w:pStyle w:val="ListParagraph"/>
              <w:numPr>
                <w:ilvl w:val="0"/>
                <w:numId w:val="29"/>
              </w:numPr>
              <w:tabs>
                <w:tab w:val="left" w:pos="1530"/>
              </w:tabs>
              <w:rPr>
                <w:rFonts w:ascii="Arial" w:hAnsi="Arial" w:cs="Arial"/>
                <w:sz w:val="24"/>
                <w:szCs w:val="24"/>
              </w:rPr>
            </w:pPr>
            <w:r>
              <w:rPr>
                <w:rFonts w:ascii="Arial" w:hAnsi="Arial" w:cs="Arial"/>
                <w:sz w:val="24"/>
                <w:szCs w:val="24"/>
              </w:rPr>
              <w:t>Names and signatures of the persons providing or collecting the evidence</w:t>
            </w:r>
          </w:p>
          <w:p w:rsidR="00045C08" w:rsidRDefault="00045C08" w:rsidP="00045C08">
            <w:pPr>
              <w:pStyle w:val="ListParagraph"/>
              <w:numPr>
                <w:ilvl w:val="0"/>
                <w:numId w:val="29"/>
              </w:numPr>
              <w:tabs>
                <w:tab w:val="left" w:pos="1530"/>
              </w:tabs>
              <w:rPr>
                <w:rFonts w:ascii="Arial" w:hAnsi="Arial" w:cs="Arial"/>
                <w:sz w:val="24"/>
                <w:szCs w:val="24"/>
              </w:rPr>
            </w:pPr>
            <w:r>
              <w:rPr>
                <w:rFonts w:ascii="Arial" w:hAnsi="Arial" w:cs="Arial"/>
                <w:sz w:val="24"/>
                <w:szCs w:val="24"/>
              </w:rPr>
              <w:t>The exact physical location of computer devices including the address, room and position within the room</w:t>
            </w:r>
            <w:r w:rsidR="006D1646">
              <w:rPr>
                <w:rFonts w:ascii="Arial" w:hAnsi="Arial" w:cs="Arial"/>
                <w:sz w:val="24"/>
                <w:szCs w:val="24"/>
              </w:rPr>
              <w:t xml:space="preserve"> – this can often be supported by photographs of crime scenes including photographs of the positions of evidence before their collection</w:t>
            </w:r>
          </w:p>
          <w:p w:rsidR="00045C08" w:rsidRDefault="00045C08" w:rsidP="00045C08">
            <w:pPr>
              <w:pStyle w:val="ListParagraph"/>
              <w:numPr>
                <w:ilvl w:val="0"/>
                <w:numId w:val="29"/>
              </w:numPr>
              <w:tabs>
                <w:tab w:val="left" w:pos="1530"/>
              </w:tabs>
              <w:rPr>
                <w:rFonts w:ascii="Arial" w:hAnsi="Arial" w:cs="Arial"/>
                <w:sz w:val="24"/>
                <w:szCs w:val="24"/>
              </w:rPr>
            </w:pPr>
            <w:r>
              <w:rPr>
                <w:rFonts w:ascii="Arial" w:hAnsi="Arial" w:cs="Arial"/>
                <w:sz w:val="24"/>
                <w:szCs w:val="24"/>
              </w:rPr>
              <w:t>The date and time that the device was collected</w:t>
            </w:r>
          </w:p>
          <w:p w:rsidR="00045C08" w:rsidRDefault="00045C08" w:rsidP="00045C08">
            <w:pPr>
              <w:pStyle w:val="ListParagraph"/>
              <w:numPr>
                <w:ilvl w:val="0"/>
                <w:numId w:val="29"/>
              </w:numPr>
              <w:tabs>
                <w:tab w:val="left" w:pos="1530"/>
              </w:tabs>
              <w:rPr>
                <w:rFonts w:ascii="Arial" w:hAnsi="Arial" w:cs="Arial"/>
                <w:sz w:val="24"/>
                <w:szCs w:val="24"/>
              </w:rPr>
            </w:pPr>
            <w:r>
              <w:rPr>
                <w:rFonts w:ascii="Arial" w:hAnsi="Arial" w:cs="Arial"/>
                <w:sz w:val="24"/>
                <w:szCs w:val="24"/>
              </w:rPr>
              <w:t>The devices condition</w:t>
            </w:r>
            <w:r w:rsidR="005F2CC0">
              <w:rPr>
                <w:rFonts w:ascii="Arial" w:hAnsi="Arial" w:cs="Arial"/>
                <w:sz w:val="24"/>
                <w:szCs w:val="24"/>
              </w:rPr>
              <w:t xml:space="preserve"> (including scratches, marks or damage)</w:t>
            </w:r>
            <w:r>
              <w:rPr>
                <w:rFonts w:ascii="Arial" w:hAnsi="Arial" w:cs="Arial"/>
                <w:sz w:val="24"/>
                <w:szCs w:val="24"/>
              </w:rPr>
              <w:t>, description, make, model number and serial number</w:t>
            </w:r>
            <w:r w:rsidR="006D1646">
              <w:rPr>
                <w:rFonts w:ascii="Arial" w:hAnsi="Arial" w:cs="Arial"/>
                <w:sz w:val="24"/>
                <w:szCs w:val="24"/>
              </w:rPr>
              <w:t xml:space="preserve"> – such information will be unique for each electronic device, specifically with regards to serial numbers. </w:t>
            </w:r>
            <w:r w:rsidR="00B61A03">
              <w:rPr>
                <w:rFonts w:ascii="Arial" w:hAnsi="Arial" w:cs="Arial"/>
                <w:sz w:val="24"/>
                <w:szCs w:val="24"/>
              </w:rPr>
              <w:t xml:space="preserve">However, other defining characteristics such as the location of scratches or engravings will identify the evidence as unique, preventing any claims that it has been swapped and the evidence fabricated. </w:t>
            </w:r>
          </w:p>
          <w:p w:rsidR="00045C08" w:rsidRDefault="005F2CC0" w:rsidP="00045C08">
            <w:pPr>
              <w:pStyle w:val="ListParagraph"/>
              <w:numPr>
                <w:ilvl w:val="0"/>
                <w:numId w:val="29"/>
              </w:numPr>
              <w:tabs>
                <w:tab w:val="left" w:pos="1530"/>
              </w:tabs>
              <w:rPr>
                <w:rFonts w:ascii="Arial" w:hAnsi="Arial" w:cs="Arial"/>
                <w:sz w:val="24"/>
                <w:szCs w:val="24"/>
              </w:rPr>
            </w:pPr>
            <w:r>
              <w:rPr>
                <w:rFonts w:ascii="Arial" w:hAnsi="Arial" w:cs="Arial"/>
                <w:sz w:val="24"/>
                <w:szCs w:val="24"/>
              </w:rPr>
              <w:t>Record of the movements of the evidence</w:t>
            </w:r>
            <w:r w:rsidR="00AA5D93">
              <w:rPr>
                <w:rFonts w:ascii="Arial" w:hAnsi="Arial" w:cs="Arial"/>
                <w:sz w:val="24"/>
                <w:szCs w:val="24"/>
              </w:rPr>
              <w:t xml:space="preserve"> – to restrict the opportunities for evidence to be tampered, a full record of every person who accesses evidence should be kept so that any alterations can be traced back to an individual. All evidence should be kept in a secure </w:t>
            </w:r>
            <w:r w:rsidR="006D1646">
              <w:rPr>
                <w:rFonts w:ascii="Arial" w:hAnsi="Arial" w:cs="Arial"/>
                <w:sz w:val="24"/>
                <w:szCs w:val="24"/>
              </w:rPr>
              <w:t>locker and should only be released with the signatures of two people, the person who is withdrawing the evidence from storage and the person who is responsible for the evidence when it is in storage</w:t>
            </w:r>
          </w:p>
          <w:p w:rsidR="00324AA8" w:rsidRPr="00B61A03" w:rsidRDefault="005F2CC0" w:rsidP="00856C42">
            <w:pPr>
              <w:pStyle w:val="ListParagraph"/>
              <w:numPr>
                <w:ilvl w:val="0"/>
                <w:numId w:val="29"/>
              </w:numPr>
              <w:tabs>
                <w:tab w:val="left" w:pos="1530"/>
              </w:tabs>
              <w:rPr>
                <w:rFonts w:ascii="Arial" w:hAnsi="Arial" w:cs="Arial"/>
                <w:sz w:val="24"/>
                <w:szCs w:val="24"/>
              </w:rPr>
            </w:pPr>
            <w:r>
              <w:rPr>
                <w:rFonts w:ascii="Arial" w:hAnsi="Arial" w:cs="Arial"/>
                <w:sz w:val="24"/>
                <w:szCs w:val="24"/>
              </w:rPr>
              <w:t>Details relating to the destruction or release of evidence</w:t>
            </w:r>
            <w:r w:rsidR="00AA5D93">
              <w:rPr>
                <w:rFonts w:ascii="Arial" w:hAnsi="Arial" w:cs="Arial"/>
                <w:sz w:val="24"/>
                <w:szCs w:val="24"/>
              </w:rPr>
              <w:t xml:space="preserve"> – similar to an individual’s tax records, evidence in a criminal case will need to be kept for a number of years in case an appeal is made. However, evidence does not require keeping forever and so it should be returned to the rightful owner or appropriately destroyed. </w:t>
            </w:r>
          </w:p>
          <w:p w:rsidR="005142A5" w:rsidRPr="00D33511" w:rsidRDefault="005142A5" w:rsidP="005142A5">
            <w:pPr>
              <w:tabs>
                <w:tab w:val="left" w:pos="1530"/>
              </w:tabs>
              <w:rPr>
                <w:rFonts w:ascii="Arial" w:hAnsi="Arial" w:cs="Arial"/>
                <w:sz w:val="24"/>
                <w:szCs w:val="24"/>
              </w:rPr>
            </w:pPr>
          </w:p>
          <w:p w:rsidR="003F2678" w:rsidRDefault="003F2678" w:rsidP="003F2678">
            <w:pPr>
              <w:rPr>
                <w:rFonts w:ascii="Arial" w:hAnsi="Arial" w:cs="Arial"/>
                <w:sz w:val="24"/>
                <w:szCs w:val="24"/>
                <w:u w:val="single"/>
              </w:rPr>
            </w:pPr>
            <w:r>
              <w:rPr>
                <w:rFonts w:ascii="Arial" w:hAnsi="Arial" w:cs="Arial"/>
                <w:sz w:val="24"/>
                <w:szCs w:val="24"/>
                <w:u w:val="single"/>
              </w:rPr>
              <w:t>Bibliography</w:t>
            </w:r>
          </w:p>
          <w:p w:rsidR="003F2678" w:rsidRDefault="003F2678" w:rsidP="003F2678">
            <w:pPr>
              <w:rPr>
                <w:rFonts w:ascii="Arial" w:hAnsi="Arial" w:cs="Arial"/>
                <w:sz w:val="24"/>
                <w:szCs w:val="24"/>
                <w:u w:val="single"/>
              </w:rPr>
            </w:pPr>
          </w:p>
          <w:p w:rsidR="003F2678" w:rsidRPr="007C202E" w:rsidRDefault="003F2678" w:rsidP="003F2678">
            <w:pPr>
              <w:rPr>
                <w:rFonts w:ascii="Arial" w:hAnsi="Arial" w:cs="Arial"/>
                <w:sz w:val="24"/>
                <w:szCs w:val="24"/>
              </w:rPr>
            </w:pPr>
            <w:r>
              <w:rPr>
                <w:rFonts w:ascii="Arial" w:hAnsi="Arial" w:cs="Arial"/>
                <w:sz w:val="24"/>
                <w:szCs w:val="24"/>
              </w:rPr>
              <w:lastRenderedPageBreak/>
              <w:t>Please note, the following websites and publications have been used in answering this assignment.</w:t>
            </w:r>
          </w:p>
          <w:p w:rsidR="0004637C" w:rsidRDefault="0004637C" w:rsidP="00A851DA">
            <w:pPr>
              <w:rPr>
                <w:b/>
              </w:rPr>
            </w:pPr>
          </w:p>
          <w:p w:rsidR="0091085F" w:rsidRDefault="00B61A03" w:rsidP="00A851DA">
            <w:pPr>
              <w:rPr>
                <w:rStyle w:val="Hyperlink"/>
              </w:rPr>
            </w:pPr>
            <w:hyperlink r:id="rId9" w:history="1">
              <w:r w:rsidR="0091085F" w:rsidRPr="005350E3">
                <w:rPr>
                  <w:rStyle w:val="Hyperlink"/>
                </w:rPr>
                <w:t>http://searchsecurity.techtarget.com/definition/computer-forensics</w:t>
              </w:r>
            </w:hyperlink>
          </w:p>
          <w:p w:rsidR="00A756A5" w:rsidRDefault="00B61A03" w:rsidP="0091085F">
            <w:hyperlink r:id="rId10" w:history="1">
              <w:r w:rsidR="00E6061A" w:rsidRPr="00456BEF">
                <w:rPr>
                  <w:rStyle w:val="Hyperlink"/>
                </w:rPr>
                <w:t>https://www.wecatchfraud.com/blog/why-computer-forensics-and-internal-controls-are-necessary-when-terminating-an-employee/</w:t>
              </w:r>
            </w:hyperlink>
          </w:p>
          <w:p w:rsidR="006B212C" w:rsidRDefault="00B61A03" w:rsidP="006B212C">
            <w:pPr>
              <w:rPr>
                <w:rStyle w:val="Hyperlink"/>
              </w:rPr>
            </w:pPr>
            <w:hyperlink r:id="rId11" w:history="1">
              <w:r w:rsidR="006B212C" w:rsidRPr="00456BEF">
                <w:rPr>
                  <w:rStyle w:val="Hyperlink"/>
                </w:rPr>
                <w:t>http://litigation.findlaw.com/going-to-court/what-is-a-subpoena.html</w:t>
              </w:r>
            </w:hyperlink>
          </w:p>
          <w:p w:rsidR="000C69FC" w:rsidRDefault="000C69FC" w:rsidP="006B212C">
            <w:hyperlink r:id="rId12" w:history="1">
              <w:r w:rsidRPr="0001294A">
                <w:rPr>
                  <w:rStyle w:val="Hyperlink"/>
                </w:rPr>
                <w:t>http://www.excel-easy.com/data-analysis.html</w:t>
              </w:r>
            </w:hyperlink>
            <w:r>
              <w:t xml:space="preserve"> </w:t>
            </w:r>
          </w:p>
          <w:p w:rsidR="00174F8F" w:rsidRDefault="00174F8F" w:rsidP="006B212C">
            <w:hyperlink r:id="rId13" w:history="1">
              <w:r w:rsidRPr="0001294A">
                <w:rPr>
                  <w:rStyle w:val="Hyperlink"/>
                </w:rPr>
                <w:t>http://www.informationactive.com/</w:t>
              </w:r>
            </w:hyperlink>
          </w:p>
          <w:p w:rsidR="00174F8F" w:rsidRDefault="00174F8F" w:rsidP="006B212C">
            <w:hyperlink r:id="rId14" w:history="1">
              <w:r w:rsidRPr="0001294A">
                <w:rPr>
                  <w:rStyle w:val="Hyperlink"/>
                </w:rPr>
                <w:t>http://www.topcaats.com/about/tools/</w:t>
              </w:r>
            </w:hyperlink>
          </w:p>
          <w:p w:rsidR="00174F8F" w:rsidRDefault="00174F8F" w:rsidP="006B212C">
            <w:hyperlink r:id="rId15" w:history="1">
              <w:r w:rsidRPr="0001294A">
                <w:rPr>
                  <w:rStyle w:val="Hyperlink"/>
                </w:rPr>
                <w:t>http://www.casewareanalytics.com/products/idea-data-analysis</w:t>
              </w:r>
            </w:hyperlink>
          </w:p>
          <w:p w:rsidR="00174F8F" w:rsidRDefault="00324AA8" w:rsidP="006B212C">
            <w:hyperlink r:id="rId16" w:history="1">
              <w:r w:rsidRPr="0001294A">
                <w:rPr>
                  <w:rStyle w:val="Hyperlink"/>
                </w:rPr>
                <w:t>http://www.sas.com/en_us/software/analytics.html#statistical-analysis</w:t>
              </w:r>
            </w:hyperlink>
            <w:r>
              <w:t xml:space="preserve"> </w:t>
            </w:r>
          </w:p>
          <w:p w:rsidR="00045C08" w:rsidRPr="00E6061A" w:rsidRDefault="00045C08" w:rsidP="006B212C">
            <w:hyperlink r:id="rId17" w:history="1">
              <w:r w:rsidRPr="0001294A">
                <w:rPr>
                  <w:rStyle w:val="Hyperlink"/>
                </w:rPr>
                <w:t>https://en.wikipedia.org/wiki/Chain_of_custody</w:t>
              </w:r>
            </w:hyperlink>
            <w: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A7252" w:rsidRDefault="006A7252" w:rsidP="00A851DA">
            <w:pPr>
              <w:rPr>
                <w:rFonts w:ascii="Bradley Hand ITC" w:hAnsi="Bradley Hand ITC" w:cs="Bliss-Regular"/>
                <w:color w:val="000000"/>
              </w:rPr>
            </w:pPr>
            <w:r w:rsidRPr="006A7252">
              <w:rPr>
                <w:rFonts w:ascii="Bradley Hand ITC" w:hAnsi="Bradley Hand ITC"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4AA8" w:rsidP="00A851DA">
            <w:pPr>
              <w:rPr>
                <w:rFonts w:cs="Bliss-Regular"/>
                <w:color w:val="000000"/>
              </w:rPr>
            </w:pPr>
            <w:r>
              <w:rPr>
                <w:rFonts w:cs="Bliss-Regular"/>
                <w:color w:val="000000"/>
              </w:rPr>
              <w:t>20</w:t>
            </w:r>
            <w:r w:rsidRPr="00324AA8">
              <w:rPr>
                <w:rFonts w:cs="Bliss-Regular"/>
                <w:color w:val="000000"/>
                <w:vertAlign w:val="superscript"/>
              </w:rPr>
              <w:t>th</w:t>
            </w:r>
            <w:r>
              <w:rPr>
                <w:rFonts w:cs="Bliss-Regular"/>
                <w:color w:val="000000"/>
              </w:rPr>
              <w:t xml:space="preserve"> </w:t>
            </w:r>
            <w:r w:rsidR="009A0DBF">
              <w:rPr>
                <w:rFonts w:cs="Bliss-Regular"/>
                <w:color w:val="000000"/>
              </w:rPr>
              <w:t xml:space="preserve">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423" w:rsidRDefault="00475423" w:rsidP="00CB4D0A">
      <w:pPr>
        <w:spacing w:after="0" w:line="240" w:lineRule="auto"/>
      </w:pPr>
      <w:r>
        <w:separator/>
      </w:r>
    </w:p>
  </w:endnote>
  <w:endnote w:type="continuationSeparator" w:id="0">
    <w:p w:rsidR="00475423" w:rsidRDefault="004754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423" w:rsidRDefault="00475423" w:rsidP="00CB4D0A">
      <w:pPr>
        <w:spacing w:after="0" w:line="240" w:lineRule="auto"/>
      </w:pPr>
      <w:r>
        <w:separator/>
      </w:r>
    </w:p>
  </w:footnote>
  <w:footnote w:type="continuationSeparator" w:id="0">
    <w:p w:rsidR="00475423" w:rsidRDefault="004754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44B4"/>
    <w:multiLevelType w:val="hybridMultilevel"/>
    <w:tmpl w:val="EEA24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6388B"/>
    <w:multiLevelType w:val="hybridMultilevel"/>
    <w:tmpl w:val="EEBC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17CDF"/>
    <w:multiLevelType w:val="hybridMultilevel"/>
    <w:tmpl w:val="803CE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10416"/>
    <w:multiLevelType w:val="hybridMultilevel"/>
    <w:tmpl w:val="D6B0A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32581"/>
    <w:multiLevelType w:val="hybridMultilevel"/>
    <w:tmpl w:val="D976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D44546"/>
    <w:multiLevelType w:val="hybridMultilevel"/>
    <w:tmpl w:val="BCCEC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A65204"/>
    <w:multiLevelType w:val="hybridMultilevel"/>
    <w:tmpl w:val="5274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00792E"/>
    <w:multiLevelType w:val="hybridMultilevel"/>
    <w:tmpl w:val="3C3C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1E49C5"/>
    <w:multiLevelType w:val="hybridMultilevel"/>
    <w:tmpl w:val="94D2B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3B739C"/>
    <w:multiLevelType w:val="hybridMultilevel"/>
    <w:tmpl w:val="132A8D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21D5AEB"/>
    <w:multiLevelType w:val="hybridMultilevel"/>
    <w:tmpl w:val="5C42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75A93"/>
    <w:multiLevelType w:val="hybridMultilevel"/>
    <w:tmpl w:val="E578C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BB144D"/>
    <w:multiLevelType w:val="hybridMultilevel"/>
    <w:tmpl w:val="A84E342A"/>
    <w:lvl w:ilvl="0" w:tplc="C1BA830A">
      <w:start w:val="17"/>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F67076"/>
    <w:multiLevelType w:val="hybridMultilevel"/>
    <w:tmpl w:val="6824C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594B73"/>
    <w:multiLevelType w:val="hybridMultilevel"/>
    <w:tmpl w:val="90C8C8D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5" w15:restartNumberingAfterBreak="0">
    <w:nsid w:val="36DB1E78"/>
    <w:multiLevelType w:val="hybridMultilevel"/>
    <w:tmpl w:val="18A6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BD3E13"/>
    <w:multiLevelType w:val="hybridMultilevel"/>
    <w:tmpl w:val="24CE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74091C"/>
    <w:multiLevelType w:val="hybridMultilevel"/>
    <w:tmpl w:val="5C98B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B2F66"/>
    <w:multiLevelType w:val="hybridMultilevel"/>
    <w:tmpl w:val="5192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3A5D6C"/>
    <w:multiLevelType w:val="hybridMultilevel"/>
    <w:tmpl w:val="9F88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C662A7"/>
    <w:multiLevelType w:val="hybridMultilevel"/>
    <w:tmpl w:val="F7AE5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033E29"/>
    <w:multiLevelType w:val="hybridMultilevel"/>
    <w:tmpl w:val="ED521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66908"/>
    <w:multiLevelType w:val="hybridMultilevel"/>
    <w:tmpl w:val="6EB0D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47D6A"/>
    <w:multiLevelType w:val="hybridMultilevel"/>
    <w:tmpl w:val="E9BC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C72A5"/>
    <w:multiLevelType w:val="hybridMultilevel"/>
    <w:tmpl w:val="D4AC8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E42FD"/>
    <w:multiLevelType w:val="hybridMultilevel"/>
    <w:tmpl w:val="647C5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D348E7"/>
    <w:multiLevelType w:val="hybridMultilevel"/>
    <w:tmpl w:val="F7F280B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8" w15:restartNumberingAfterBreak="0">
    <w:nsid w:val="787F0226"/>
    <w:multiLevelType w:val="hybridMultilevel"/>
    <w:tmpl w:val="41FA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0"/>
  </w:num>
  <w:num w:numId="3">
    <w:abstractNumId w:val="11"/>
  </w:num>
  <w:num w:numId="4">
    <w:abstractNumId w:val="7"/>
  </w:num>
  <w:num w:numId="5">
    <w:abstractNumId w:val="5"/>
  </w:num>
  <w:num w:numId="6">
    <w:abstractNumId w:val="19"/>
  </w:num>
  <w:num w:numId="7">
    <w:abstractNumId w:val="16"/>
  </w:num>
  <w:num w:numId="8">
    <w:abstractNumId w:val="26"/>
  </w:num>
  <w:num w:numId="9">
    <w:abstractNumId w:val="15"/>
  </w:num>
  <w:num w:numId="10">
    <w:abstractNumId w:val="18"/>
  </w:num>
  <w:num w:numId="11">
    <w:abstractNumId w:val="13"/>
  </w:num>
  <w:num w:numId="12">
    <w:abstractNumId w:val="10"/>
  </w:num>
  <w:num w:numId="13">
    <w:abstractNumId w:val="6"/>
  </w:num>
  <w:num w:numId="14">
    <w:abstractNumId w:val="1"/>
  </w:num>
  <w:num w:numId="15">
    <w:abstractNumId w:val="28"/>
  </w:num>
  <w:num w:numId="16">
    <w:abstractNumId w:val="2"/>
  </w:num>
  <w:num w:numId="17">
    <w:abstractNumId w:val="9"/>
  </w:num>
  <w:num w:numId="18">
    <w:abstractNumId w:val="22"/>
  </w:num>
  <w:num w:numId="19">
    <w:abstractNumId w:val="27"/>
  </w:num>
  <w:num w:numId="20">
    <w:abstractNumId w:val="24"/>
  </w:num>
  <w:num w:numId="21">
    <w:abstractNumId w:val="12"/>
  </w:num>
  <w:num w:numId="22">
    <w:abstractNumId w:val="14"/>
  </w:num>
  <w:num w:numId="23">
    <w:abstractNumId w:val="3"/>
  </w:num>
  <w:num w:numId="24">
    <w:abstractNumId w:val="20"/>
  </w:num>
  <w:num w:numId="25">
    <w:abstractNumId w:val="8"/>
  </w:num>
  <w:num w:numId="26">
    <w:abstractNumId w:val="23"/>
  </w:num>
  <w:num w:numId="27">
    <w:abstractNumId w:val="25"/>
  </w:num>
  <w:num w:numId="28">
    <w:abstractNumId w:val="17"/>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798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C08"/>
    <w:rsid w:val="0004637C"/>
    <w:rsid w:val="000502FD"/>
    <w:rsid w:val="00055992"/>
    <w:rsid w:val="00071AD3"/>
    <w:rsid w:val="000820E8"/>
    <w:rsid w:val="000A049E"/>
    <w:rsid w:val="000C69FC"/>
    <w:rsid w:val="000D11C3"/>
    <w:rsid w:val="001175EE"/>
    <w:rsid w:val="00157CF6"/>
    <w:rsid w:val="00167598"/>
    <w:rsid w:val="00174F8F"/>
    <w:rsid w:val="00182416"/>
    <w:rsid w:val="00187EB4"/>
    <w:rsid w:val="001B218D"/>
    <w:rsid w:val="001B3535"/>
    <w:rsid w:val="001B6FAC"/>
    <w:rsid w:val="001C1E7B"/>
    <w:rsid w:val="001F0481"/>
    <w:rsid w:val="00200C92"/>
    <w:rsid w:val="0020451E"/>
    <w:rsid w:val="00205289"/>
    <w:rsid w:val="00206B9D"/>
    <w:rsid w:val="0023259C"/>
    <w:rsid w:val="0025243E"/>
    <w:rsid w:val="00267311"/>
    <w:rsid w:val="002B0BD7"/>
    <w:rsid w:val="002B573D"/>
    <w:rsid w:val="002C5CB2"/>
    <w:rsid w:val="002F0D83"/>
    <w:rsid w:val="002F779F"/>
    <w:rsid w:val="003036B8"/>
    <w:rsid w:val="00324AA8"/>
    <w:rsid w:val="0033084B"/>
    <w:rsid w:val="003356C4"/>
    <w:rsid w:val="0036625B"/>
    <w:rsid w:val="00371885"/>
    <w:rsid w:val="0037728A"/>
    <w:rsid w:val="0038743C"/>
    <w:rsid w:val="003A5E6E"/>
    <w:rsid w:val="003B0B9B"/>
    <w:rsid w:val="003B45C1"/>
    <w:rsid w:val="003D3E33"/>
    <w:rsid w:val="003D61F0"/>
    <w:rsid w:val="003E2B87"/>
    <w:rsid w:val="003F2678"/>
    <w:rsid w:val="00402786"/>
    <w:rsid w:val="00405895"/>
    <w:rsid w:val="004058DF"/>
    <w:rsid w:val="00413DAB"/>
    <w:rsid w:val="00425938"/>
    <w:rsid w:val="00442710"/>
    <w:rsid w:val="00443E6F"/>
    <w:rsid w:val="00454580"/>
    <w:rsid w:val="0046174D"/>
    <w:rsid w:val="00474BB2"/>
    <w:rsid w:val="00475423"/>
    <w:rsid w:val="00486F1A"/>
    <w:rsid w:val="00487685"/>
    <w:rsid w:val="00490CB9"/>
    <w:rsid w:val="004A2CE2"/>
    <w:rsid w:val="004D53BC"/>
    <w:rsid w:val="004E3CDA"/>
    <w:rsid w:val="004F4B4D"/>
    <w:rsid w:val="0050216D"/>
    <w:rsid w:val="00503D7E"/>
    <w:rsid w:val="0050778F"/>
    <w:rsid w:val="005132D1"/>
    <w:rsid w:val="005142A5"/>
    <w:rsid w:val="00527C11"/>
    <w:rsid w:val="00535F31"/>
    <w:rsid w:val="00545E1E"/>
    <w:rsid w:val="00553CC4"/>
    <w:rsid w:val="00554A44"/>
    <w:rsid w:val="00574D64"/>
    <w:rsid w:val="00577ABD"/>
    <w:rsid w:val="00591365"/>
    <w:rsid w:val="005B31E4"/>
    <w:rsid w:val="005C2CE5"/>
    <w:rsid w:val="005F2CC0"/>
    <w:rsid w:val="006034F6"/>
    <w:rsid w:val="00607874"/>
    <w:rsid w:val="00607E77"/>
    <w:rsid w:val="00617BB3"/>
    <w:rsid w:val="00631842"/>
    <w:rsid w:val="00645CDD"/>
    <w:rsid w:val="006775D4"/>
    <w:rsid w:val="00681AA6"/>
    <w:rsid w:val="00681C66"/>
    <w:rsid w:val="006823A7"/>
    <w:rsid w:val="00687EE8"/>
    <w:rsid w:val="006A7252"/>
    <w:rsid w:val="006B212C"/>
    <w:rsid w:val="006C182D"/>
    <w:rsid w:val="006D1646"/>
    <w:rsid w:val="006F1A8D"/>
    <w:rsid w:val="0070347F"/>
    <w:rsid w:val="0070678E"/>
    <w:rsid w:val="00727FAB"/>
    <w:rsid w:val="0075300D"/>
    <w:rsid w:val="00765730"/>
    <w:rsid w:val="007A6B8B"/>
    <w:rsid w:val="00817656"/>
    <w:rsid w:val="008305D9"/>
    <w:rsid w:val="00831C11"/>
    <w:rsid w:val="00855317"/>
    <w:rsid w:val="00856C42"/>
    <w:rsid w:val="008A60B4"/>
    <w:rsid w:val="008B3C31"/>
    <w:rsid w:val="008B624E"/>
    <w:rsid w:val="008B64FE"/>
    <w:rsid w:val="008C0440"/>
    <w:rsid w:val="008D3E65"/>
    <w:rsid w:val="00901A97"/>
    <w:rsid w:val="0091085F"/>
    <w:rsid w:val="009140EA"/>
    <w:rsid w:val="00916FBA"/>
    <w:rsid w:val="00935BF7"/>
    <w:rsid w:val="0095442C"/>
    <w:rsid w:val="0096554B"/>
    <w:rsid w:val="00983942"/>
    <w:rsid w:val="009A0DBF"/>
    <w:rsid w:val="009C37E0"/>
    <w:rsid w:val="009E41F4"/>
    <w:rsid w:val="009F3ADF"/>
    <w:rsid w:val="009F6920"/>
    <w:rsid w:val="00A05AF8"/>
    <w:rsid w:val="00A07523"/>
    <w:rsid w:val="00A14B66"/>
    <w:rsid w:val="00A2669A"/>
    <w:rsid w:val="00A2730A"/>
    <w:rsid w:val="00A462CA"/>
    <w:rsid w:val="00A56B09"/>
    <w:rsid w:val="00A62547"/>
    <w:rsid w:val="00A65651"/>
    <w:rsid w:val="00A65CF7"/>
    <w:rsid w:val="00A74718"/>
    <w:rsid w:val="00A756A5"/>
    <w:rsid w:val="00A81AB4"/>
    <w:rsid w:val="00A851DA"/>
    <w:rsid w:val="00AA4C5B"/>
    <w:rsid w:val="00AA5D93"/>
    <w:rsid w:val="00AA7C28"/>
    <w:rsid w:val="00AC7D5B"/>
    <w:rsid w:val="00AE1481"/>
    <w:rsid w:val="00AF18F4"/>
    <w:rsid w:val="00B0415E"/>
    <w:rsid w:val="00B04678"/>
    <w:rsid w:val="00B61A03"/>
    <w:rsid w:val="00B86F12"/>
    <w:rsid w:val="00BC46DF"/>
    <w:rsid w:val="00BE231A"/>
    <w:rsid w:val="00C03577"/>
    <w:rsid w:val="00C0604B"/>
    <w:rsid w:val="00C53029"/>
    <w:rsid w:val="00C65FEA"/>
    <w:rsid w:val="00C85A36"/>
    <w:rsid w:val="00CA0AC2"/>
    <w:rsid w:val="00CA0F07"/>
    <w:rsid w:val="00CA6EC9"/>
    <w:rsid w:val="00CB4D0A"/>
    <w:rsid w:val="00CC0394"/>
    <w:rsid w:val="00CC2FB3"/>
    <w:rsid w:val="00CC575A"/>
    <w:rsid w:val="00CC7849"/>
    <w:rsid w:val="00CF123B"/>
    <w:rsid w:val="00CF1A02"/>
    <w:rsid w:val="00D039AC"/>
    <w:rsid w:val="00D33511"/>
    <w:rsid w:val="00D40011"/>
    <w:rsid w:val="00D427DE"/>
    <w:rsid w:val="00D45D10"/>
    <w:rsid w:val="00D5587D"/>
    <w:rsid w:val="00D707CC"/>
    <w:rsid w:val="00D7677D"/>
    <w:rsid w:val="00D821FE"/>
    <w:rsid w:val="00DB0793"/>
    <w:rsid w:val="00DD5E94"/>
    <w:rsid w:val="00DE03EA"/>
    <w:rsid w:val="00DE37A5"/>
    <w:rsid w:val="00E00821"/>
    <w:rsid w:val="00E04DB4"/>
    <w:rsid w:val="00E30679"/>
    <w:rsid w:val="00E4597D"/>
    <w:rsid w:val="00E54832"/>
    <w:rsid w:val="00E56A90"/>
    <w:rsid w:val="00E6061A"/>
    <w:rsid w:val="00E641CC"/>
    <w:rsid w:val="00E6672C"/>
    <w:rsid w:val="00E667B2"/>
    <w:rsid w:val="00E72823"/>
    <w:rsid w:val="00E72CAA"/>
    <w:rsid w:val="00E74B1E"/>
    <w:rsid w:val="00E74E87"/>
    <w:rsid w:val="00E8590C"/>
    <w:rsid w:val="00E941A7"/>
    <w:rsid w:val="00EA30AB"/>
    <w:rsid w:val="00EB3925"/>
    <w:rsid w:val="00EE15A3"/>
    <w:rsid w:val="00F50B0E"/>
    <w:rsid w:val="00F96EB3"/>
    <w:rsid w:val="00FD5E81"/>
    <w:rsid w:val="00FE2696"/>
    <w:rsid w:val="00FE2D78"/>
    <w:rsid w:val="00FE45E2"/>
    <w:rsid w:val="00FF6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3">
      <o:colormenu v:ext="edit" strokecolor="none"/>
    </o:shapedefaults>
    <o:shapelayout v:ext="edit">
      <o:idmap v:ext="edit" data="1"/>
    </o:shapelayout>
  </w:shapeDefaults>
  <w:decimalSymbol w:val="."/>
  <w:listSeparator w:val=","/>
  <w14:docId w14:val="157B74A3"/>
  <w15:docId w15:val="{DE5658F9-86EF-4025-B2CA-95001411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63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nformationactive.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xcel-easy.com/data-analysis.html" TargetMode="External"/><Relationship Id="rId17" Type="http://schemas.openxmlformats.org/officeDocument/2006/relationships/hyperlink" Target="https://en.wikipedia.org/wiki/Chain_of_custody" TargetMode="External"/><Relationship Id="rId2" Type="http://schemas.openxmlformats.org/officeDocument/2006/relationships/numbering" Target="numbering.xml"/><Relationship Id="rId16" Type="http://schemas.openxmlformats.org/officeDocument/2006/relationships/hyperlink" Target="http://www.sas.com/en_us/software/analytics.html#statistical-analys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tigation.findlaw.com/going-to-court/what-is-a-subpoena.html" TargetMode="External"/><Relationship Id="rId5" Type="http://schemas.openxmlformats.org/officeDocument/2006/relationships/webSettings" Target="webSettings.xml"/><Relationship Id="rId15" Type="http://schemas.openxmlformats.org/officeDocument/2006/relationships/hyperlink" Target="http://www.casewareanalytics.com/products/idea-data-analysis" TargetMode="External"/><Relationship Id="rId10" Type="http://schemas.openxmlformats.org/officeDocument/2006/relationships/hyperlink" Target="https://www.wecatchfraud.com/blog/why-computer-forensics-and-internal-controls-are-necessary-when-terminating-an-employe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archsecurity.techtarget.com/definition/computer-forensics" TargetMode="External"/><Relationship Id="rId14" Type="http://schemas.openxmlformats.org/officeDocument/2006/relationships/hyperlink" Target="http://www.topcaats.com/about/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321CB-0E15-4A45-A599-1115D0141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6</Pages>
  <Words>2245</Words>
  <Characters>12801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Liam Matthews</cp:lastModifiedBy>
  <cp:revision>9</cp:revision>
  <dcterms:created xsi:type="dcterms:W3CDTF">2016-07-06T03:58:00Z</dcterms:created>
  <dcterms:modified xsi:type="dcterms:W3CDTF">2016-07-20T21:35:00Z</dcterms:modified>
</cp:coreProperties>
</file>