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2026829"/>
        <w:docPartObj>
          <w:docPartGallery w:val="Cover Pages"/>
          <w:docPartUnique/>
        </w:docPartObj>
      </w:sdtPr>
      <w:sdtContent>
        <w:p w:rsidR="00633737" w:rsidRDefault="00633737" w:rsidP="00633737">
          <w:r w:rsidRPr="00633737">
            <w:rPr>
              <w:noProof/>
              <w:lang w:eastAsia="en-GB"/>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-371475</wp:posOffset>
                </wp:positionV>
                <wp:extent cx="2809875" cy="1409700"/>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09700"/>
                        </a:xfrm>
                        <a:prstGeom prst="rect">
                          <a:avLst/>
                        </a:prstGeom>
                        <a:noFill/>
                        <a:ln w="9525" algn="in">
                          <a:miter lim="800000"/>
                          <a:headEnd/>
                          <a:tailEnd/>
                        </a:ln>
                      </pic:spPr>
                    </pic:pic>
                  </a:graphicData>
                </a:graphic>
              </wp:anchor>
            </w:drawing>
          </w:r>
        </w:p>
        <w:p w:rsidR="00633737" w:rsidRDefault="00633737" w:rsidP="00633737"/>
        <w:p w:rsidR="00633737" w:rsidRDefault="00633737" w:rsidP="00633737"/>
        <w:p w:rsidR="00633737" w:rsidRDefault="00633737" w:rsidP="00633737"/>
        <w:tbl>
          <w:tblPr>
            <w:tblStyle w:val="TableGrid"/>
            <w:tblW w:w="9259" w:type="dxa"/>
            <w:tblLook w:val="04A0"/>
          </w:tblPr>
          <w:tblGrid>
            <w:gridCol w:w="2571"/>
            <w:gridCol w:w="6688"/>
          </w:tblGrid>
          <w:tr w:rsidR="00633737" w:rsidRPr="00B0415E" w:rsidTr="00633737">
            <w:trPr>
              <w:trHeight w:val="493"/>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3737" w:rsidRPr="00B0415E" w:rsidRDefault="00633737">
                <w:pPr>
                  <w:rPr>
                    <w:b/>
                    <w:color w:val="002060"/>
                  </w:rPr>
                </w:pPr>
                <w:r w:rsidRPr="00B0415E">
                  <w:rPr>
                    <w:b/>
                    <w:color w:val="002060"/>
                  </w:rPr>
                  <w:t>Student Name:</w:t>
                </w:r>
              </w:p>
            </w:tc>
            <w:tc>
              <w:tcPr>
                <w:tcW w:w="6688" w:type="dxa"/>
                <w:tcBorders>
                  <w:top w:val="single" w:sz="4" w:space="0" w:color="auto"/>
                  <w:left w:val="single" w:sz="4" w:space="0" w:color="auto"/>
                  <w:bottom w:val="single" w:sz="4" w:space="0" w:color="auto"/>
                  <w:right w:val="single" w:sz="4" w:space="0" w:color="auto"/>
                </w:tcBorders>
                <w:hideMark/>
              </w:tcPr>
              <w:p w:rsidR="00633737" w:rsidRPr="00B0415E" w:rsidRDefault="00633737">
                <w:pPr>
                  <w:pStyle w:val="Default"/>
                  <w:rPr>
                    <w:rFonts w:asciiTheme="minorHAnsi" w:hAnsiTheme="minorHAnsi"/>
                  </w:rPr>
                </w:pPr>
                <w:r>
                  <w:rPr>
                    <w:rFonts w:asciiTheme="minorHAnsi" w:hAnsiTheme="minorHAnsi"/>
                  </w:rPr>
                  <w:t xml:space="preserve">Adriana Renee </w:t>
                </w:r>
                <w:proofErr w:type="spellStart"/>
                <w:r>
                  <w:rPr>
                    <w:rFonts w:asciiTheme="minorHAnsi" w:hAnsiTheme="minorHAnsi"/>
                  </w:rPr>
                  <w:t>Labastie</w:t>
                </w:r>
                <w:proofErr w:type="spellEnd"/>
                <w:r>
                  <w:rPr>
                    <w:rFonts w:asciiTheme="minorHAnsi" w:hAnsiTheme="minorHAnsi"/>
                  </w:rPr>
                  <w:t xml:space="preserve"> Gomez</w:t>
                </w:r>
              </w:p>
            </w:tc>
          </w:tr>
          <w:tr w:rsidR="00633737" w:rsidRPr="00B0415E" w:rsidTr="00633737">
            <w:trPr>
              <w:trHeight w:val="524"/>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3737" w:rsidRPr="00B0415E" w:rsidRDefault="00633737">
                <w:pPr>
                  <w:rPr>
                    <w:b/>
                    <w:color w:val="002060"/>
                  </w:rPr>
                </w:pPr>
                <w:r w:rsidRPr="00B0415E">
                  <w:rPr>
                    <w:b/>
                    <w:color w:val="002060"/>
                  </w:rPr>
                  <w:t>Student Number:</w:t>
                </w:r>
              </w:p>
            </w:tc>
            <w:tc>
              <w:tcPr>
                <w:tcW w:w="6688" w:type="dxa"/>
                <w:tcBorders>
                  <w:top w:val="single" w:sz="4" w:space="0" w:color="auto"/>
                  <w:left w:val="single" w:sz="4" w:space="0" w:color="auto"/>
                  <w:bottom w:val="single" w:sz="4" w:space="0" w:color="auto"/>
                  <w:right w:val="single" w:sz="4" w:space="0" w:color="auto"/>
                </w:tcBorders>
              </w:tcPr>
              <w:p w:rsidR="00633737" w:rsidRPr="00B0415E" w:rsidRDefault="00633737">
                <w:pPr>
                  <w:pStyle w:val="Default"/>
                  <w:rPr>
                    <w:rFonts w:asciiTheme="minorHAnsi" w:hAnsiTheme="minorHAnsi"/>
                  </w:rPr>
                </w:pPr>
                <w:r>
                  <w:rPr>
                    <w:rFonts w:asciiTheme="minorHAnsi" w:hAnsiTheme="minorHAnsi"/>
                  </w:rPr>
                  <w:t>29386</w:t>
                </w:r>
              </w:p>
            </w:tc>
          </w:tr>
          <w:tr w:rsidR="00633737" w:rsidRPr="00B0415E" w:rsidTr="00633737">
            <w:trPr>
              <w:trHeight w:val="493"/>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3737" w:rsidRPr="00B0415E" w:rsidRDefault="00633737">
                <w:pPr>
                  <w:rPr>
                    <w:b/>
                    <w:color w:val="002060"/>
                  </w:rPr>
                </w:pPr>
                <w:r w:rsidRPr="00B0415E">
                  <w:rPr>
                    <w:b/>
                    <w:color w:val="002060"/>
                  </w:rPr>
                  <w:t>Course:</w:t>
                </w:r>
              </w:p>
            </w:tc>
            <w:tc>
              <w:tcPr>
                <w:tcW w:w="6688" w:type="dxa"/>
                <w:tcBorders>
                  <w:top w:val="single" w:sz="4" w:space="0" w:color="auto"/>
                  <w:left w:val="single" w:sz="4" w:space="0" w:color="auto"/>
                  <w:bottom w:val="single" w:sz="4" w:space="0" w:color="auto"/>
                  <w:right w:val="single" w:sz="4" w:space="0" w:color="auto"/>
                </w:tcBorders>
                <w:hideMark/>
              </w:tcPr>
              <w:p w:rsidR="00633737" w:rsidRPr="00B0415E" w:rsidRDefault="00633737">
                <w:pPr>
                  <w:pStyle w:val="Default"/>
                  <w:rPr>
                    <w:rFonts w:asciiTheme="minorHAnsi" w:hAnsiTheme="minorHAnsi"/>
                  </w:rPr>
                </w:pPr>
                <w:r>
                  <w:rPr>
                    <w:rFonts w:asciiTheme="minorHAnsi" w:hAnsiTheme="minorHAnsi"/>
                  </w:rPr>
                  <w:t>Advance Diploma in Risk Management Level 5</w:t>
                </w:r>
              </w:p>
            </w:tc>
          </w:tr>
          <w:tr w:rsidR="00633737" w:rsidRPr="00B0415E" w:rsidTr="00633737">
            <w:trPr>
              <w:trHeight w:val="493"/>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3737" w:rsidRPr="00B0415E" w:rsidRDefault="00633737">
                <w:pPr>
                  <w:rPr>
                    <w:b/>
                    <w:color w:val="002060"/>
                  </w:rPr>
                </w:pPr>
                <w:r w:rsidRPr="00B0415E">
                  <w:rPr>
                    <w:b/>
                    <w:color w:val="002060"/>
                  </w:rPr>
                  <w:t>Assignment NO:</w:t>
                </w:r>
              </w:p>
            </w:tc>
            <w:tc>
              <w:tcPr>
                <w:tcW w:w="6688" w:type="dxa"/>
                <w:tcBorders>
                  <w:top w:val="single" w:sz="4" w:space="0" w:color="auto"/>
                  <w:left w:val="single" w:sz="4" w:space="0" w:color="auto"/>
                  <w:bottom w:val="single" w:sz="4" w:space="0" w:color="auto"/>
                  <w:right w:val="single" w:sz="4" w:space="0" w:color="auto"/>
                </w:tcBorders>
                <w:hideMark/>
              </w:tcPr>
              <w:p w:rsidR="00633737" w:rsidRPr="00B0415E" w:rsidRDefault="00633737">
                <w:r>
                  <w:t>2</w:t>
                </w:r>
              </w:p>
            </w:tc>
          </w:tr>
        </w:tbl>
        <w:p w:rsidR="00633737" w:rsidRDefault="00633737" w:rsidP="00633737">
          <w:pPr>
            <w:rPr>
              <w:b/>
            </w:rPr>
          </w:pPr>
        </w:p>
        <w:p w:rsidR="00633737" w:rsidRDefault="00633737" w:rsidP="00633737">
          <w:pPr>
            <w:rPr>
              <w:b/>
              <w:sz w:val="28"/>
            </w:rPr>
          </w:pPr>
          <w:r w:rsidRPr="00443E6F">
            <w:rPr>
              <w:b/>
              <w:sz w:val="28"/>
            </w:rPr>
            <w:t>Marking Criteria:</w:t>
          </w:r>
        </w:p>
        <w:p w:rsidR="00633737" w:rsidRDefault="00633737" w:rsidP="00633737">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633737" w:rsidRDefault="00633737" w:rsidP="00633737">
          <w:r>
            <w:t xml:space="preserve">For high grades use </w:t>
          </w:r>
          <w:r w:rsidRPr="00443E6F">
            <w:t>examples and illustrations where appropriate</w:t>
          </w:r>
          <w:r>
            <w:t xml:space="preserve">. </w:t>
          </w:r>
        </w:p>
        <w:p w:rsidR="00633737" w:rsidRDefault="00633737" w:rsidP="00633737"/>
        <w:p w:rsidR="00633737" w:rsidRDefault="00633737" w:rsidP="00633737"/>
        <w:p w:rsidR="00633737" w:rsidRDefault="00633737" w:rsidP="00633737"/>
        <w:p w:rsidR="00633737" w:rsidRDefault="00633737" w:rsidP="00633737"/>
        <w:p w:rsidR="00633737" w:rsidRDefault="00633737" w:rsidP="00633737"/>
        <w:p w:rsidR="00633737" w:rsidRDefault="00633737" w:rsidP="00633737"/>
        <w:p w:rsidR="00633737" w:rsidRDefault="00633737" w:rsidP="00633737"/>
        <w:p w:rsidR="00633737" w:rsidRDefault="00633737" w:rsidP="00633737"/>
        <w:p w:rsidR="00633737" w:rsidRDefault="00633737" w:rsidP="00633737"/>
        <w:p w:rsidR="00633737" w:rsidRDefault="00633737" w:rsidP="00633737"/>
        <w:p w:rsidR="00633737" w:rsidRDefault="00633737" w:rsidP="00633737"/>
        <w:p w:rsidR="00633737" w:rsidRDefault="00633737" w:rsidP="00633737"/>
        <w:p w:rsidR="00633737" w:rsidRDefault="00633737" w:rsidP="00633737"/>
        <w:p w:rsidR="000B5B5C" w:rsidRDefault="00633737" w:rsidP="000B5B5C">
          <w:r>
            <w:br w:type="page"/>
          </w:r>
        </w:p>
      </w:sdtContent>
    </w:sdt>
    <w:p w:rsidR="00BE4BCE" w:rsidRPr="000B5B5C" w:rsidRDefault="00633737" w:rsidP="000B5B5C">
      <w:r w:rsidRPr="000B5B5C">
        <w:rPr>
          <w:rFonts w:cs="CalvertMT-Bold"/>
          <w:bCs/>
          <w:color w:val="4F81BD" w:themeColor="accent1"/>
          <w:sz w:val="28"/>
          <w:lang w:val="en-US"/>
        </w:rPr>
        <w:lastRenderedPageBreak/>
        <w:t xml:space="preserve">Short Questions: </w:t>
      </w:r>
    </w:p>
    <w:p w:rsidR="00BE4BCE" w:rsidRPr="000B5B5C" w:rsidRDefault="00BE4BCE" w:rsidP="00622279">
      <w:pPr>
        <w:autoSpaceDE w:val="0"/>
        <w:autoSpaceDN w:val="0"/>
        <w:adjustRightInd w:val="0"/>
        <w:spacing w:after="0" w:line="240" w:lineRule="auto"/>
        <w:jc w:val="both"/>
        <w:rPr>
          <w:rFonts w:cs="CalvertMT-Bold"/>
          <w:bCs/>
          <w:color w:val="000000" w:themeColor="text1"/>
          <w:sz w:val="28"/>
          <w:lang w:val="en-US"/>
        </w:rPr>
      </w:pPr>
    </w:p>
    <w:p w:rsidR="00633737" w:rsidRPr="000B5B5C" w:rsidRDefault="00633737" w:rsidP="00622279">
      <w:pPr>
        <w:pStyle w:val="ListParagraph"/>
        <w:numPr>
          <w:ilvl w:val="0"/>
          <w:numId w:val="5"/>
        </w:numPr>
        <w:autoSpaceDE w:val="0"/>
        <w:autoSpaceDN w:val="0"/>
        <w:adjustRightInd w:val="0"/>
        <w:spacing w:after="0" w:line="240" w:lineRule="auto"/>
        <w:jc w:val="both"/>
        <w:rPr>
          <w:rFonts w:cs="CalvertMT-Bold"/>
          <w:bCs/>
          <w:color w:val="4F81BD" w:themeColor="accent1"/>
          <w:sz w:val="28"/>
          <w:lang w:val="en-US"/>
        </w:rPr>
      </w:pPr>
      <w:r w:rsidRPr="000B5B5C">
        <w:rPr>
          <w:rFonts w:cs="CalvertMT-Bold"/>
          <w:bCs/>
          <w:color w:val="4F81BD" w:themeColor="accent1"/>
          <w:sz w:val="28"/>
          <w:lang w:val="en-US"/>
        </w:rPr>
        <w:t xml:space="preserve">Define the following terms: </w:t>
      </w:r>
    </w:p>
    <w:p w:rsidR="00BE4BCE" w:rsidRPr="000B5B5C" w:rsidRDefault="00BE4BCE" w:rsidP="00622279">
      <w:pPr>
        <w:autoSpaceDE w:val="0"/>
        <w:autoSpaceDN w:val="0"/>
        <w:adjustRightInd w:val="0"/>
        <w:spacing w:after="0" w:line="240" w:lineRule="auto"/>
        <w:jc w:val="both"/>
        <w:rPr>
          <w:rFonts w:cs="CalvertMT-Bold"/>
          <w:bCs/>
          <w:color w:val="000000" w:themeColor="text1"/>
          <w:sz w:val="28"/>
          <w:lang w:val="en-US"/>
        </w:rPr>
      </w:pPr>
    </w:p>
    <w:p w:rsidR="00633737" w:rsidRPr="000B5B5C" w:rsidRDefault="00633737" w:rsidP="00622279">
      <w:pPr>
        <w:pStyle w:val="ListParagraph"/>
        <w:numPr>
          <w:ilvl w:val="0"/>
          <w:numId w:val="6"/>
        </w:numPr>
        <w:autoSpaceDE w:val="0"/>
        <w:autoSpaceDN w:val="0"/>
        <w:adjustRightInd w:val="0"/>
        <w:spacing w:after="0" w:line="240" w:lineRule="auto"/>
        <w:jc w:val="both"/>
        <w:rPr>
          <w:rFonts w:cs="CalvertMT-Bold"/>
          <w:bCs/>
          <w:color w:val="000000" w:themeColor="text1"/>
          <w:sz w:val="28"/>
          <w:lang w:val="en-US"/>
        </w:rPr>
      </w:pPr>
      <w:r w:rsidRPr="000B5B5C">
        <w:rPr>
          <w:rFonts w:cs="CalvertMT-Bold"/>
          <w:bCs/>
          <w:color w:val="000000" w:themeColor="text1"/>
          <w:sz w:val="28"/>
          <w:lang w:val="en-US"/>
        </w:rPr>
        <w:t>Equity</w:t>
      </w:r>
      <w:r w:rsidR="00BE4BCE" w:rsidRPr="000B5B5C">
        <w:rPr>
          <w:rFonts w:cs="CalvertMT-Bold"/>
          <w:bCs/>
          <w:color w:val="000000" w:themeColor="text1"/>
          <w:sz w:val="28"/>
          <w:lang w:val="en-US"/>
        </w:rPr>
        <w:t>: I</w:t>
      </w:r>
      <w:r w:rsidR="00622279" w:rsidRPr="000B5B5C">
        <w:rPr>
          <w:rFonts w:cs="CalvertMT-Bold"/>
          <w:bCs/>
          <w:color w:val="000000" w:themeColor="text1"/>
          <w:sz w:val="28"/>
          <w:lang w:val="en-US"/>
        </w:rPr>
        <w:t>t i</w:t>
      </w:r>
      <w:r w:rsidR="00BE4BCE" w:rsidRPr="000B5B5C">
        <w:rPr>
          <w:rFonts w:cs="CalvertMT-Bold"/>
          <w:bCs/>
          <w:color w:val="000000" w:themeColor="text1"/>
          <w:sz w:val="28"/>
          <w:lang w:val="en-US"/>
        </w:rPr>
        <w:t>s de value of fluctuation.</w:t>
      </w:r>
    </w:p>
    <w:p w:rsidR="00BE4BCE" w:rsidRPr="000B5B5C" w:rsidRDefault="00BE4BCE" w:rsidP="00622279">
      <w:pPr>
        <w:pStyle w:val="ListParagraph"/>
        <w:autoSpaceDE w:val="0"/>
        <w:autoSpaceDN w:val="0"/>
        <w:adjustRightInd w:val="0"/>
        <w:spacing w:after="0" w:line="240" w:lineRule="auto"/>
        <w:ind w:left="1110"/>
        <w:jc w:val="both"/>
        <w:rPr>
          <w:rFonts w:cs="CalvertMT-Bold"/>
          <w:bCs/>
          <w:color w:val="000000" w:themeColor="text1"/>
          <w:sz w:val="28"/>
          <w:lang w:val="en-US"/>
        </w:rPr>
      </w:pPr>
    </w:p>
    <w:p w:rsidR="00633737" w:rsidRPr="000B5B5C" w:rsidRDefault="00BE4BCE" w:rsidP="00622279">
      <w:pPr>
        <w:autoSpaceDE w:val="0"/>
        <w:autoSpaceDN w:val="0"/>
        <w:adjustRightInd w:val="0"/>
        <w:spacing w:after="0" w:line="240" w:lineRule="auto"/>
        <w:ind w:firstLine="720"/>
        <w:jc w:val="both"/>
        <w:rPr>
          <w:rFonts w:cs="CalvertMT-Bold"/>
          <w:bCs/>
          <w:color w:val="000000" w:themeColor="text1"/>
          <w:sz w:val="28"/>
          <w:lang w:val="en-US"/>
        </w:rPr>
      </w:pPr>
      <w:r w:rsidRPr="000B5B5C">
        <w:rPr>
          <w:rFonts w:cs="CalvertMT-Bold"/>
          <w:bCs/>
          <w:color w:val="000000" w:themeColor="text1"/>
          <w:sz w:val="28"/>
          <w:lang w:val="en-US"/>
        </w:rPr>
        <w:t xml:space="preserve"> b) Commodity Risk: It is caused for commodity price fluctuation. </w:t>
      </w:r>
    </w:p>
    <w:p w:rsidR="00633737" w:rsidRPr="000B5B5C" w:rsidRDefault="00633737" w:rsidP="00622279">
      <w:pPr>
        <w:autoSpaceDE w:val="0"/>
        <w:autoSpaceDN w:val="0"/>
        <w:adjustRightInd w:val="0"/>
        <w:spacing w:after="0" w:line="240" w:lineRule="auto"/>
        <w:jc w:val="both"/>
        <w:rPr>
          <w:rFonts w:cs="CalvertMT-Bold"/>
          <w:bCs/>
          <w:color w:val="4F81BD" w:themeColor="accent1"/>
          <w:sz w:val="28"/>
          <w:lang w:val="en-US"/>
        </w:rPr>
      </w:pPr>
    </w:p>
    <w:p w:rsidR="005977A3" w:rsidRPr="005977A3" w:rsidRDefault="00633737" w:rsidP="00845C48">
      <w:pPr>
        <w:pStyle w:val="ListParagraph"/>
        <w:numPr>
          <w:ilvl w:val="0"/>
          <w:numId w:val="5"/>
        </w:numPr>
        <w:autoSpaceDE w:val="0"/>
        <w:autoSpaceDN w:val="0"/>
        <w:adjustRightInd w:val="0"/>
        <w:spacing w:after="0" w:line="240" w:lineRule="auto"/>
        <w:jc w:val="both"/>
        <w:rPr>
          <w:rFonts w:cs="CalvertMT-Bold"/>
          <w:bCs/>
          <w:color w:val="000000" w:themeColor="text1"/>
          <w:sz w:val="28"/>
          <w:lang w:val="en-US"/>
        </w:rPr>
      </w:pPr>
      <w:r w:rsidRPr="000B5B5C">
        <w:rPr>
          <w:rFonts w:cs="CalvertMT-Bold"/>
          <w:bCs/>
          <w:color w:val="4F81BD" w:themeColor="accent1"/>
          <w:sz w:val="28"/>
          <w:lang w:val="en-US"/>
        </w:rPr>
        <w:t xml:space="preserve">What is the difference between ‘micro political risk’ and ‘macro </w:t>
      </w:r>
      <w:r w:rsidRPr="005977A3">
        <w:rPr>
          <w:rFonts w:cs="CalvertMT-Bold"/>
          <w:bCs/>
          <w:color w:val="4F81BD" w:themeColor="accent1"/>
          <w:sz w:val="28"/>
          <w:lang w:val="en-US"/>
        </w:rPr>
        <w:t>political risk’?</w:t>
      </w:r>
    </w:p>
    <w:p w:rsidR="00BE4BCE" w:rsidRPr="005977A3" w:rsidRDefault="005977A3" w:rsidP="005977A3">
      <w:pPr>
        <w:pStyle w:val="ListParagraph"/>
        <w:autoSpaceDE w:val="0"/>
        <w:autoSpaceDN w:val="0"/>
        <w:adjustRightInd w:val="0"/>
        <w:spacing w:after="0" w:line="240" w:lineRule="auto"/>
        <w:ind w:left="1080"/>
        <w:jc w:val="both"/>
        <w:rPr>
          <w:rFonts w:cs="CalvertMT-Bold"/>
          <w:bCs/>
          <w:color w:val="000000" w:themeColor="text1"/>
          <w:sz w:val="28"/>
          <w:lang w:val="en-US"/>
        </w:rPr>
      </w:pPr>
      <w:r w:rsidRPr="005977A3">
        <w:rPr>
          <w:rFonts w:cs="CalvertMT-Bold"/>
          <w:bCs/>
          <w:color w:val="000000" w:themeColor="text1"/>
          <w:sz w:val="28"/>
          <w:lang w:val="en-US"/>
        </w:rPr>
        <w:t>The “</w:t>
      </w:r>
      <w:proofErr w:type="spellStart"/>
      <w:r w:rsidRPr="005977A3">
        <w:rPr>
          <w:rFonts w:cs="CalvertMT-Bold"/>
          <w:bCs/>
          <w:color w:val="000000" w:themeColor="text1"/>
          <w:sz w:val="28"/>
          <w:lang w:val="en-US"/>
        </w:rPr>
        <w:t>micropolitical</w:t>
      </w:r>
      <w:proofErr w:type="spellEnd"/>
      <w:r w:rsidRPr="005977A3">
        <w:rPr>
          <w:rFonts w:cs="CalvertMT-Bold"/>
          <w:bCs/>
          <w:color w:val="000000" w:themeColor="text1"/>
          <w:sz w:val="28"/>
          <w:lang w:val="en-US"/>
        </w:rPr>
        <w:t>” risk may be due to regulations or taxes imposed on particular kinds of business in the country and affect only specific companies or industries. In opposition, “</w:t>
      </w:r>
      <w:proofErr w:type="spellStart"/>
      <w:r w:rsidRPr="005977A3">
        <w:rPr>
          <w:rFonts w:cs="CalvertMT-Bold"/>
          <w:bCs/>
          <w:color w:val="000000" w:themeColor="text1"/>
          <w:sz w:val="28"/>
          <w:lang w:val="en-US"/>
        </w:rPr>
        <w:t>macropolitical</w:t>
      </w:r>
      <w:proofErr w:type="spellEnd"/>
      <w:r w:rsidRPr="005977A3">
        <w:rPr>
          <w:rFonts w:cs="CalvertMT-Bold"/>
          <w:bCs/>
          <w:color w:val="000000" w:themeColor="text1"/>
          <w:sz w:val="28"/>
          <w:lang w:val="en-US"/>
        </w:rPr>
        <w:t>” risk affects all kind of companies in the country and consequence of extreme action. </w:t>
      </w:r>
    </w:p>
    <w:p w:rsidR="00BE4BCE" w:rsidRPr="000B5B5C" w:rsidRDefault="00633737" w:rsidP="00622279">
      <w:pPr>
        <w:pStyle w:val="ListParagraph"/>
        <w:numPr>
          <w:ilvl w:val="0"/>
          <w:numId w:val="5"/>
        </w:numPr>
        <w:autoSpaceDE w:val="0"/>
        <w:autoSpaceDN w:val="0"/>
        <w:adjustRightInd w:val="0"/>
        <w:spacing w:after="0" w:line="240" w:lineRule="auto"/>
        <w:jc w:val="both"/>
        <w:rPr>
          <w:rFonts w:cs="CalvertMT-Bold"/>
          <w:bCs/>
          <w:color w:val="4F81BD" w:themeColor="accent1"/>
          <w:sz w:val="28"/>
          <w:lang w:val="en-US"/>
        </w:rPr>
      </w:pPr>
      <w:r w:rsidRPr="000B5B5C">
        <w:rPr>
          <w:rFonts w:cs="CalvertMT-Bold"/>
          <w:bCs/>
          <w:color w:val="4F81BD" w:themeColor="accent1"/>
          <w:sz w:val="28"/>
          <w:lang w:val="en-US"/>
        </w:rPr>
        <w:t xml:space="preserve">What is credit risk? Outline main categories of credit risk. </w:t>
      </w:r>
    </w:p>
    <w:p w:rsidR="00A155DC" w:rsidRPr="000B5B5C" w:rsidRDefault="00622279" w:rsidP="00A155DC">
      <w:pPr>
        <w:pStyle w:val="ListParagraph"/>
        <w:autoSpaceDE w:val="0"/>
        <w:autoSpaceDN w:val="0"/>
        <w:adjustRightInd w:val="0"/>
        <w:spacing w:after="0" w:line="240" w:lineRule="auto"/>
        <w:ind w:left="1080"/>
        <w:jc w:val="both"/>
        <w:rPr>
          <w:rFonts w:cs="CalvertMT-Bold"/>
          <w:bCs/>
          <w:color w:val="000000" w:themeColor="text1"/>
          <w:sz w:val="28"/>
          <w:lang w:val="en-US"/>
        </w:rPr>
      </w:pPr>
      <w:r w:rsidRPr="000B5B5C">
        <w:rPr>
          <w:rFonts w:cs="CalvertMT-Bold"/>
          <w:bCs/>
          <w:color w:val="000000" w:themeColor="text1"/>
          <w:sz w:val="28"/>
          <w:lang w:val="en-US"/>
        </w:rPr>
        <w:t xml:space="preserve">Credit risk is the possibility of loss due to the failure of a third party to fulfil a contractual responsibility. </w:t>
      </w:r>
    </w:p>
    <w:p w:rsidR="00622279" w:rsidRPr="000B5B5C" w:rsidRDefault="00663FC9" w:rsidP="00A155DC">
      <w:pPr>
        <w:pStyle w:val="ListParagraph"/>
        <w:autoSpaceDE w:val="0"/>
        <w:autoSpaceDN w:val="0"/>
        <w:adjustRightInd w:val="0"/>
        <w:spacing w:after="0" w:line="240" w:lineRule="auto"/>
        <w:ind w:left="1080"/>
        <w:jc w:val="both"/>
        <w:rPr>
          <w:rFonts w:cs="CalvertMT-Bold"/>
          <w:bCs/>
          <w:color w:val="000000" w:themeColor="text1"/>
          <w:sz w:val="28"/>
          <w:lang w:val="en-US"/>
        </w:rPr>
      </w:pPr>
      <w:r w:rsidRPr="000B5B5C">
        <w:rPr>
          <w:rFonts w:cs="CalvertMT-Bold"/>
          <w:bCs/>
          <w:color w:val="000000" w:themeColor="text1"/>
          <w:sz w:val="28"/>
          <w:lang w:val="en-US"/>
        </w:rPr>
        <w:t>The mai</w:t>
      </w:r>
      <w:r w:rsidR="005977A3">
        <w:rPr>
          <w:rFonts w:cs="CalvertMT-Bold"/>
          <w:bCs/>
          <w:color w:val="000000" w:themeColor="text1"/>
          <w:sz w:val="28"/>
          <w:lang w:val="en-US"/>
        </w:rPr>
        <w:t>n categories of credit risk are</w:t>
      </w:r>
      <w:r w:rsidRPr="000B5B5C">
        <w:rPr>
          <w:rFonts w:cs="CalvertMT-Bold"/>
          <w:bCs/>
          <w:color w:val="000000" w:themeColor="text1"/>
          <w:sz w:val="28"/>
          <w:lang w:val="en-US"/>
        </w:rPr>
        <w:t xml:space="preserve"> Bonds, retail len</w:t>
      </w:r>
      <w:r w:rsidR="00A155DC" w:rsidRPr="000B5B5C">
        <w:rPr>
          <w:rFonts w:cs="CalvertMT-Bold"/>
          <w:bCs/>
          <w:color w:val="000000" w:themeColor="text1"/>
          <w:sz w:val="28"/>
          <w:lang w:val="en-US"/>
        </w:rPr>
        <w:t>ding, corporate lending, deposit counterparties, counterparties</w:t>
      </w:r>
      <w:r w:rsidRPr="000B5B5C">
        <w:rPr>
          <w:rFonts w:cs="CalvertMT-Bold"/>
          <w:bCs/>
          <w:color w:val="000000" w:themeColor="text1"/>
          <w:sz w:val="28"/>
          <w:lang w:val="en-US"/>
        </w:rPr>
        <w:t xml:space="preserve"> </w:t>
      </w:r>
      <w:r w:rsidR="00A155DC" w:rsidRPr="000B5B5C">
        <w:rPr>
          <w:rFonts w:cs="CalvertMT-Bold"/>
          <w:bCs/>
          <w:color w:val="000000" w:themeColor="text1"/>
          <w:sz w:val="28"/>
          <w:lang w:val="en-US"/>
        </w:rPr>
        <w:t>default, miscellaneous credit risks, trade debtors, accruals or amount pre-paid for services, Ind</w:t>
      </w:r>
      <w:r w:rsidR="005977A3">
        <w:rPr>
          <w:rFonts w:cs="CalvertMT-Bold"/>
          <w:bCs/>
          <w:color w:val="000000" w:themeColor="text1"/>
          <w:sz w:val="28"/>
          <w:lang w:val="en-US"/>
        </w:rPr>
        <w:t>emnity commission, and business-</w:t>
      </w:r>
      <w:r w:rsidR="00A155DC" w:rsidRPr="000B5B5C">
        <w:rPr>
          <w:rFonts w:cs="CalvertMT-Bold"/>
          <w:bCs/>
          <w:color w:val="000000" w:themeColor="text1"/>
          <w:sz w:val="28"/>
          <w:lang w:val="en-US"/>
        </w:rPr>
        <w:t xml:space="preserve">related loans. </w:t>
      </w:r>
    </w:p>
    <w:p w:rsidR="00A155DC" w:rsidRPr="000B5B5C" w:rsidRDefault="00A155DC" w:rsidP="00622279">
      <w:pPr>
        <w:pStyle w:val="ListParagraph"/>
        <w:autoSpaceDE w:val="0"/>
        <w:autoSpaceDN w:val="0"/>
        <w:adjustRightInd w:val="0"/>
        <w:spacing w:after="0" w:line="240" w:lineRule="auto"/>
        <w:ind w:left="1080"/>
        <w:jc w:val="both"/>
        <w:rPr>
          <w:rFonts w:cs="CalvertMT-Bold"/>
          <w:bCs/>
          <w:color w:val="000000" w:themeColor="text1"/>
          <w:sz w:val="28"/>
          <w:lang w:val="en-US"/>
        </w:rPr>
      </w:pPr>
    </w:p>
    <w:p w:rsidR="00BE4BCE" w:rsidRPr="000B5B5C" w:rsidRDefault="00633737" w:rsidP="00622279">
      <w:pPr>
        <w:pStyle w:val="ListParagraph"/>
        <w:numPr>
          <w:ilvl w:val="0"/>
          <w:numId w:val="5"/>
        </w:numPr>
        <w:autoSpaceDE w:val="0"/>
        <w:autoSpaceDN w:val="0"/>
        <w:adjustRightInd w:val="0"/>
        <w:spacing w:after="0" w:line="240" w:lineRule="auto"/>
        <w:jc w:val="both"/>
        <w:rPr>
          <w:rFonts w:cs="CalvertMT-Bold"/>
          <w:bCs/>
          <w:color w:val="4F81BD" w:themeColor="accent1"/>
          <w:sz w:val="28"/>
          <w:lang w:val="en-US"/>
        </w:rPr>
      </w:pPr>
      <w:r w:rsidRPr="000B5B5C">
        <w:rPr>
          <w:rFonts w:cs="CalvertMT-Bold"/>
          <w:bCs/>
          <w:color w:val="4F81BD" w:themeColor="accent1"/>
          <w:sz w:val="28"/>
          <w:lang w:val="en-US"/>
        </w:rPr>
        <w:t xml:space="preserve"> Outline the main categories of social risk. </w:t>
      </w:r>
    </w:p>
    <w:p w:rsidR="00A155DC" w:rsidRPr="000B5B5C" w:rsidRDefault="00A155DC" w:rsidP="00A155DC">
      <w:pPr>
        <w:pStyle w:val="ListParagraph"/>
        <w:autoSpaceDE w:val="0"/>
        <w:autoSpaceDN w:val="0"/>
        <w:adjustRightInd w:val="0"/>
        <w:spacing w:after="0" w:line="240" w:lineRule="auto"/>
        <w:ind w:left="1080"/>
        <w:jc w:val="both"/>
        <w:rPr>
          <w:rFonts w:cs="CalvertMT-Bold"/>
          <w:bCs/>
          <w:color w:val="000000" w:themeColor="text1"/>
          <w:sz w:val="28"/>
          <w:lang w:val="en-US"/>
        </w:rPr>
      </w:pPr>
      <w:r w:rsidRPr="000B5B5C">
        <w:rPr>
          <w:rFonts w:cs="CalvertMT-Bold"/>
          <w:bCs/>
          <w:color w:val="000000" w:themeColor="text1"/>
          <w:sz w:val="28"/>
          <w:lang w:val="en-US"/>
        </w:rPr>
        <w:t>The main categories of social risk are personnel with poor education and lack of language skills; the impossibility of communi</w:t>
      </w:r>
      <w:r w:rsidR="00845C48" w:rsidRPr="000B5B5C">
        <w:rPr>
          <w:rFonts w:cs="CalvertMT-Bold"/>
          <w:bCs/>
          <w:color w:val="000000" w:themeColor="text1"/>
          <w:sz w:val="28"/>
          <w:lang w:val="en-US"/>
        </w:rPr>
        <w:t>cating with new markets due to</w:t>
      </w:r>
      <w:r w:rsidRPr="000B5B5C">
        <w:rPr>
          <w:rFonts w:cs="CalvertMT-Bold"/>
          <w:bCs/>
          <w:color w:val="000000" w:themeColor="text1"/>
          <w:sz w:val="28"/>
          <w:lang w:val="en-US"/>
        </w:rPr>
        <w:t xml:space="preserve"> language barriers; a lack of wor</w:t>
      </w:r>
      <w:r w:rsidR="00845C48" w:rsidRPr="000B5B5C">
        <w:rPr>
          <w:rFonts w:cs="CalvertMT-Bold"/>
          <w:bCs/>
          <w:color w:val="000000" w:themeColor="text1"/>
          <w:sz w:val="28"/>
          <w:lang w:val="en-US"/>
        </w:rPr>
        <w:t>kforce in the whole population; lack of marketing research to impulse appropriate marketing according to social needs.</w:t>
      </w:r>
    </w:p>
    <w:p w:rsidR="00845C48" w:rsidRPr="000B5B5C" w:rsidRDefault="00845C48" w:rsidP="00A155DC">
      <w:pPr>
        <w:pStyle w:val="ListParagraph"/>
        <w:autoSpaceDE w:val="0"/>
        <w:autoSpaceDN w:val="0"/>
        <w:adjustRightInd w:val="0"/>
        <w:spacing w:after="0" w:line="240" w:lineRule="auto"/>
        <w:ind w:left="1080"/>
        <w:jc w:val="both"/>
        <w:rPr>
          <w:rFonts w:cs="CalvertMT-Bold"/>
          <w:bCs/>
          <w:color w:val="000000" w:themeColor="text1"/>
          <w:sz w:val="28"/>
          <w:lang w:val="en-US"/>
        </w:rPr>
      </w:pPr>
    </w:p>
    <w:p w:rsidR="00795B72" w:rsidRPr="000B5B5C" w:rsidRDefault="00633737" w:rsidP="00795B72">
      <w:pPr>
        <w:pStyle w:val="ListParagraph"/>
        <w:numPr>
          <w:ilvl w:val="0"/>
          <w:numId w:val="5"/>
        </w:numPr>
        <w:autoSpaceDE w:val="0"/>
        <w:autoSpaceDN w:val="0"/>
        <w:adjustRightInd w:val="0"/>
        <w:spacing w:after="0" w:line="240" w:lineRule="auto"/>
        <w:jc w:val="both"/>
        <w:rPr>
          <w:rFonts w:cs="CalvertMT-Bold"/>
          <w:bCs/>
          <w:color w:val="4F81BD" w:themeColor="accent1"/>
          <w:sz w:val="28"/>
          <w:lang w:val="en-US"/>
        </w:rPr>
      </w:pPr>
      <w:r w:rsidRPr="000B5B5C">
        <w:rPr>
          <w:rFonts w:cs="CalvertMT-Bold"/>
          <w:bCs/>
          <w:color w:val="4F81BD" w:themeColor="accent1"/>
          <w:sz w:val="28"/>
          <w:lang w:val="en-US"/>
        </w:rPr>
        <w:t xml:space="preserve">Outline the benefits of technology risk management. </w:t>
      </w:r>
    </w:p>
    <w:p w:rsidR="00795B72" w:rsidRPr="000B5B5C" w:rsidRDefault="00845C48" w:rsidP="000B5B5C">
      <w:pPr>
        <w:pStyle w:val="ListParagraph"/>
        <w:autoSpaceDE w:val="0"/>
        <w:autoSpaceDN w:val="0"/>
        <w:adjustRightInd w:val="0"/>
        <w:spacing w:after="0" w:line="240" w:lineRule="auto"/>
        <w:ind w:left="1080"/>
        <w:jc w:val="both"/>
        <w:rPr>
          <w:rFonts w:cs="CalvertMT-Bold"/>
          <w:bCs/>
          <w:color w:val="000000" w:themeColor="text1"/>
          <w:sz w:val="28"/>
          <w:lang w:val="en-US"/>
        </w:rPr>
      </w:pPr>
      <w:r w:rsidRPr="000B5B5C">
        <w:rPr>
          <w:rFonts w:cs="CalvertMT-Bold"/>
          <w:bCs/>
          <w:color w:val="000000" w:themeColor="text1"/>
          <w:sz w:val="28"/>
          <w:lang w:val="en-US"/>
        </w:rPr>
        <w:t xml:space="preserve">Although IT implementation in all organization could represent a threat, the use of the new technologies has a positive side; </w:t>
      </w:r>
      <w:r w:rsidR="005977A3">
        <w:rPr>
          <w:rFonts w:cs="CalvertMT-Bold"/>
          <w:bCs/>
          <w:color w:val="000000" w:themeColor="text1"/>
          <w:sz w:val="28"/>
          <w:lang w:val="en-US"/>
        </w:rPr>
        <w:t xml:space="preserve">an </w:t>
      </w:r>
      <w:r w:rsidRPr="000B5B5C">
        <w:rPr>
          <w:rFonts w:cs="CalvertMT-Bold"/>
          <w:bCs/>
          <w:color w:val="000000" w:themeColor="text1"/>
          <w:sz w:val="28"/>
          <w:lang w:val="en-US"/>
        </w:rPr>
        <w:t>increment of productivity, reduce costs and promote the growth of the company in a competitive market. In risk management IT can improve the quality of information for decision purposes, can encourage</w:t>
      </w:r>
      <w:r w:rsidR="00795B72" w:rsidRPr="000B5B5C">
        <w:rPr>
          <w:rFonts w:cs="CalvertMT-Bold"/>
          <w:bCs/>
          <w:color w:val="000000" w:themeColor="text1"/>
          <w:sz w:val="28"/>
          <w:lang w:val="en-US"/>
        </w:rPr>
        <w:t xml:space="preserve"> a pro-active attitude towards managing technology projects and highlight the risk to investment in technology. IT can improve productivity. </w:t>
      </w:r>
    </w:p>
    <w:p w:rsidR="00795B72" w:rsidRDefault="00795B72" w:rsidP="00845C48">
      <w:pPr>
        <w:pStyle w:val="ListParagraph"/>
        <w:autoSpaceDE w:val="0"/>
        <w:autoSpaceDN w:val="0"/>
        <w:adjustRightInd w:val="0"/>
        <w:spacing w:after="0" w:line="240" w:lineRule="auto"/>
        <w:ind w:left="1080"/>
        <w:jc w:val="both"/>
        <w:rPr>
          <w:rFonts w:ascii="Arial" w:hAnsi="Arial" w:cs="Arial"/>
          <w:sz w:val="24"/>
          <w:szCs w:val="24"/>
        </w:rPr>
      </w:pPr>
    </w:p>
    <w:p w:rsidR="00795B72" w:rsidRPr="00622279" w:rsidRDefault="00795B72" w:rsidP="00845C48">
      <w:pPr>
        <w:pStyle w:val="ListParagraph"/>
        <w:autoSpaceDE w:val="0"/>
        <w:autoSpaceDN w:val="0"/>
        <w:adjustRightInd w:val="0"/>
        <w:spacing w:after="0" w:line="240" w:lineRule="auto"/>
        <w:ind w:left="1080"/>
        <w:jc w:val="both"/>
        <w:rPr>
          <w:rFonts w:ascii="Arial" w:hAnsi="Arial" w:cs="Arial"/>
          <w:sz w:val="24"/>
          <w:szCs w:val="24"/>
        </w:rPr>
      </w:pPr>
    </w:p>
    <w:p w:rsidR="00633737" w:rsidRPr="00575BC5" w:rsidRDefault="00633737" w:rsidP="00622279">
      <w:pPr>
        <w:pStyle w:val="ListParagraph"/>
        <w:numPr>
          <w:ilvl w:val="0"/>
          <w:numId w:val="5"/>
        </w:numPr>
        <w:autoSpaceDE w:val="0"/>
        <w:autoSpaceDN w:val="0"/>
        <w:adjustRightInd w:val="0"/>
        <w:spacing w:after="0" w:line="240" w:lineRule="auto"/>
        <w:jc w:val="both"/>
        <w:rPr>
          <w:rFonts w:ascii="Arial" w:hAnsi="Arial" w:cs="Arial"/>
          <w:color w:val="4F81BD" w:themeColor="accent1"/>
          <w:sz w:val="24"/>
          <w:szCs w:val="24"/>
        </w:rPr>
      </w:pPr>
      <w:r w:rsidRPr="00575BC5">
        <w:rPr>
          <w:rFonts w:ascii="Arial" w:hAnsi="Arial" w:cs="Arial"/>
          <w:color w:val="4F81BD" w:themeColor="accent1"/>
          <w:sz w:val="24"/>
          <w:szCs w:val="24"/>
        </w:rPr>
        <w:t xml:space="preserve"> The following table contains risk types and categories. Match the appropriate risk type and risk category in each case. </w:t>
      </w:r>
    </w:p>
    <w:p w:rsidR="00795B72" w:rsidRDefault="00795B72" w:rsidP="00795B72">
      <w:pPr>
        <w:pStyle w:val="ListParagraph"/>
        <w:autoSpaceDE w:val="0"/>
        <w:autoSpaceDN w:val="0"/>
        <w:adjustRightInd w:val="0"/>
        <w:spacing w:after="0" w:line="240" w:lineRule="auto"/>
        <w:ind w:left="1080"/>
        <w:jc w:val="both"/>
        <w:rPr>
          <w:rFonts w:ascii="Arial" w:hAnsi="Arial" w:cs="Arial"/>
          <w:sz w:val="24"/>
          <w:szCs w:val="24"/>
        </w:rPr>
      </w:pPr>
    </w:p>
    <w:tbl>
      <w:tblPr>
        <w:tblStyle w:val="TableGrid"/>
        <w:tblW w:w="8480" w:type="dxa"/>
        <w:tblInd w:w="1080" w:type="dxa"/>
        <w:tblLook w:val="04A0"/>
      </w:tblPr>
      <w:tblGrid>
        <w:gridCol w:w="4240"/>
        <w:gridCol w:w="4240"/>
      </w:tblGrid>
      <w:tr w:rsidR="00795B72" w:rsidTr="00795B72">
        <w:trPr>
          <w:trHeight w:val="505"/>
        </w:trPr>
        <w:tc>
          <w:tcPr>
            <w:tcW w:w="4240" w:type="dxa"/>
          </w:tcPr>
          <w:p w:rsidR="00795B72" w:rsidRPr="00795B72" w:rsidRDefault="00795B72" w:rsidP="00795B72">
            <w:pPr>
              <w:pStyle w:val="ListParagraph"/>
              <w:autoSpaceDE w:val="0"/>
              <w:autoSpaceDN w:val="0"/>
              <w:adjustRightInd w:val="0"/>
              <w:ind w:left="0"/>
              <w:jc w:val="both"/>
              <w:rPr>
                <w:rFonts w:ascii="Arial" w:hAnsi="Arial" w:cs="Arial"/>
                <w:b/>
                <w:sz w:val="24"/>
                <w:szCs w:val="24"/>
              </w:rPr>
            </w:pPr>
            <w:r w:rsidRPr="00795B72">
              <w:rPr>
                <w:rFonts w:ascii="Arial" w:hAnsi="Arial" w:cs="Arial"/>
                <w:b/>
                <w:sz w:val="24"/>
                <w:szCs w:val="24"/>
              </w:rPr>
              <w:t>Risk Type</w:t>
            </w:r>
          </w:p>
        </w:tc>
        <w:tc>
          <w:tcPr>
            <w:tcW w:w="4240" w:type="dxa"/>
          </w:tcPr>
          <w:p w:rsidR="00795B72" w:rsidRPr="00795B72" w:rsidRDefault="00795B72" w:rsidP="00795B72">
            <w:pPr>
              <w:pStyle w:val="ListParagraph"/>
              <w:autoSpaceDE w:val="0"/>
              <w:autoSpaceDN w:val="0"/>
              <w:adjustRightInd w:val="0"/>
              <w:ind w:left="0"/>
              <w:jc w:val="both"/>
              <w:rPr>
                <w:rFonts w:ascii="Arial" w:hAnsi="Arial" w:cs="Arial"/>
                <w:b/>
                <w:sz w:val="24"/>
                <w:szCs w:val="24"/>
              </w:rPr>
            </w:pPr>
            <w:r w:rsidRPr="00795B72">
              <w:rPr>
                <w:rFonts w:ascii="Arial" w:hAnsi="Arial" w:cs="Arial"/>
                <w:b/>
                <w:sz w:val="24"/>
                <w:szCs w:val="24"/>
              </w:rPr>
              <w:t>Risk Category</w:t>
            </w:r>
          </w:p>
        </w:tc>
      </w:tr>
      <w:tr w:rsidR="00795B72" w:rsidTr="00795B72">
        <w:trPr>
          <w:trHeight w:val="505"/>
        </w:trPr>
        <w:tc>
          <w:tcPr>
            <w:tcW w:w="4240" w:type="dxa"/>
          </w:tcPr>
          <w:p w:rsidR="00795B72" w:rsidRPr="00795B72" w:rsidRDefault="00DD5EB2" w:rsidP="00795B72">
            <w:pPr>
              <w:pStyle w:val="ListParagraph"/>
              <w:autoSpaceDE w:val="0"/>
              <w:autoSpaceDN w:val="0"/>
              <w:adjustRightInd w:val="0"/>
              <w:ind w:left="0"/>
              <w:jc w:val="both"/>
              <w:rPr>
                <w:rFonts w:ascii="Arial" w:hAnsi="Arial" w:cs="Arial"/>
                <w:color w:val="4F81BD" w:themeColor="accent1"/>
                <w:sz w:val="24"/>
                <w:szCs w:val="24"/>
              </w:rPr>
            </w:pPr>
            <w:r>
              <w:rPr>
                <w:rFonts w:ascii="Arial" w:hAnsi="Arial" w:cs="Arial"/>
                <w:color w:val="4F81BD" w:themeColor="accent1"/>
                <w:sz w:val="24"/>
                <w:szCs w:val="24"/>
              </w:rPr>
              <w:t>Liquidity</w:t>
            </w:r>
            <w:r w:rsidR="00795B72" w:rsidRPr="00795B72">
              <w:rPr>
                <w:rFonts w:ascii="Arial" w:hAnsi="Arial" w:cs="Arial"/>
                <w:color w:val="4F81BD" w:themeColor="accent1"/>
                <w:sz w:val="24"/>
                <w:szCs w:val="24"/>
              </w:rPr>
              <w:t xml:space="preserve"> Risk</w:t>
            </w:r>
          </w:p>
        </w:tc>
        <w:tc>
          <w:tcPr>
            <w:tcW w:w="4240" w:type="dxa"/>
          </w:tcPr>
          <w:p w:rsidR="00795B72" w:rsidRDefault="00795B72" w:rsidP="00795B72">
            <w:pPr>
              <w:pStyle w:val="ListParagraph"/>
              <w:autoSpaceDE w:val="0"/>
              <w:autoSpaceDN w:val="0"/>
              <w:adjustRightInd w:val="0"/>
              <w:ind w:left="0"/>
              <w:jc w:val="both"/>
              <w:rPr>
                <w:rFonts w:ascii="Arial" w:hAnsi="Arial" w:cs="Arial"/>
                <w:sz w:val="24"/>
                <w:szCs w:val="24"/>
              </w:rPr>
            </w:pPr>
            <w:r>
              <w:rPr>
                <w:rFonts w:ascii="Arial" w:hAnsi="Arial" w:cs="Arial"/>
                <w:sz w:val="24"/>
                <w:szCs w:val="24"/>
              </w:rPr>
              <w:t>Business related loans</w:t>
            </w:r>
          </w:p>
        </w:tc>
      </w:tr>
      <w:tr w:rsidR="00795B72" w:rsidTr="00795B72">
        <w:trPr>
          <w:trHeight w:val="505"/>
        </w:trPr>
        <w:tc>
          <w:tcPr>
            <w:tcW w:w="4240" w:type="dxa"/>
          </w:tcPr>
          <w:p w:rsidR="00795B72" w:rsidRPr="00795B72" w:rsidRDefault="00795B72" w:rsidP="00795B72">
            <w:pPr>
              <w:pStyle w:val="ListParagraph"/>
              <w:autoSpaceDE w:val="0"/>
              <w:autoSpaceDN w:val="0"/>
              <w:adjustRightInd w:val="0"/>
              <w:ind w:left="0"/>
              <w:jc w:val="both"/>
              <w:rPr>
                <w:rFonts w:ascii="Arial" w:hAnsi="Arial" w:cs="Arial"/>
                <w:color w:val="4F81BD" w:themeColor="accent1"/>
                <w:sz w:val="24"/>
                <w:szCs w:val="24"/>
              </w:rPr>
            </w:pPr>
            <w:r w:rsidRPr="00795B72">
              <w:rPr>
                <w:rFonts w:ascii="Arial" w:hAnsi="Arial" w:cs="Arial"/>
                <w:color w:val="4F81BD" w:themeColor="accent1"/>
                <w:sz w:val="24"/>
                <w:szCs w:val="24"/>
              </w:rPr>
              <w:t>Credit Risk</w:t>
            </w:r>
          </w:p>
        </w:tc>
        <w:tc>
          <w:tcPr>
            <w:tcW w:w="4240" w:type="dxa"/>
          </w:tcPr>
          <w:p w:rsidR="00795B72" w:rsidRDefault="00795B72" w:rsidP="00795B72">
            <w:pPr>
              <w:pStyle w:val="ListParagraph"/>
              <w:autoSpaceDE w:val="0"/>
              <w:autoSpaceDN w:val="0"/>
              <w:adjustRightInd w:val="0"/>
              <w:ind w:left="0"/>
              <w:jc w:val="both"/>
              <w:rPr>
                <w:rFonts w:ascii="Arial" w:hAnsi="Arial" w:cs="Arial"/>
                <w:sz w:val="24"/>
                <w:szCs w:val="24"/>
              </w:rPr>
            </w:pPr>
            <w:r>
              <w:rPr>
                <w:rFonts w:ascii="Arial" w:hAnsi="Arial" w:cs="Arial"/>
                <w:sz w:val="24"/>
                <w:szCs w:val="24"/>
              </w:rPr>
              <w:t>Indemnity commission</w:t>
            </w:r>
          </w:p>
        </w:tc>
      </w:tr>
      <w:tr w:rsidR="00795B72" w:rsidTr="00795B72">
        <w:trPr>
          <w:trHeight w:val="505"/>
        </w:trPr>
        <w:tc>
          <w:tcPr>
            <w:tcW w:w="4240" w:type="dxa"/>
          </w:tcPr>
          <w:p w:rsidR="00795B72" w:rsidRPr="00795B72" w:rsidRDefault="00DD5EB2" w:rsidP="00795B72">
            <w:pPr>
              <w:pStyle w:val="ListParagraph"/>
              <w:autoSpaceDE w:val="0"/>
              <w:autoSpaceDN w:val="0"/>
              <w:adjustRightInd w:val="0"/>
              <w:ind w:left="0"/>
              <w:jc w:val="both"/>
              <w:rPr>
                <w:rFonts w:ascii="Arial" w:hAnsi="Arial" w:cs="Arial"/>
                <w:color w:val="4F81BD" w:themeColor="accent1"/>
                <w:sz w:val="24"/>
                <w:szCs w:val="24"/>
              </w:rPr>
            </w:pPr>
            <w:r>
              <w:rPr>
                <w:rFonts w:ascii="Arial" w:hAnsi="Arial" w:cs="Arial"/>
                <w:color w:val="4F81BD" w:themeColor="accent1"/>
                <w:sz w:val="24"/>
                <w:szCs w:val="24"/>
              </w:rPr>
              <w:t>Operational</w:t>
            </w:r>
            <w:r w:rsidR="00795B72" w:rsidRPr="00795B72">
              <w:rPr>
                <w:rFonts w:ascii="Arial" w:hAnsi="Arial" w:cs="Arial"/>
                <w:color w:val="4F81BD" w:themeColor="accent1"/>
                <w:sz w:val="24"/>
                <w:szCs w:val="24"/>
              </w:rPr>
              <w:t xml:space="preserve"> Risk</w:t>
            </w:r>
          </w:p>
        </w:tc>
        <w:tc>
          <w:tcPr>
            <w:tcW w:w="4240" w:type="dxa"/>
          </w:tcPr>
          <w:p w:rsidR="00795B72" w:rsidRDefault="00795B72" w:rsidP="00795B72">
            <w:pPr>
              <w:pStyle w:val="ListParagraph"/>
              <w:autoSpaceDE w:val="0"/>
              <w:autoSpaceDN w:val="0"/>
              <w:adjustRightInd w:val="0"/>
              <w:ind w:left="0"/>
              <w:jc w:val="both"/>
              <w:rPr>
                <w:rFonts w:ascii="Arial" w:hAnsi="Arial" w:cs="Arial"/>
                <w:sz w:val="24"/>
                <w:szCs w:val="24"/>
              </w:rPr>
            </w:pPr>
            <w:r>
              <w:rPr>
                <w:rFonts w:ascii="Arial" w:hAnsi="Arial" w:cs="Arial"/>
                <w:sz w:val="24"/>
                <w:szCs w:val="24"/>
              </w:rPr>
              <w:t>Theft and fraud</w:t>
            </w:r>
          </w:p>
        </w:tc>
      </w:tr>
      <w:tr w:rsidR="00795B72" w:rsidTr="00795B72">
        <w:trPr>
          <w:trHeight w:val="505"/>
        </w:trPr>
        <w:tc>
          <w:tcPr>
            <w:tcW w:w="4240" w:type="dxa"/>
          </w:tcPr>
          <w:p w:rsidR="00795B72" w:rsidRPr="00795B72" w:rsidRDefault="00795B72" w:rsidP="00795B72">
            <w:pPr>
              <w:pStyle w:val="ListParagraph"/>
              <w:autoSpaceDE w:val="0"/>
              <w:autoSpaceDN w:val="0"/>
              <w:adjustRightInd w:val="0"/>
              <w:ind w:left="0"/>
              <w:jc w:val="both"/>
              <w:rPr>
                <w:rFonts w:ascii="Arial" w:hAnsi="Arial" w:cs="Arial"/>
                <w:color w:val="4F81BD" w:themeColor="accent1"/>
                <w:sz w:val="24"/>
                <w:szCs w:val="24"/>
              </w:rPr>
            </w:pPr>
            <w:r w:rsidRPr="00795B72">
              <w:rPr>
                <w:rFonts w:ascii="Arial" w:hAnsi="Arial" w:cs="Arial"/>
                <w:color w:val="4F81BD" w:themeColor="accent1"/>
                <w:sz w:val="24"/>
                <w:szCs w:val="24"/>
              </w:rPr>
              <w:t>Market Risk</w:t>
            </w:r>
          </w:p>
        </w:tc>
        <w:tc>
          <w:tcPr>
            <w:tcW w:w="4240" w:type="dxa"/>
          </w:tcPr>
          <w:p w:rsidR="00795B72" w:rsidRDefault="00795B72" w:rsidP="00795B72">
            <w:pPr>
              <w:pStyle w:val="ListParagraph"/>
              <w:autoSpaceDE w:val="0"/>
              <w:autoSpaceDN w:val="0"/>
              <w:adjustRightInd w:val="0"/>
              <w:ind w:left="0"/>
              <w:jc w:val="both"/>
              <w:rPr>
                <w:rFonts w:ascii="Arial" w:hAnsi="Arial" w:cs="Arial"/>
                <w:sz w:val="24"/>
                <w:szCs w:val="24"/>
              </w:rPr>
            </w:pPr>
            <w:r>
              <w:rPr>
                <w:rFonts w:ascii="Arial" w:hAnsi="Arial" w:cs="Arial"/>
                <w:sz w:val="24"/>
                <w:szCs w:val="24"/>
              </w:rPr>
              <w:t>Change in foreign exchange rates</w:t>
            </w:r>
          </w:p>
        </w:tc>
      </w:tr>
      <w:tr w:rsidR="00795B72" w:rsidTr="00795B72">
        <w:trPr>
          <w:trHeight w:val="505"/>
        </w:trPr>
        <w:tc>
          <w:tcPr>
            <w:tcW w:w="4240" w:type="dxa"/>
          </w:tcPr>
          <w:p w:rsidR="00795B72" w:rsidRPr="00795B72" w:rsidRDefault="00795B72" w:rsidP="00795B72">
            <w:pPr>
              <w:pStyle w:val="ListParagraph"/>
              <w:autoSpaceDE w:val="0"/>
              <w:autoSpaceDN w:val="0"/>
              <w:adjustRightInd w:val="0"/>
              <w:ind w:left="0"/>
              <w:jc w:val="both"/>
              <w:rPr>
                <w:rFonts w:ascii="Arial" w:hAnsi="Arial" w:cs="Arial"/>
                <w:color w:val="4F81BD" w:themeColor="accent1"/>
                <w:sz w:val="24"/>
                <w:szCs w:val="24"/>
              </w:rPr>
            </w:pPr>
            <w:r w:rsidRPr="00795B72">
              <w:rPr>
                <w:rFonts w:ascii="Arial" w:hAnsi="Arial" w:cs="Arial"/>
                <w:color w:val="4F81BD" w:themeColor="accent1"/>
                <w:sz w:val="24"/>
                <w:szCs w:val="24"/>
              </w:rPr>
              <w:t>Operational Risk</w:t>
            </w:r>
          </w:p>
        </w:tc>
        <w:tc>
          <w:tcPr>
            <w:tcW w:w="4240" w:type="dxa"/>
          </w:tcPr>
          <w:p w:rsidR="00795B72" w:rsidRDefault="00795B72" w:rsidP="00795B72">
            <w:pPr>
              <w:pStyle w:val="ListParagraph"/>
              <w:autoSpaceDE w:val="0"/>
              <w:autoSpaceDN w:val="0"/>
              <w:adjustRightInd w:val="0"/>
              <w:ind w:left="0"/>
              <w:jc w:val="both"/>
              <w:rPr>
                <w:rFonts w:ascii="Arial" w:hAnsi="Arial" w:cs="Arial"/>
                <w:sz w:val="24"/>
                <w:szCs w:val="24"/>
              </w:rPr>
            </w:pPr>
            <w:r>
              <w:rPr>
                <w:rFonts w:ascii="Arial" w:hAnsi="Arial" w:cs="Arial"/>
                <w:sz w:val="24"/>
                <w:szCs w:val="24"/>
              </w:rPr>
              <w:t>Bribery</w:t>
            </w:r>
          </w:p>
        </w:tc>
      </w:tr>
      <w:tr w:rsidR="00795B72" w:rsidTr="00795B72">
        <w:trPr>
          <w:trHeight w:val="471"/>
        </w:trPr>
        <w:tc>
          <w:tcPr>
            <w:tcW w:w="4240" w:type="dxa"/>
          </w:tcPr>
          <w:p w:rsidR="00795B72" w:rsidRPr="00795B72" w:rsidRDefault="00795B72" w:rsidP="00795B72">
            <w:pPr>
              <w:pStyle w:val="ListParagraph"/>
              <w:autoSpaceDE w:val="0"/>
              <w:autoSpaceDN w:val="0"/>
              <w:adjustRightInd w:val="0"/>
              <w:ind w:left="0"/>
              <w:jc w:val="both"/>
              <w:rPr>
                <w:rFonts w:ascii="Arial" w:hAnsi="Arial" w:cs="Arial"/>
                <w:color w:val="4F81BD" w:themeColor="accent1"/>
                <w:sz w:val="24"/>
                <w:szCs w:val="24"/>
              </w:rPr>
            </w:pPr>
            <w:r w:rsidRPr="00795B72">
              <w:rPr>
                <w:rFonts w:ascii="Arial" w:hAnsi="Arial" w:cs="Arial"/>
                <w:color w:val="4F81BD" w:themeColor="accent1"/>
                <w:sz w:val="24"/>
                <w:szCs w:val="24"/>
              </w:rPr>
              <w:t>Operational Risk</w:t>
            </w:r>
          </w:p>
        </w:tc>
        <w:tc>
          <w:tcPr>
            <w:tcW w:w="4240" w:type="dxa"/>
          </w:tcPr>
          <w:p w:rsidR="00795B72" w:rsidRDefault="00795B72" w:rsidP="00795B72">
            <w:pPr>
              <w:pStyle w:val="ListParagraph"/>
              <w:autoSpaceDE w:val="0"/>
              <w:autoSpaceDN w:val="0"/>
              <w:adjustRightInd w:val="0"/>
              <w:ind w:left="0"/>
              <w:jc w:val="both"/>
              <w:rPr>
                <w:rFonts w:ascii="Arial" w:hAnsi="Arial" w:cs="Arial"/>
                <w:sz w:val="24"/>
                <w:szCs w:val="24"/>
              </w:rPr>
            </w:pPr>
            <w:r>
              <w:rPr>
                <w:rFonts w:ascii="Arial" w:hAnsi="Arial" w:cs="Arial"/>
                <w:sz w:val="24"/>
                <w:szCs w:val="24"/>
              </w:rPr>
              <w:t>Health and safety issues</w:t>
            </w:r>
          </w:p>
        </w:tc>
      </w:tr>
      <w:tr w:rsidR="00795B72" w:rsidTr="00795B72">
        <w:trPr>
          <w:trHeight w:val="460"/>
        </w:trPr>
        <w:tc>
          <w:tcPr>
            <w:tcW w:w="4240" w:type="dxa"/>
          </w:tcPr>
          <w:p w:rsidR="00795B72" w:rsidRPr="00795B72" w:rsidRDefault="00795B72" w:rsidP="00795B72">
            <w:pPr>
              <w:pStyle w:val="ListParagraph"/>
              <w:autoSpaceDE w:val="0"/>
              <w:autoSpaceDN w:val="0"/>
              <w:adjustRightInd w:val="0"/>
              <w:ind w:left="0"/>
              <w:jc w:val="both"/>
              <w:rPr>
                <w:rFonts w:ascii="Arial" w:hAnsi="Arial" w:cs="Arial"/>
                <w:color w:val="4F81BD" w:themeColor="accent1"/>
                <w:sz w:val="24"/>
                <w:szCs w:val="24"/>
              </w:rPr>
            </w:pPr>
            <w:r w:rsidRPr="00795B72">
              <w:rPr>
                <w:rFonts w:ascii="Arial" w:hAnsi="Arial" w:cs="Arial"/>
                <w:color w:val="4F81BD" w:themeColor="accent1"/>
                <w:sz w:val="24"/>
                <w:szCs w:val="24"/>
              </w:rPr>
              <w:t>Operational Risk</w:t>
            </w:r>
          </w:p>
        </w:tc>
        <w:tc>
          <w:tcPr>
            <w:tcW w:w="4240" w:type="dxa"/>
          </w:tcPr>
          <w:p w:rsidR="00795B72" w:rsidRDefault="00795B72" w:rsidP="00795B72">
            <w:pPr>
              <w:pStyle w:val="ListParagraph"/>
              <w:autoSpaceDE w:val="0"/>
              <w:autoSpaceDN w:val="0"/>
              <w:adjustRightInd w:val="0"/>
              <w:ind w:left="0"/>
              <w:jc w:val="both"/>
              <w:rPr>
                <w:rFonts w:ascii="Arial" w:hAnsi="Arial" w:cs="Arial"/>
                <w:sz w:val="24"/>
                <w:szCs w:val="24"/>
              </w:rPr>
            </w:pPr>
            <w:r>
              <w:rPr>
                <w:rFonts w:ascii="Arial" w:hAnsi="Arial" w:cs="Arial"/>
                <w:sz w:val="24"/>
                <w:szCs w:val="24"/>
              </w:rPr>
              <w:t>Money laundry</w:t>
            </w:r>
          </w:p>
        </w:tc>
      </w:tr>
    </w:tbl>
    <w:p w:rsidR="00795B72" w:rsidRPr="00622279" w:rsidRDefault="00795B72" w:rsidP="00795B72">
      <w:pPr>
        <w:pStyle w:val="ListParagraph"/>
        <w:autoSpaceDE w:val="0"/>
        <w:autoSpaceDN w:val="0"/>
        <w:adjustRightInd w:val="0"/>
        <w:spacing w:after="0" w:line="240" w:lineRule="auto"/>
        <w:ind w:left="1080"/>
        <w:jc w:val="both"/>
        <w:rPr>
          <w:rFonts w:ascii="Arial" w:hAnsi="Arial" w:cs="Arial"/>
          <w:sz w:val="24"/>
          <w:szCs w:val="24"/>
        </w:rPr>
      </w:pPr>
    </w:p>
    <w:p w:rsidR="00633737" w:rsidRDefault="00633737" w:rsidP="00633737">
      <w:pPr>
        <w:autoSpaceDE w:val="0"/>
        <w:autoSpaceDN w:val="0"/>
        <w:adjustRightInd w:val="0"/>
        <w:spacing w:after="0" w:line="240" w:lineRule="auto"/>
      </w:pPr>
    </w:p>
    <w:p w:rsidR="00633737" w:rsidRDefault="00633737" w:rsidP="00633737">
      <w:pPr>
        <w:autoSpaceDE w:val="0"/>
        <w:autoSpaceDN w:val="0"/>
        <w:adjustRightInd w:val="0"/>
        <w:spacing w:after="0" w:line="240" w:lineRule="auto"/>
      </w:pPr>
    </w:p>
    <w:p w:rsidR="00633737" w:rsidRPr="00575BC5" w:rsidRDefault="00633737" w:rsidP="00633737">
      <w:pPr>
        <w:autoSpaceDE w:val="0"/>
        <w:autoSpaceDN w:val="0"/>
        <w:adjustRightInd w:val="0"/>
        <w:spacing w:after="0" w:line="240" w:lineRule="auto"/>
        <w:rPr>
          <w:rFonts w:ascii="Arial" w:hAnsi="Arial" w:cs="Arial"/>
          <w:color w:val="4F81BD" w:themeColor="accent1"/>
          <w:sz w:val="24"/>
          <w:szCs w:val="24"/>
        </w:rPr>
      </w:pPr>
      <w:r w:rsidRPr="00575BC5">
        <w:rPr>
          <w:rFonts w:ascii="Arial" w:hAnsi="Arial" w:cs="Arial"/>
          <w:color w:val="4F81BD" w:themeColor="accent1"/>
          <w:sz w:val="24"/>
          <w:szCs w:val="24"/>
        </w:rPr>
        <w:t xml:space="preserve">2. “Financial risk is one of the high priority types for every business”. Discuss </w:t>
      </w:r>
    </w:p>
    <w:p w:rsidR="00575BC5" w:rsidRDefault="00575BC5" w:rsidP="00633737">
      <w:pPr>
        <w:autoSpaceDE w:val="0"/>
        <w:autoSpaceDN w:val="0"/>
        <w:adjustRightInd w:val="0"/>
        <w:spacing w:after="0" w:line="240" w:lineRule="auto"/>
        <w:rPr>
          <w:rFonts w:ascii="Arial" w:hAnsi="Arial" w:cs="Arial"/>
          <w:sz w:val="24"/>
          <w:szCs w:val="24"/>
        </w:rPr>
      </w:pPr>
    </w:p>
    <w:p w:rsidR="005977A3" w:rsidRPr="005977A3" w:rsidRDefault="005977A3" w:rsidP="005977A3">
      <w:pPr>
        <w:spacing w:after="0" w:line="240" w:lineRule="auto"/>
        <w:jc w:val="both"/>
        <w:rPr>
          <w:rFonts w:ascii="Calibri" w:eastAsia="Times New Roman" w:hAnsi="Calibri" w:cs="Calibri"/>
          <w:color w:val="222222"/>
          <w:lang w:eastAsia="en-GB"/>
        </w:rPr>
      </w:pPr>
      <w:r w:rsidRPr="005977A3">
        <w:rPr>
          <w:rFonts w:ascii="Calibri" w:eastAsia="Times New Roman" w:hAnsi="Calibri" w:cs="Calibri"/>
          <w:color w:val="000000"/>
          <w:sz w:val="28"/>
          <w:szCs w:val="28"/>
          <w:lang w:val="en-US" w:eastAsia="en-GB"/>
        </w:rPr>
        <w:t>The most impost important for every single business is their finances. All business depends on their assets and their profits in order to be successful, and this only can go in the right direction if their finances go in the right direction. To have a successful business, financial risk management is fundamental to prevent any kind of eventuality that can affect business productivity and profitability. The companies have to proceed with a good plan and alternatives to prevent eventualities, but also need to have a good knowledge about the whole picture of all that is happening in the glove in terms of the environment, economics, politics and social developments, to act in response. For instance, an UK company who want to sell its products in a country such as Venezuela,  should evaluate the economic, political and social situation that this country is currently facing and take into consideration the possibility of a huge loss because the foreign exchanges rates, or the possibility of accumulating debtors, dealing to have more debtors than profits.</w:t>
      </w:r>
    </w:p>
    <w:p w:rsidR="00DD5EB2" w:rsidRDefault="00DD5EB2" w:rsidP="00633737">
      <w:pPr>
        <w:autoSpaceDE w:val="0"/>
        <w:autoSpaceDN w:val="0"/>
        <w:adjustRightInd w:val="0"/>
        <w:spacing w:after="0" w:line="240" w:lineRule="auto"/>
        <w:rPr>
          <w:rFonts w:ascii="Arial" w:hAnsi="Arial" w:cs="Arial"/>
          <w:sz w:val="24"/>
          <w:szCs w:val="24"/>
        </w:rPr>
      </w:pPr>
    </w:p>
    <w:p w:rsidR="00DD5EB2" w:rsidRPr="000B5B5C" w:rsidRDefault="00DD5EB2" w:rsidP="00633737">
      <w:pPr>
        <w:autoSpaceDE w:val="0"/>
        <w:autoSpaceDN w:val="0"/>
        <w:adjustRightInd w:val="0"/>
        <w:spacing w:after="0" w:line="240" w:lineRule="auto"/>
        <w:rPr>
          <w:rFonts w:ascii="Arial" w:hAnsi="Arial" w:cs="Arial"/>
          <w:color w:val="4F81BD" w:themeColor="accent1"/>
          <w:sz w:val="24"/>
          <w:szCs w:val="24"/>
        </w:rPr>
      </w:pPr>
    </w:p>
    <w:p w:rsidR="00633737" w:rsidRPr="000B5B5C" w:rsidRDefault="00633737" w:rsidP="00633737">
      <w:pPr>
        <w:autoSpaceDE w:val="0"/>
        <w:autoSpaceDN w:val="0"/>
        <w:adjustRightInd w:val="0"/>
        <w:spacing w:after="0" w:line="240" w:lineRule="auto"/>
        <w:rPr>
          <w:rFonts w:ascii="Arial" w:hAnsi="Arial" w:cs="Arial"/>
          <w:color w:val="4F81BD" w:themeColor="accent1"/>
          <w:sz w:val="24"/>
          <w:szCs w:val="24"/>
        </w:rPr>
      </w:pPr>
      <w:r w:rsidRPr="000B5B5C">
        <w:rPr>
          <w:rFonts w:ascii="Arial" w:hAnsi="Arial" w:cs="Arial"/>
          <w:color w:val="4F81BD" w:themeColor="accent1"/>
          <w:sz w:val="24"/>
          <w:szCs w:val="24"/>
        </w:rPr>
        <w:t xml:space="preserve"> 3. “Introduction of genuine environmental policies may enable a business to attract more customer, investors and employees”. Discuss </w:t>
      </w:r>
    </w:p>
    <w:p w:rsidR="00633737" w:rsidRDefault="00633737" w:rsidP="00633737">
      <w:pPr>
        <w:autoSpaceDE w:val="0"/>
        <w:autoSpaceDN w:val="0"/>
        <w:adjustRightInd w:val="0"/>
        <w:spacing w:after="0" w:line="240" w:lineRule="auto"/>
        <w:rPr>
          <w:rFonts w:cs="CalvertMT-Bold"/>
          <w:b/>
          <w:bCs/>
          <w:color w:val="002060"/>
          <w:sz w:val="28"/>
          <w:lang w:val="en-US"/>
        </w:rPr>
      </w:pPr>
    </w:p>
    <w:p w:rsidR="005977A3" w:rsidRPr="005977A3" w:rsidRDefault="005977A3" w:rsidP="005977A3">
      <w:pPr>
        <w:spacing w:after="0" w:line="240" w:lineRule="auto"/>
        <w:jc w:val="both"/>
        <w:rPr>
          <w:rFonts w:ascii="Calibri" w:eastAsia="Times New Roman" w:hAnsi="Calibri" w:cs="Calibri"/>
          <w:color w:val="222222"/>
          <w:lang w:eastAsia="en-GB"/>
        </w:rPr>
      </w:pPr>
      <w:r w:rsidRPr="005977A3">
        <w:rPr>
          <w:rFonts w:ascii="Calibri" w:eastAsia="Times New Roman" w:hAnsi="Calibri" w:cs="Calibri"/>
          <w:color w:val="000000"/>
          <w:sz w:val="28"/>
          <w:szCs w:val="28"/>
          <w:lang w:val="en-US" w:eastAsia="en-GB"/>
        </w:rPr>
        <w:lastRenderedPageBreak/>
        <w:t>I agree with this statement. Nowadays there is more ethical awareness. Thankfully, people are waking and being more conscious about the impact that certain industries and business policies have on the environment and population. Consumers are turning towards businesses that are more environmentally friendly. People believe and want to see that big companies, applying sustainable policies, can have a massive impact in helping to solve problems such as global warming.</w:t>
      </w:r>
    </w:p>
    <w:p w:rsidR="005977A3" w:rsidRPr="005977A3" w:rsidRDefault="005977A3" w:rsidP="005977A3">
      <w:pPr>
        <w:spacing w:after="0" w:line="240" w:lineRule="auto"/>
        <w:jc w:val="both"/>
        <w:rPr>
          <w:rFonts w:ascii="Calibri" w:eastAsia="Times New Roman" w:hAnsi="Calibri" w:cs="Calibri"/>
          <w:color w:val="222222"/>
          <w:lang w:eastAsia="en-GB"/>
        </w:rPr>
      </w:pPr>
      <w:r w:rsidRPr="005977A3">
        <w:rPr>
          <w:rFonts w:ascii="Calibri" w:eastAsia="Times New Roman" w:hAnsi="Calibri" w:cs="Calibri"/>
          <w:color w:val="000000"/>
          <w:sz w:val="28"/>
          <w:szCs w:val="28"/>
          <w:lang w:val="en-US" w:eastAsia="en-GB"/>
        </w:rPr>
        <w:t>On the other hand, governments are also contributing by applying policies, rules and regulations to reduce environmental problems.</w:t>
      </w:r>
    </w:p>
    <w:p w:rsidR="005F12AB" w:rsidRDefault="005977A3" w:rsidP="005977A3">
      <w:pPr>
        <w:spacing w:after="0" w:line="240" w:lineRule="auto"/>
        <w:rPr>
          <w:rFonts w:ascii="Arial" w:eastAsia="Times New Roman" w:hAnsi="Arial" w:cs="Arial"/>
          <w:color w:val="222222"/>
          <w:sz w:val="24"/>
          <w:szCs w:val="24"/>
          <w:shd w:val="clear" w:color="auto" w:fill="FFFFFF"/>
          <w:lang w:eastAsia="en-GB"/>
        </w:rPr>
      </w:pPr>
      <w:r w:rsidRPr="005977A3">
        <w:rPr>
          <w:rFonts w:ascii="Calibri" w:eastAsia="Times New Roman" w:hAnsi="Calibri" w:cs="Calibri"/>
          <w:color w:val="000000"/>
          <w:sz w:val="28"/>
          <w:szCs w:val="28"/>
          <w:lang w:val="en-US" w:eastAsia="en-GB"/>
        </w:rPr>
        <w:t>Thus, although it looks like a marketing opportunity, if companies want to keep or grow successfully, believing or not in environmental problems, they have to stick on following and applying genuine environmental policies</w:t>
      </w:r>
      <w:r w:rsidRPr="005977A3">
        <w:rPr>
          <w:rFonts w:ascii="Arial" w:eastAsia="Times New Roman" w:hAnsi="Arial" w:cs="Arial"/>
          <w:color w:val="222222"/>
          <w:sz w:val="24"/>
          <w:szCs w:val="24"/>
          <w:shd w:val="clear" w:color="auto" w:fill="FFFFFF"/>
          <w:lang w:eastAsia="en-GB"/>
        </w:rPr>
        <w:t>    </w:t>
      </w:r>
    </w:p>
    <w:p w:rsidR="000B5B5C" w:rsidRPr="000B5B5C" w:rsidRDefault="000B5B5C" w:rsidP="000B5B5C">
      <w:pPr>
        <w:autoSpaceDE w:val="0"/>
        <w:autoSpaceDN w:val="0"/>
        <w:adjustRightInd w:val="0"/>
        <w:spacing w:after="0" w:line="240" w:lineRule="auto"/>
        <w:jc w:val="both"/>
        <w:rPr>
          <w:rFonts w:cs="CalvertMT-Bold"/>
          <w:bCs/>
          <w:color w:val="000000" w:themeColor="text1"/>
          <w:sz w:val="28"/>
          <w:lang w:val="en-US"/>
        </w:rPr>
      </w:pPr>
    </w:p>
    <w:p w:rsidR="005F12AB" w:rsidRPr="005F12AB" w:rsidRDefault="005F12AB" w:rsidP="005F12AB">
      <w:pPr>
        <w:autoSpaceDE w:val="0"/>
        <w:autoSpaceDN w:val="0"/>
        <w:adjustRightInd w:val="0"/>
        <w:spacing w:after="0" w:line="240" w:lineRule="auto"/>
        <w:rPr>
          <w:rFonts w:cs="CalvertMT-Bold"/>
          <w:b/>
          <w:bCs/>
          <w:color w:val="4F81BD" w:themeColor="accent1"/>
          <w:sz w:val="28"/>
          <w:lang w:val="en-US"/>
        </w:rPr>
      </w:pPr>
      <w:r w:rsidRPr="005F12AB">
        <w:rPr>
          <w:rFonts w:cs="CalvertMT-Bold"/>
          <w:b/>
          <w:bCs/>
          <w:color w:val="4F81BD" w:themeColor="accent1"/>
          <w:sz w:val="28"/>
          <w:lang w:val="en-US"/>
        </w:rPr>
        <w:t xml:space="preserve">Case Study  </w:t>
      </w:r>
    </w:p>
    <w:p w:rsidR="005F12AB" w:rsidRPr="005F12AB" w:rsidRDefault="005F12AB" w:rsidP="005F12AB">
      <w:pPr>
        <w:autoSpaceDE w:val="0"/>
        <w:autoSpaceDN w:val="0"/>
        <w:adjustRightInd w:val="0"/>
        <w:spacing w:after="0" w:line="240" w:lineRule="auto"/>
        <w:jc w:val="both"/>
        <w:rPr>
          <w:rFonts w:cs="CalvertMT-Bold"/>
          <w:bCs/>
          <w:color w:val="000000" w:themeColor="text1"/>
          <w:sz w:val="28"/>
          <w:lang w:val="en-US"/>
        </w:rPr>
      </w:pPr>
      <w:r w:rsidRPr="005F12AB">
        <w:rPr>
          <w:rFonts w:cs="CalvertMT-Bold"/>
          <w:bCs/>
          <w:color w:val="000000" w:themeColor="text1"/>
          <w:sz w:val="28"/>
          <w:lang w:val="en-US"/>
        </w:rPr>
        <w:t xml:space="preserve">Hairdressing has always been an important part of David’s life. Back in the mid nineties his parents opened a small hairdressing business in Derby. Today, the salon remains very much a family concern. </w:t>
      </w:r>
    </w:p>
    <w:p w:rsidR="005F12AB" w:rsidRPr="005F12AB" w:rsidRDefault="005F12AB" w:rsidP="005F12AB">
      <w:pPr>
        <w:autoSpaceDE w:val="0"/>
        <w:autoSpaceDN w:val="0"/>
        <w:adjustRightInd w:val="0"/>
        <w:spacing w:after="0" w:line="240" w:lineRule="auto"/>
        <w:jc w:val="both"/>
        <w:rPr>
          <w:rFonts w:cs="CalvertMT-Bold"/>
          <w:bCs/>
          <w:color w:val="000000" w:themeColor="text1"/>
          <w:sz w:val="28"/>
          <w:lang w:val="en-US"/>
        </w:rPr>
      </w:pPr>
      <w:r w:rsidRPr="005F12AB">
        <w:rPr>
          <w:rFonts w:cs="CalvertMT-Bold"/>
          <w:bCs/>
          <w:color w:val="000000" w:themeColor="text1"/>
          <w:sz w:val="28"/>
          <w:lang w:val="en-US"/>
        </w:rPr>
        <w:t xml:space="preserve">Running a busy unisex salon with ten employees, however, involves much more than cutting, styling or coloring hair. </w:t>
      </w:r>
    </w:p>
    <w:p w:rsidR="005F12AB" w:rsidRPr="005F12AB" w:rsidRDefault="005F12AB" w:rsidP="005F12AB">
      <w:pPr>
        <w:autoSpaceDE w:val="0"/>
        <w:autoSpaceDN w:val="0"/>
        <w:adjustRightInd w:val="0"/>
        <w:spacing w:after="0" w:line="240" w:lineRule="auto"/>
        <w:jc w:val="both"/>
        <w:rPr>
          <w:rFonts w:cs="CalvertMT-Bold"/>
          <w:bCs/>
          <w:color w:val="000000" w:themeColor="text1"/>
          <w:sz w:val="28"/>
          <w:lang w:val="en-US"/>
        </w:rPr>
      </w:pPr>
      <w:r w:rsidRPr="005F12AB">
        <w:rPr>
          <w:rFonts w:cs="CalvertMT-Bold"/>
          <w:bCs/>
          <w:color w:val="000000" w:themeColor="text1"/>
          <w:sz w:val="28"/>
          <w:lang w:val="en-US"/>
        </w:rPr>
        <w:t xml:space="preserve">There are key safety issues to consider too. Hairdressing products can carry risks of eye or skin irritation for both staff and customers. Water, through the wash basins, is a major area of risk - people might slip on wet floors. </w:t>
      </w:r>
    </w:p>
    <w:p w:rsidR="005F12AB" w:rsidRDefault="005F12AB" w:rsidP="005F12AB">
      <w:pPr>
        <w:autoSpaceDE w:val="0"/>
        <w:autoSpaceDN w:val="0"/>
        <w:adjustRightInd w:val="0"/>
        <w:spacing w:after="0" w:line="240" w:lineRule="auto"/>
        <w:jc w:val="both"/>
        <w:rPr>
          <w:rFonts w:cs="CalvertMT-Bold"/>
          <w:bCs/>
          <w:sz w:val="28"/>
          <w:lang w:val="en-US"/>
        </w:rPr>
      </w:pPr>
      <w:r w:rsidRPr="005F12AB">
        <w:rPr>
          <w:rFonts w:cs="CalvertMT-Bold"/>
          <w:bCs/>
          <w:color w:val="000000" w:themeColor="text1"/>
          <w:sz w:val="28"/>
          <w:lang w:val="en-US"/>
        </w:rPr>
        <w:t>With wet work -- when staff are constantly shampooing 20-30 times a day - there's a risk of occupational dermatitis, a major issue in the industry." These are the issues pointed out by one of David’s friends who suggested that apart from usual insurance they should have proper risk management procedures in</w:t>
      </w:r>
      <w:r>
        <w:rPr>
          <w:rFonts w:cs="CalvertMT-Bold"/>
          <w:bCs/>
          <w:color w:val="000000" w:themeColor="text1"/>
          <w:sz w:val="28"/>
          <w:lang w:val="en-US"/>
        </w:rPr>
        <w:t xml:space="preserve"> </w:t>
      </w:r>
      <w:r w:rsidRPr="005F12AB">
        <w:rPr>
          <w:rFonts w:cs="CalvertMT-Bold"/>
          <w:bCs/>
          <w:sz w:val="28"/>
          <w:lang w:val="en-US"/>
        </w:rPr>
        <w:t xml:space="preserve">place. And a risk assessment should be carries out for the business by a professional. David approached a risk management professional who carried out risk assessment for the business. </w:t>
      </w:r>
    </w:p>
    <w:p w:rsidR="005F12AB" w:rsidRPr="005F12AB" w:rsidRDefault="005F12AB" w:rsidP="005F12AB">
      <w:pPr>
        <w:autoSpaceDE w:val="0"/>
        <w:autoSpaceDN w:val="0"/>
        <w:adjustRightInd w:val="0"/>
        <w:spacing w:after="0" w:line="240" w:lineRule="auto"/>
        <w:jc w:val="both"/>
        <w:rPr>
          <w:rFonts w:cs="CalvertMT-Bold"/>
          <w:bCs/>
          <w:color w:val="4F81BD" w:themeColor="accent1"/>
          <w:sz w:val="28"/>
          <w:lang w:val="en-US"/>
        </w:rPr>
      </w:pPr>
    </w:p>
    <w:p w:rsidR="005F12AB" w:rsidRPr="005F12AB" w:rsidRDefault="005F12AB" w:rsidP="005F12AB">
      <w:pPr>
        <w:autoSpaceDE w:val="0"/>
        <w:autoSpaceDN w:val="0"/>
        <w:adjustRightInd w:val="0"/>
        <w:spacing w:after="0" w:line="240" w:lineRule="auto"/>
        <w:jc w:val="both"/>
        <w:rPr>
          <w:rFonts w:cs="CalvertMT-Bold"/>
          <w:bCs/>
          <w:color w:val="4F81BD" w:themeColor="accent1"/>
          <w:sz w:val="28"/>
          <w:lang w:val="en-US"/>
        </w:rPr>
      </w:pPr>
      <w:r w:rsidRPr="005F12AB">
        <w:rPr>
          <w:rFonts w:cs="CalvertMT-Bold"/>
          <w:bCs/>
          <w:color w:val="4F81BD" w:themeColor="accent1"/>
          <w:sz w:val="28"/>
          <w:lang w:val="en-US"/>
        </w:rPr>
        <w:t xml:space="preserve">Keeping the above case in mind please answer the following questions:                                                   </w:t>
      </w:r>
    </w:p>
    <w:p w:rsidR="004F2368" w:rsidRPr="004F2368" w:rsidRDefault="005F12AB" w:rsidP="004F2368">
      <w:pPr>
        <w:pStyle w:val="ListParagraph"/>
        <w:numPr>
          <w:ilvl w:val="0"/>
          <w:numId w:val="8"/>
        </w:numPr>
        <w:autoSpaceDE w:val="0"/>
        <w:autoSpaceDN w:val="0"/>
        <w:adjustRightInd w:val="0"/>
        <w:spacing w:after="0" w:line="240" w:lineRule="auto"/>
        <w:jc w:val="both"/>
        <w:rPr>
          <w:rFonts w:cs="CalvertMT-Bold"/>
          <w:bCs/>
          <w:color w:val="4F81BD" w:themeColor="accent1"/>
          <w:sz w:val="28"/>
          <w:lang w:val="en-US"/>
        </w:rPr>
      </w:pPr>
      <w:r w:rsidRPr="004F2368">
        <w:rPr>
          <w:rFonts w:cs="CalvertMT-Bold"/>
          <w:bCs/>
          <w:color w:val="4F81BD" w:themeColor="accent1"/>
          <w:sz w:val="28"/>
          <w:lang w:val="en-US"/>
        </w:rPr>
        <w:t xml:space="preserve">Which type of risk is the business faced with? </w:t>
      </w:r>
    </w:p>
    <w:p w:rsidR="004F2368" w:rsidRPr="004F2368" w:rsidRDefault="004F2368" w:rsidP="004F2368">
      <w:pPr>
        <w:pStyle w:val="ListParagraph"/>
        <w:autoSpaceDE w:val="0"/>
        <w:autoSpaceDN w:val="0"/>
        <w:adjustRightInd w:val="0"/>
        <w:spacing w:after="0" w:line="240" w:lineRule="auto"/>
        <w:jc w:val="both"/>
        <w:rPr>
          <w:rFonts w:cs="CalvertMT-Bold"/>
          <w:bCs/>
          <w:sz w:val="28"/>
          <w:lang w:val="en-US"/>
        </w:rPr>
      </w:pPr>
      <w:r>
        <w:rPr>
          <w:rFonts w:cs="CalvertMT-Bold"/>
          <w:bCs/>
          <w:sz w:val="28"/>
          <w:lang w:val="en-US"/>
        </w:rPr>
        <w:t>David is facing operational risk related with the internal control of products they are using and with the safe and safety of employees.</w:t>
      </w:r>
      <w:r w:rsidR="00221315">
        <w:rPr>
          <w:rFonts w:cs="CalvertMT-Bold"/>
          <w:bCs/>
          <w:sz w:val="28"/>
          <w:lang w:val="en-US"/>
        </w:rPr>
        <w:t xml:space="preserve"> People risk.</w:t>
      </w:r>
    </w:p>
    <w:p w:rsidR="005F12AB" w:rsidRPr="004F2368" w:rsidRDefault="005F12AB" w:rsidP="004F2368">
      <w:pPr>
        <w:pStyle w:val="ListParagraph"/>
        <w:numPr>
          <w:ilvl w:val="0"/>
          <w:numId w:val="8"/>
        </w:numPr>
        <w:autoSpaceDE w:val="0"/>
        <w:autoSpaceDN w:val="0"/>
        <w:adjustRightInd w:val="0"/>
        <w:spacing w:after="0" w:line="240" w:lineRule="auto"/>
        <w:jc w:val="both"/>
        <w:rPr>
          <w:rFonts w:cs="CalvertMT-Bold"/>
          <w:bCs/>
          <w:color w:val="4F81BD" w:themeColor="accent1"/>
          <w:sz w:val="28"/>
          <w:lang w:val="en-US"/>
        </w:rPr>
      </w:pPr>
      <w:r w:rsidRPr="004F2368">
        <w:rPr>
          <w:rFonts w:cs="CalvertMT-Bold"/>
          <w:bCs/>
          <w:color w:val="4F81BD" w:themeColor="accent1"/>
          <w:sz w:val="28"/>
          <w:lang w:val="en-US"/>
        </w:rPr>
        <w:t xml:space="preserve">Is there any environmental issue involved? </w:t>
      </w:r>
    </w:p>
    <w:p w:rsidR="004F2368" w:rsidRPr="004F2368" w:rsidRDefault="004F2368" w:rsidP="004F2368">
      <w:pPr>
        <w:pStyle w:val="ListParagraph"/>
        <w:autoSpaceDE w:val="0"/>
        <w:autoSpaceDN w:val="0"/>
        <w:adjustRightInd w:val="0"/>
        <w:spacing w:after="0" w:line="240" w:lineRule="auto"/>
        <w:jc w:val="both"/>
        <w:rPr>
          <w:rFonts w:cs="CalvertMT-Bold"/>
          <w:bCs/>
          <w:sz w:val="28"/>
          <w:lang w:val="en-US"/>
        </w:rPr>
      </w:pPr>
      <w:r>
        <w:rPr>
          <w:rFonts w:cs="CalvertMT-Bold"/>
          <w:bCs/>
          <w:sz w:val="28"/>
          <w:lang w:val="en-US"/>
        </w:rPr>
        <w:t>The continuous shampoos generate litters of soapy water daily, which con</w:t>
      </w:r>
      <w:r w:rsidR="00221315">
        <w:rPr>
          <w:rFonts w:cs="CalvertMT-Bold"/>
          <w:bCs/>
          <w:sz w:val="28"/>
          <w:lang w:val="en-US"/>
        </w:rPr>
        <w:t>tribute to water contamination, and also the toxics that hairdressing products release.</w:t>
      </w:r>
    </w:p>
    <w:p w:rsidR="004F2368" w:rsidRPr="004F2368" w:rsidRDefault="005F12AB" w:rsidP="004F2368">
      <w:pPr>
        <w:pStyle w:val="ListParagraph"/>
        <w:numPr>
          <w:ilvl w:val="0"/>
          <w:numId w:val="8"/>
        </w:numPr>
        <w:autoSpaceDE w:val="0"/>
        <w:autoSpaceDN w:val="0"/>
        <w:adjustRightInd w:val="0"/>
        <w:spacing w:after="0" w:line="240" w:lineRule="auto"/>
        <w:jc w:val="both"/>
        <w:rPr>
          <w:rFonts w:cs="CalvertMT-Bold"/>
          <w:bCs/>
          <w:color w:val="4F81BD" w:themeColor="accent1"/>
          <w:sz w:val="28"/>
          <w:lang w:val="en-US"/>
        </w:rPr>
      </w:pPr>
      <w:r w:rsidRPr="004F2368">
        <w:rPr>
          <w:rFonts w:cs="CalvertMT-Bold"/>
          <w:bCs/>
          <w:color w:val="4F81BD" w:themeColor="accent1"/>
          <w:sz w:val="28"/>
          <w:lang w:val="en-US"/>
        </w:rPr>
        <w:lastRenderedPageBreak/>
        <w:t>Is business faced with any operational risk? If so which type of risk it is?</w:t>
      </w:r>
    </w:p>
    <w:p w:rsidR="005F12AB" w:rsidRDefault="00221315" w:rsidP="004F2368">
      <w:pPr>
        <w:pStyle w:val="ListParagraph"/>
        <w:autoSpaceDE w:val="0"/>
        <w:autoSpaceDN w:val="0"/>
        <w:adjustRightInd w:val="0"/>
        <w:spacing w:after="0" w:line="240" w:lineRule="auto"/>
        <w:jc w:val="both"/>
        <w:rPr>
          <w:rFonts w:cs="CalvertMT-Bold"/>
          <w:bCs/>
          <w:sz w:val="28"/>
          <w:lang w:val="en-US"/>
        </w:rPr>
      </w:pPr>
      <w:r>
        <w:rPr>
          <w:rFonts w:cs="CalvertMT-Bold"/>
          <w:bCs/>
          <w:sz w:val="28"/>
          <w:lang w:val="en-US"/>
        </w:rPr>
        <w:t>The business is facing an operational risk related with people’s risk type: employee’s complaints and</w:t>
      </w:r>
      <w:r w:rsidR="004F2368">
        <w:rPr>
          <w:rFonts w:cs="CalvertMT-Bold"/>
          <w:bCs/>
          <w:sz w:val="28"/>
          <w:lang w:val="en-US"/>
        </w:rPr>
        <w:t xml:space="preserve"> health of the employees.</w:t>
      </w:r>
      <w:r w:rsidR="005F12AB" w:rsidRPr="004F2368">
        <w:rPr>
          <w:rFonts w:cs="CalvertMT-Bold"/>
          <w:bCs/>
          <w:sz w:val="28"/>
          <w:lang w:val="en-US"/>
        </w:rPr>
        <w:t xml:space="preserve">  </w:t>
      </w:r>
    </w:p>
    <w:p w:rsidR="00221315" w:rsidRPr="00221315" w:rsidRDefault="00221315" w:rsidP="00221315">
      <w:pPr>
        <w:autoSpaceDE w:val="0"/>
        <w:autoSpaceDN w:val="0"/>
        <w:adjustRightInd w:val="0"/>
        <w:spacing w:after="0" w:line="240" w:lineRule="auto"/>
        <w:jc w:val="both"/>
        <w:rPr>
          <w:rFonts w:cs="CalvertMT-Bold"/>
          <w:bCs/>
          <w:sz w:val="28"/>
          <w:lang w:val="en-US"/>
        </w:rPr>
      </w:pPr>
    </w:p>
    <w:p w:rsidR="00633737" w:rsidRPr="009836BB" w:rsidRDefault="005F12AB" w:rsidP="00633737">
      <w:pPr>
        <w:pStyle w:val="ListParagraph"/>
        <w:numPr>
          <w:ilvl w:val="0"/>
          <w:numId w:val="8"/>
        </w:numPr>
        <w:autoSpaceDE w:val="0"/>
        <w:autoSpaceDN w:val="0"/>
        <w:adjustRightInd w:val="0"/>
        <w:spacing w:after="0" w:line="240" w:lineRule="auto"/>
        <w:jc w:val="both"/>
        <w:rPr>
          <w:rFonts w:cs="CalvertMT-Bold"/>
          <w:bCs/>
          <w:color w:val="4F81BD" w:themeColor="accent1"/>
          <w:sz w:val="28"/>
          <w:lang w:val="en-US"/>
        </w:rPr>
      </w:pPr>
      <w:r w:rsidRPr="009836BB">
        <w:rPr>
          <w:rFonts w:cs="CalvertMT-Bold"/>
          <w:bCs/>
          <w:color w:val="4F81BD" w:themeColor="accent1"/>
          <w:sz w:val="28"/>
          <w:lang w:val="en-US"/>
        </w:rPr>
        <w:t>What could be the benefits for the implementation of risk management for this business?</w:t>
      </w:r>
    </w:p>
    <w:p w:rsidR="00221315" w:rsidRDefault="009836BB" w:rsidP="00221315">
      <w:pPr>
        <w:pStyle w:val="ListParagraph"/>
        <w:autoSpaceDE w:val="0"/>
        <w:autoSpaceDN w:val="0"/>
        <w:adjustRightInd w:val="0"/>
        <w:spacing w:after="0" w:line="240" w:lineRule="auto"/>
        <w:jc w:val="both"/>
        <w:rPr>
          <w:rFonts w:cs="CalvertMT-Bold"/>
          <w:bCs/>
          <w:sz w:val="28"/>
          <w:lang w:val="en-US"/>
        </w:rPr>
      </w:pPr>
      <w:r>
        <w:rPr>
          <w:rFonts w:cs="CalvertMT-Bold"/>
          <w:bCs/>
          <w:sz w:val="28"/>
          <w:lang w:val="en-US"/>
        </w:rPr>
        <w:t>By implementing</w:t>
      </w:r>
      <w:r w:rsidR="00221315">
        <w:rPr>
          <w:rFonts w:cs="CalvertMT-Bold"/>
          <w:bCs/>
          <w:sz w:val="28"/>
          <w:lang w:val="en-US"/>
        </w:rPr>
        <w:t xml:space="preserve"> risk management, David would be able to control</w:t>
      </w:r>
      <w:r w:rsidR="00AA11E3">
        <w:rPr>
          <w:rFonts w:cs="CalvertMT-Bold"/>
          <w:bCs/>
          <w:sz w:val="28"/>
          <w:lang w:val="en-US"/>
        </w:rPr>
        <w:t xml:space="preserve"> the quality of his product, maybe changing</w:t>
      </w:r>
      <w:r w:rsidR="00221315">
        <w:rPr>
          <w:rFonts w:cs="CalvertMT-Bold"/>
          <w:bCs/>
          <w:sz w:val="28"/>
          <w:lang w:val="en-US"/>
        </w:rPr>
        <w:t xml:space="preserve"> them for products </w:t>
      </w:r>
      <w:r w:rsidR="00AA11E3">
        <w:rPr>
          <w:rFonts w:cs="CalvertMT-Bold"/>
          <w:bCs/>
          <w:sz w:val="28"/>
          <w:lang w:val="en-US"/>
        </w:rPr>
        <w:t>that are d</w:t>
      </w:r>
      <w:r>
        <w:rPr>
          <w:rFonts w:cs="CalvertMT-Bold"/>
          <w:bCs/>
          <w:sz w:val="28"/>
          <w:lang w:val="en-US"/>
        </w:rPr>
        <w:t>ermatological tasted and animal-</w:t>
      </w:r>
      <w:r w:rsidR="00AA11E3">
        <w:rPr>
          <w:rFonts w:cs="CalvertMT-Bold"/>
          <w:bCs/>
          <w:sz w:val="28"/>
          <w:lang w:val="en-US"/>
        </w:rPr>
        <w:t xml:space="preserve">friendly, </w:t>
      </w:r>
      <w:r w:rsidR="00221315">
        <w:rPr>
          <w:rFonts w:cs="CalvertMT-Bold"/>
          <w:bCs/>
          <w:sz w:val="28"/>
          <w:lang w:val="en-US"/>
        </w:rPr>
        <w:t xml:space="preserve">preventing futures complaints or absences from the employees due to occupational sickness that can affect the business productivity. </w:t>
      </w:r>
    </w:p>
    <w:p w:rsidR="00633737" w:rsidRDefault="00221315" w:rsidP="00221315">
      <w:pPr>
        <w:pStyle w:val="ListParagraph"/>
        <w:autoSpaceDE w:val="0"/>
        <w:autoSpaceDN w:val="0"/>
        <w:adjustRightInd w:val="0"/>
        <w:spacing w:after="0" w:line="240" w:lineRule="auto"/>
        <w:jc w:val="both"/>
        <w:rPr>
          <w:rFonts w:cs="CalvertMT-Bold"/>
          <w:bCs/>
          <w:sz w:val="28"/>
          <w:lang w:val="en-US"/>
        </w:rPr>
      </w:pPr>
      <w:r>
        <w:rPr>
          <w:rFonts w:cs="CalvertMT-Bold"/>
          <w:bCs/>
          <w:sz w:val="28"/>
          <w:lang w:val="en-US"/>
        </w:rPr>
        <w:t xml:space="preserve">He also could implement environmental policies to manage the problem of water contamination. </w:t>
      </w:r>
    </w:p>
    <w:p w:rsidR="00AA11E3" w:rsidRPr="00221315" w:rsidRDefault="00AA11E3" w:rsidP="00221315">
      <w:pPr>
        <w:pStyle w:val="ListParagraph"/>
        <w:autoSpaceDE w:val="0"/>
        <w:autoSpaceDN w:val="0"/>
        <w:adjustRightInd w:val="0"/>
        <w:spacing w:after="0" w:line="240" w:lineRule="auto"/>
        <w:jc w:val="both"/>
        <w:rPr>
          <w:rFonts w:cs="CalvertMT-Bold"/>
          <w:bCs/>
          <w:sz w:val="28"/>
          <w:lang w:val="en-US"/>
        </w:rPr>
      </w:pPr>
      <w:r>
        <w:rPr>
          <w:rFonts w:cs="CalvertMT-Bold"/>
          <w:bCs/>
          <w:sz w:val="28"/>
          <w:lang w:val="en-US"/>
        </w:rPr>
        <w:t xml:space="preserve">Just by doing this to changes, he can improve the relationship with his employees and customers, and high probably increase customers and prices. </w:t>
      </w:r>
    </w:p>
    <w:p w:rsidR="00633737" w:rsidRDefault="007C0296" w:rsidP="00633737">
      <w:pPr>
        <w:autoSpaceDE w:val="0"/>
        <w:autoSpaceDN w:val="0"/>
        <w:adjustRightInd w:val="0"/>
        <w:spacing w:after="0" w:line="240" w:lineRule="auto"/>
        <w:rPr>
          <w:rFonts w:cs="CalvertMT-Bold"/>
          <w:b/>
          <w:bCs/>
          <w:color w:val="002060"/>
          <w:sz w:val="28"/>
          <w:vertAlign w:val="subscript"/>
          <w:lang w:val="en-US"/>
        </w:rPr>
      </w:pPr>
      <w:r>
        <w:rPr>
          <w:rFonts w:cs="CalvertMT-Bold"/>
          <w:b/>
          <w:bCs/>
          <w:color w:val="002060"/>
          <w:sz w:val="28"/>
          <w:vertAlign w:val="subscript"/>
          <w:lang w:val="en-US"/>
        </w:rPr>
        <w:softHyphen/>
      </w:r>
    </w:p>
    <w:p w:rsidR="00E0495B" w:rsidRDefault="00E0495B" w:rsidP="00633737">
      <w:pPr>
        <w:autoSpaceDE w:val="0"/>
        <w:autoSpaceDN w:val="0"/>
        <w:adjustRightInd w:val="0"/>
        <w:spacing w:after="0" w:line="240" w:lineRule="auto"/>
        <w:rPr>
          <w:rFonts w:cs="CalvertMT-Bold"/>
          <w:b/>
          <w:bCs/>
          <w:color w:val="002060"/>
          <w:sz w:val="28"/>
          <w:vertAlign w:val="subscript"/>
          <w:lang w:val="en-US"/>
        </w:rPr>
      </w:pPr>
    </w:p>
    <w:p w:rsidR="00E0495B" w:rsidRPr="007C0296" w:rsidRDefault="00E0495B" w:rsidP="00633737">
      <w:pPr>
        <w:autoSpaceDE w:val="0"/>
        <w:autoSpaceDN w:val="0"/>
        <w:adjustRightInd w:val="0"/>
        <w:spacing w:after="0" w:line="240" w:lineRule="auto"/>
        <w:rPr>
          <w:rFonts w:cs="CalvertMT-Bold"/>
          <w:b/>
          <w:bCs/>
          <w:color w:val="002060"/>
          <w:sz w:val="28"/>
          <w:vertAlign w:val="subscript"/>
          <w:lang w:val="en-US"/>
        </w:rPr>
      </w:pPr>
    </w:p>
    <w:p w:rsidR="00E0495B" w:rsidRPr="00B45D89" w:rsidRDefault="00E0495B" w:rsidP="00E0495B">
      <w:pPr>
        <w:spacing w:line="360" w:lineRule="auto"/>
        <w:jc w:val="both"/>
        <w:rPr>
          <w:rFonts w:ascii="Arial" w:hAnsi="Arial" w:cs="Arial"/>
          <w:b/>
          <w:color w:val="1F497D" w:themeColor="text2"/>
          <w:sz w:val="24"/>
          <w:szCs w:val="24"/>
        </w:rPr>
      </w:pPr>
      <w:r w:rsidRPr="00B45D89">
        <w:rPr>
          <w:rFonts w:ascii="Arial" w:hAnsi="Arial" w:cs="Arial"/>
          <w:b/>
          <w:color w:val="1F497D" w:themeColor="text2"/>
          <w:sz w:val="24"/>
          <w:szCs w:val="24"/>
        </w:rPr>
        <w:t>References</w:t>
      </w:r>
    </w:p>
    <w:p w:rsidR="00E0495B" w:rsidRPr="00FA359D" w:rsidRDefault="00E0495B" w:rsidP="00E0495B">
      <w:pPr>
        <w:pStyle w:val="ListParagraph"/>
        <w:numPr>
          <w:ilvl w:val="0"/>
          <w:numId w:val="9"/>
        </w:numPr>
        <w:spacing w:line="360" w:lineRule="auto"/>
        <w:jc w:val="both"/>
        <w:rPr>
          <w:rFonts w:ascii="Arial" w:hAnsi="Arial" w:cs="Arial"/>
          <w:sz w:val="24"/>
          <w:szCs w:val="24"/>
        </w:rPr>
      </w:pPr>
      <w:r w:rsidRPr="00FA359D">
        <w:rPr>
          <w:rFonts w:ascii="Arial" w:hAnsi="Arial" w:cs="Arial"/>
          <w:sz w:val="24"/>
          <w:szCs w:val="24"/>
        </w:rPr>
        <w:t xml:space="preserve">Brentwood Open Learning college, 2019, </w:t>
      </w:r>
      <w:r w:rsidRPr="00FA359D">
        <w:rPr>
          <w:rFonts w:ascii="Arial" w:hAnsi="Arial" w:cs="Arial"/>
          <w:i/>
          <w:sz w:val="24"/>
          <w:szCs w:val="24"/>
        </w:rPr>
        <w:t>Business risk management</w:t>
      </w:r>
      <w:r w:rsidRPr="00FA359D">
        <w:rPr>
          <w:rFonts w:ascii="Arial" w:hAnsi="Arial" w:cs="Arial"/>
          <w:sz w:val="24"/>
          <w:szCs w:val="24"/>
        </w:rPr>
        <w:t>, Overview of risk management, Unit 1</w:t>
      </w:r>
    </w:p>
    <w:p w:rsidR="00633737" w:rsidRDefault="00633737" w:rsidP="00633737">
      <w:pPr>
        <w:autoSpaceDE w:val="0"/>
        <w:autoSpaceDN w:val="0"/>
        <w:adjustRightInd w:val="0"/>
        <w:spacing w:after="0" w:line="240" w:lineRule="auto"/>
        <w:rPr>
          <w:rFonts w:cs="CalvertMT-Bold"/>
          <w:b/>
          <w:bCs/>
          <w:color w:val="002060"/>
          <w:sz w:val="28"/>
          <w:lang w:val="en-US"/>
        </w:rPr>
      </w:pPr>
    </w:p>
    <w:p w:rsidR="00633737" w:rsidRDefault="00633737" w:rsidP="00633737">
      <w:pPr>
        <w:autoSpaceDE w:val="0"/>
        <w:autoSpaceDN w:val="0"/>
        <w:adjustRightInd w:val="0"/>
        <w:spacing w:after="0" w:line="240" w:lineRule="auto"/>
        <w:rPr>
          <w:rFonts w:cs="CalvertMT-Bold"/>
          <w:b/>
          <w:bCs/>
          <w:color w:val="002060"/>
          <w:sz w:val="28"/>
          <w:lang w:val="en-US"/>
        </w:rPr>
      </w:pPr>
    </w:p>
    <w:p w:rsidR="00633737" w:rsidRPr="00B0415E" w:rsidRDefault="00633737" w:rsidP="0063373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633737" w:rsidRPr="00B0415E" w:rsidRDefault="00633737" w:rsidP="00633737">
      <w:pPr>
        <w:autoSpaceDE w:val="0"/>
        <w:autoSpaceDN w:val="0"/>
        <w:adjustRightInd w:val="0"/>
        <w:spacing w:after="0" w:line="240" w:lineRule="auto"/>
        <w:rPr>
          <w:rFonts w:cs="CalvertMT-Bold"/>
          <w:b/>
          <w:bCs/>
          <w:color w:val="001AE6"/>
          <w:lang w:val="en-US"/>
        </w:rPr>
      </w:pPr>
    </w:p>
    <w:p w:rsidR="00633737" w:rsidRPr="00B0415E" w:rsidRDefault="00633737" w:rsidP="0063373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633737" w:rsidRPr="00B0415E" w:rsidRDefault="00633737" w:rsidP="00633737">
      <w:pPr>
        <w:autoSpaceDE w:val="0"/>
        <w:autoSpaceDN w:val="0"/>
        <w:adjustRightInd w:val="0"/>
        <w:spacing w:after="0" w:line="240" w:lineRule="auto"/>
        <w:rPr>
          <w:rFonts w:cs="Bliss-Regular"/>
          <w:color w:val="000000"/>
          <w:lang w:val="en-US"/>
        </w:rPr>
      </w:pPr>
    </w:p>
    <w:p w:rsidR="00633737" w:rsidRPr="00B0415E" w:rsidRDefault="00633737" w:rsidP="00633737">
      <w:pPr>
        <w:autoSpaceDE w:val="0"/>
        <w:autoSpaceDN w:val="0"/>
        <w:adjustRightInd w:val="0"/>
        <w:spacing w:after="0" w:line="240" w:lineRule="auto"/>
        <w:rPr>
          <w:rFonts w:cs="Bliss-Regular"/>
          <w:color w:val="000000"/>
          <w:lang w:val="en-US"/>
        </w:rPr>
      </w:pPr>
    </w:p>
    <w:p w:rsidR="00633737" w:rsidRPr="00B0415E" w:rsidRDefault="00633737" w:rsidP="00633737">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633737" w:rsidRPr="00B0415E" w:rsidTr="00633737">
        <w:tc>
          <w:tcPr>
            <w:tcW w:w="2310" w:type="dxa"/>
            <w:shd w:val="clear" w:color="auto" w:fill="D9D9D9" w:themeFill="background1" w:themeFillShade="D9"/>
          </w:tcPr>
          <w:p w:rsidR="00633737" w:rsidRPr="00B0415E" w:rsidRDefault="00633737" w:rsidP="00633737">
            <w:pPr>
              <w:rPr>
                <w:rFonts w:cs="Bliss-Regular"/>
                <w:color w:val="000000"/>
              </w:rPr>
            </w:pPr>
            <w:r w:rsidRPr="00B0415E">
              <w:rPr>
                <w:rFonts w:cs="Bliss-Regular"/>
                <w:color w:val="000000"/>
              </w:rPr>
              <w:t>Student Signature</w:t>
            </w:r>
          </w:p>
        </w:tc>
        <w:tc>
          <w:tcPr>
            <w:tcW w:w="4035" w:type="dxa"/>
          </w:tcPr>
          <w:p w:rsidR="00633737" w:rsidRPr="00B0415E" w:rsidRDefault="000B5B5C" w:rsidP="00633737">
            <w:pPr>
              <w:rPr>
                <w:rFonts w:cs="Bliss-Regular"/>
                <w:color w:val="000000"/>
              </w:rPr>
            </w:pPr>
            <w:r>
              <w:rPr>
                <w:rFonts w:cs="Bliss-Regular"/>
                <w:color w:val="000000"/>
              </w:rPr>
              <w:t xml:space="preserve">Adriana </w:t>
            </w:r>
            <w:proofErr w:type="spellStart"/>
            <w:r>
              <w:rPr>
                <w:rFonts w:cs="Bliss-Regular"/>
                <w:color w:val="000000"/>
              </w:rPr>
              <w:t>Labastie</w:t>
            </w:r>
            <w:proofErr w:type="spellEnd"/>
          </w:p>
        </w:tc>
        <w:tc>
          <w:tcPr>
            <w:tcW w:w="1276" w:type="dxa"/>
            <w:shd w:val="clear" w:color="auto" w:fill="D9D9D9" w:themeFill="background1" w:themeFillShade="D9"/>
          </w:tcPr>
          <w:p w:rsidR="00633737" w:rsidRPr="00B0415E" w:rsidRDefault="00633737" w:rsidP="00633737">
            <w:pPr>
              <w:rPr>
                <w:rFonts w:cs="Bliss-Regular"/>
                <w:color w:val="000000"/>
              </w:rPr>
            </w:pPr>
            <w:r w:rsidRPr="00B0415E">
              <w:rPr>
                <w:rFonts w:cs="Bliss-Regular"/>
                <w:color w:val="000000"/>
              </w:rPr>
              <w:t>Date</w:t>
            </w:r>
          </w:p>
        </w:tc>
        <w:tc>
          <w:tcPr>
            <w:tcW w:w="1621" w:type="dxa"/>
          </w:tcPr>
          <w:p w:rsidR="00633737" w:rsidRPr="00B0415E" w:rsidRDefault="000B5B5C" w:rsidP="00633737">
            <w:pPr>
              <w:rPr>
                <w:rFonts w:cs="Bliss-Regular"/>
                <w:color w:val="000000"/>
              </w:rPr>
            </w:pPr>
            <w:r>
              <w:rPr>
                <w:rFonts w:cs="Bliss-Regular"/>
                <w:color w:val="000000"/>
              </w:rPr>
              <w:t>19/02/2019</w:t>
            </w:r>
          </w:p>
        </w:tc>
      </w:tr>
    </w:tbl>
    <w:p w:rsidR="00633737" w:rsidRPr="00B0415E" w:rsidRDefault="00633737" w:rsidP="00633737">
      <w:pPr>
        <w:rPr>
          <w:rFonts w:cs="Bliss-Regular"/>
          <w:color w:val="000000"/>
          <w:lang w:val="en-US"/>
        </w:rPr>
      </w:pPr>
    </w:p>
    <w:p w:rsidR="00633737" w:rsidRPr="00B0415E" w:rsidRDefault="00633737" w:rsidP="00633737">
      <w:pPr>
        <w:rPr>
          <w:rFonts w:cs="Bliss-Regular"/>
          <w:color w:val="000000"/>
          <w:lang w:val="en-US"/>
        </w:rPr>
      </w:pPr>
    </w:p>
    <w:p w:rsidR="00633737" w:rsidRPr="00B0415E" w:rsidRDefault="00633737" w:rsidP="0063373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633737" w:rsidRPr="00B0415E" w:rsidTr="00633737">
        <w:trPr>
          <w:trHeight w:val="249"/>
        </w:trPr>
        <w:tc>
          <w:tcPr>
            <w:tcW w:w="4621" w:type="dxa"/>
            <w:shd w:val="clear" w:color="auto" w:fill="D9D9D9" w:themeFill="background1" w:themeFillShade="D9"/>
          </w:tcPr>
          <w:p w:rsidR="00633737" w:rsidRPr="00B0415E" w:rsidRDefault="00633737" w:rsidP="00633737">
            <w:pPr>
              <w:rPr>
                <w:b/>
                <w:color w:val="002060"/>
              </w:rPr>
            </w:pPr>
            <w:r w:rsidRPr="00B0415E">
              <w:rPr>
                <w:b/>
                <w:color w:val="002060"/>
              </w:rPr>
              <w:t>Total Marks</w:t>
            </w:r>
          </w:p>
        </w:tc>
        <w:tc>
          <w:tcPr>
            <w:tcW w:w="4621" w:type="dxa"/>
          </w:tcPr>
          <w:p w:rsidR="00633737" w:rsidRPr="00B0415E" w:rsidRDefault="00633737" w:rsidP="00633737">
            <w:pPr>
              <w:rPr>
                <w:rFonts w:cs="Times New Roman"/>
                <w:szCs w:val="32"/>
              </w:rPr>
            </w:pPr>
          </w:p>
        </w:tc>
      </w:tr>
      <w:tr w:rsidR="00633737" w:rsidRPr="00B0415E" w:rsidTr="00633737">
        <w:tc>
          <w:tcPr>
            <w:tcW w:w="4621" w:type="dxa"/>
            <w:shd w:val="clear" w:color="auto" w:fill="D9D9D9" w:themeFill="background1" w:themeFillShade="D9"/>
          </w:tcPr>
          <w:p w:rsidR="00633737" w:rsidRPr="00B0415E" w:rsidRDefault="00633737" w:rsidP="00633737">
            <w:pPr>
              <w:rPr>
                <w:b/>
                <w:color w:val="002060"/>
              </w:rPr>
            </w:pPr>
            <w:r w:rsidRPr="00B0415E">
              <w:rPr>
                <w:b/>
                <w:color w:val="002060"/>
              </w:rPr>
              <w:t>Marks Obtained</w:t>
            </w:r>
          </w:p>
        </w:tc>
        <w:tc>
          <w:tcPr>
            <w:tcW w:w="4621" w:type="dxa"/>
          </w:tcPr>
          <w:p w:rsidR="00633737" w:rsidRPr="00B0415E" w:rsidRDefault="00633737" w:rsidP="00633737">
            <w:pPr>
              <w:rPr>
                <w:rFonts w:cs="Times New Roman"/>
                <w:szCs w:val="32"/>
              </w:rPr>
            </w:pPr>
          </w:p>
        </w:tc>
      </w:tr>
      <w:tr w:rsidR="00633737" w:rsidRPr="00B0415E" w:rsidTr="00633737">
        <w:tc>
          <w:tcPr>
            <w:tcW w:w="4621" w:type="dxa"/>
            <w:shd w:val="clear" w:color="auto" w:fill="D9D9D9" w:themeFill="background1" w:themeFillShade="D9"/>
          </w:tcPr>
          <w:p w:rsidR="00633737" w:rsidRPr="00B0415E" w:rsidRDefault="00633737" w:rsidP="00633737">
            <w:pPr>
              <w:rPr>
                <w:b/>
                <w:color w:val="002060"/>
              </w:rPr>
            </w:pPr>
            <w:r w:rsidRPr="00B0415E">
              <w:rPr>
                <w:b/>
                <w:color w:val="002060"/>
              </w:rPr>
              <w:t>Percentage / Grade</w:t>
            </w:r>
          </w:p>
        </w:tc>
        <w:tc>
          <w:tcPr>
            <w:tcW w:w="4621" w:type="dxa"/>
          </w:tcPr>
          <w:p w:rsidR="00633737" w:rsidRPr="00B0415E" w:rsidRDefault="00633737" w:rsidP="00633737">
            <w:pPr>
              <w:rPr>
                <w:rFonts w:cs="Times New Roman"/>
                <w:szCs w:val="32"/>
              </w:rPr>
            </w:pPr>
          </w:p>
        </w:tc>
      </w:tr>
    </w:tbl>
    <w:p w:rsidR="00631315" w:rsidRDefault="00631315"/>
    <w:sectPr w:rsidR="00631315" w:rsidSect="00633737">
      <w:headerReference w:type="defaul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5605" w:rsidRDefault="001B5605" w:rsidP="001B5605">
      <w:pPr>
        <w:spacing w:after="0" w:line="240" w:lineRule="auto"/>
      </w:pPr>
      <w:r>
        <w:separator/>
      </w:r>
    </w:p>
  </w:endnote>
  <w:endnote w:type="continuationSeparator" w:id="0">
    <w:p w:rsidR="001B5605" w:rsidRDefault="001B5605" w:rsidP="001B56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5605" w:rsidRDefault="001B5605" w:rsidP="001B5605">
      <w:pPr>
        <w:spacing w:after="0" w:line="240" w:lineRule="auto"/>
      </w:pPr>
      <w:r>
        <w:separator/>
      </w:r>
    </w:p>
  </w:footnote>
  <w:footnote w:type="continuationSeparator" w:id="0">
    <w:p w:rsidR="001B5605" w:rsidRDefault="001B5605" w:rsidP="001B56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6122"/>
      <w:gridCol w:w="792"/>
    </w:tblGrid>
    <w:tr w:rsidR="00E0495B">
      <w:trPr>
        <w:trHeight w:hRule="exact" w:val="792"/>
        <w:jc w:val="right"/>
      </w:trPr>
      <w:sdt>
        <w:sdtPr>
          <w:rPr>
            <w:rFonts w:ascii="Arial" w:eastAsia="Calibri" w:hAnsi="Arial" w:cs="Arial"/>
            <w:b/>
            <w:color w:val="000000"/>
            <w:lang w:val="en-US"/>
          </w:rPr>
          <w:alias w:val="Title"/>
          <w:id w:val="23771477"/>
          <w:placeholder>
            <w:docPart w:val="F300B61D53DE4BF09E803DEF599FD035"/>
          </w:placeholder>
          <w:dataBinding w:prefixMappings="xmlns:ns0='http://schemas.openxmlformats.org/package/2006/metadata/core-properties' xmlns:ns1='http://purl.org/dc/elements/1.1/'" w:xpath="/ns0:coreProperties[1]/ns1:title[1]" w:storeItemID="{6C3C8BC8-F283-45AE-878A-BAB7291924A1}"/>
          <w:text/>
        </w:sdtPr>
        <w:sdtContent>
          <w:tc>
            <w:tcPr>
              <w:tcW w:w="0" w:type="auto"/>
              <w:vAlign w:val="center"/>
            </w:tcPr>
            <w:p w:rsidR="00E0495B" w:rsidRDefault="00E0495B" w:rsidP="00E0495B">
              <w:pPr>
                <w:pStyle w:val="Header"/>
                <w:jc w:val="right"/>
                <w:rPr>
                  <w:rFonts w:asciiTheme="majorHAnsi" w:eastAsiaTheme="majorEastAsia" w:hAnsiTheme="majorHAnsi" w:cstheme="majorBidi"/>
                  <w:sz w:val="28"/>
                  <w:szCs w:val="28"/>
                </w:rPr>
              </w:pPr>
              <w:r w:rsidRPr="00E0495B">
                <w:rPr>
                  <w:rFonts w:ascii="Arial" w:eastAsia="Calibri" w:hAnsi="Arial" w:cs="Arial"/>
                  <w:b/>
                  <w:color w:val="000000"/>
                  <w:lang w:val="en-US"/>
                </w:rPr>
                <w:t xml:space="preserve">Adriana Renee </w:t>
              </w:r>
              <w:proofErr w:type="spellStart"/>
              <w:r w:rsidRPr="00E0495B">
                <w:rPr>
                  <w:rFonts w:ascii="Arial" w:eastAsia="Calibri" w:hAnsi="Arial" w:cs="Arial"/>
                  <w:b/>
                  <w:color w:val="000000"/>
                  <w:lang w:val="en-US"/>
                </w:rPr>
                <w:t>Labastie</w:t>
              </w:r>
              <w:proofErr w:type="spellEnd"/>
              <w:r w:rsidRPr="00E0495B">
                <w:rPr>
                  <w:rFonts w:ascii="Arial" w:eastAsia="Calibri" w:hAnsi="Arial" w:cs="Arial"/>
                  <w:b/>
                  <w:color w:val="000000"/>
                  <w:lang w:val="en-US"/>
                </w:rPr>
                <w:t xml:space="preserve"> Gomez, ID 29386, Assessment </w:t>
              </w:r>
              <w:r>
                <w:rPr>
                  <w:rFonts w:ascii="Arial" w:eastAsia="Calibri" w:hAnsi="Arial" w:cs="Arial"/>
                  <w:b/>
                  <w:color w:val="000000"/>
                  <w:lang w:val="en-US"/>
                </w:rPr>
                <w:t>2</w:t>
              </w:r>
            </w:p>
          </w:tc>
        </w:sdtContent>
      </w:sdt>
      <w:tc>
        <w:tcPr>
          <w:tcW w:w="792" w:type="dxa"/>
          <w:shd w:val="clear" w:color="auto" w:fill="C0504D" w:themeFill="accent2"/>
          <w:vAlign w:val="center"/>
        </w:tcPr>
        <w:p w:rsidR="00E0495B" w:rsidRDefault="00E0495B">
          <w:pPr>
            <w:pStyle w:val="Header"/>
            <w:jc w:val="center"/>
            <w:rPr>
              <w:color w:val="FFFFFF" w:themeColor="background1"/>
            </w:rPr>
          </w:pPr>
          <w:fldSimple w:instr=" PAGE  \* MERGEFORMAT ">
            <w:r w:rsidRPr="00E0495B">
              <w:rPr>
                <w:noProof/>
                <w:color w:val="FFFFFF" w:themeColor="background1"/>
              </w:rPr>
              <w:t>2</w:t>
            </w:r>
          </w:fldSimple>
        </w:p>
      </w:tc>
    </w:tr>
  </w:tbl>
  <w:p w:rsidR="001B5605" w:rsidRDefault="001B56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361E0"/>
    <w:multiLevelType w:val="hybridMultilevel"/>
    <w:tmpl w:val="E2CEB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0412F2"/>
    <w:multiLevelType w:val="hybridMultilevel"/>
    <w:tmpl w:val="77EC1D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6B6327D"/>
    <w:multiLevelType w:val="hybridMultilevel"/>
    <w:tmpl w:val="534CE7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066427E"/>
    <w:multiLevelType w:val="hybridMultilevel"/>
    <w:tmpl w:val="A98E24D6"/>
    <w:lvl w:ilvl="0" w:tplc="4A308A5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8C25ED9"/>
    <w:multiLevelType w:val="hybridMultilevel"/>
    <w:tmpl w:val="E1540B46"/>
    <w:lvl w:ilvl="0" w:tplc="F6DE5B5A">
      <w:start w:val="1"/>
      <w:numFmt w:val="lowerLetter"/>
      <w:lvlText w:val="%1)"/>
      <w:lvlJc w:val="left"/>
      <w:pPr>
        <w:ind w:left="1110" w:hanging="360"/>
      </w:pPr>
      <w:rPr>
        <w:rFonts w:hint="default"/>
      </w:rPr>
    </w:lvl>
    <w:lvl w:ilvl="1" w:tplc="08090019" w:tentative="1">
      <w:start w:val="1"/>
      <w:numFmt w:val="lowerLetter"/>
      <w:lvlText w:val="%2."/>
      <w:lvlJc w:val="left"/>
      <w:pPr>
        <w:ind w:left="1830" w:hanging="360"/>
      </w:pPr>
    </w:lvl>
    <w:lvl w:ilvl="2" w:tplc="0809001B" w:tentative="1">
      <w:start w:val="1"/>
      <w:numFmt w:val="lowerRoman"/>
      <w:lvlText w:val="%3."/>
      <w:lvlJc w:val="right"/>
      <w:pPr>
        <w:ind w:left="2550" w:hanging="180"/>
      </w:pPr>
    </w:lvl>
    <w:lvl w:ilvl="3" w:tplc="0809000F" w:tentative="1">
      <w:start w:val="1"/>
      <w:numFmt w:val="decimal"/>
      <w:lvlText w:val="%4."/>
      <w:lvlJc w:val="left"/>
      <w:pPr>
        <w:ind w:left="3270" w:hanging="360"/>
      </w:pPr>
    </w:lvl>
    <w:lvl w:ilvl="4" w:tplc="08090019" w:tentative="1">
      <w:start w:val="1"/>
      <w:numFmt w:val="lowerLetter"/>
      <w:lvlText w:val="%5."/>
      <w:lvlJc w:val="left"/>
      <w:pPr>
        <w:ind w:left="3990" w:hanging="360"/>
      </w:pPr>
    </w:lvl>
    <w:lvl w:ilvl="5" w:tplc="0809001B" w:tentative="1">
      <w:start w:val="1"/>
      <w:numFmt w:val="lowerRoman"/>
      <w:lvlText w:val="%6."/>
      <w:lvlJc w:val="right"/>
      <w:pPr>
        <w:ind w:left="4710" w:hanging="180"/>
      </w:pPr>
    </w:lvl>
    <w:lvl w:ilvl="6" w:tplc="0809000F" w:tentative="1">
      <w:start w:val="1"/>
      <w:numFmt w:val="decimal"/>
      <w:lvlText w:val="%7."/>
      <w:lvlJc w:val="left"/>
      <w:pPr>
        <w:ind w:left="5430" w:hanging="360"/>
      </w:pPr>
    </w:lvl>
    <w:lvl w:ilvl="7" w:tplc="08090019" w:tentative="1">
      <w:start w:val="1"/>
      <w:numFmt w:val="lowerLetter"/>
      <w:lvlText w:val="%8."/>
      <w:lvlJc w:val="left"/>
      <w:pPr>
        <w:ind w:left="6150" w:hanging="360"/>
      </w:pPr>
    </w:lvl>
    <w:lvl w:ilvl="8" w:tplc="0809001B" w:tentative="1">
      <w:start w:val="1"/>
      <w:numFmt w:val="lowerRoman"/>
      <w:lvlText w:val="%9."/>
      <w:lvlJc w:val="right"/>
      <w:pPr>
        <w:ind w:left="6870" w:hanging="180"/>
      </w:pPr>
    </w:lvl>
  </w:abstractNum>
  <w:abstractNum w:abstractNumId="5">
    <w:nsid w:val="605C7A07"/>
    <w:multiLevelType w:val="hybridMultilevel"/>
    <w:tmpl w:val="6D9A44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BCB158B"/>
    <w:multiLevelType w:val="hybridMultilevel"/>
    <w:tmpl w:val="6A64E91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77112254"/>
    <w:multiLevelType w:val="hybridMultilevel"/>
    <w:tmpl w:val="C840B30A"/>
    <w:lvl w:ilvl="0" w:tplc="4268E6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F123C65"/>
    <w:multiLevelType w:val="hybridMultilevel"/>
    <w:tmpl w:val="E55E0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8"/>
  </w:num>
  <w:num w:numId="5">
    <w:abstractNumId w:val="3"/>
  </w:num>
  <w:num w:numId="6">
    <w:abstractNumId w:val="4"/>
  </w:num>
  <w:num w:numId="7">
    <w:abstractNumId w:val="0"/>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mailMerge>
    <w:mainDocumentType w:val="formLetters"/>
    <w:dataType w:val="textFile"/>
    <w:activeRecord w:val="-1"/>
    <w:odso/>
  </w:mailMerge>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33737"/>
    <w:rsid w:val="000B5B5C"/>
    <w:rsid w:val="001B5605"/>
    <w:rsid w:val="00221315"/>
    <w:rsid w:val="00420947"/>
    <w:rsid w:val="00473933"/>
    <w:rsid w:val="004F2368"/>
    <w:rsid w:val="00575BC5"/>
    <w:rsid w:val="005977A3"/>
    <w:rsid w:val="005C0A35"/>
    <w:rsid w:val="005F12AB"/>
    <w:rsid w:val="00622279"/>
    <w:rsid w:val="00631315"/>
    <w:rsid w:val="00633737"/>
    <w:rsid w:val="00663FC9"/>
    <w:rsid w:val="00795B72"/>
    <w:rsid w:val="007C0296"/>
    <w:rsid w:val="00845C48"/>
    <w:rsid w:val="009836BB"/>
    <w:rsid w:val="00A155DC"/>
    <w:rsid w:val="00AA11E3"/>
    <w:rsid w:val="00B310EC"/>
    <w:rsid w:val="00BE4BCE"/>
    <w:rsid w:val="00CC7301"/>
    <w:rsid w:val="00DB3118"/>
    <w:rsid w:val="00DD5EB2"/>
    <w:rsid w:val="00E049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3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373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33737"/>
    <w:pPr>
      <w:autoSpaceDE w:val="0"/>
      <w:autoSpaceDN w:val="0"/>
      <w:adjustRightInd w:val="0"/>
      <w:spacing w:after="0" w:line="240" w:lineRule="auto"/>
    </w:pPr>
    <w:rPr>
      <w:rFonts w:ascii="Calibri" w:eastAsia="Calibri" w:hAnsi="Calibri" w:cs="Calibri"/>
      <w:color w:val="000000"/>
      <w:sz w:val="24"/>
      <w:szCs w:val="24"/>
      <w:lang w:val="en-US"/>
    </w:rPr>
  </w:style>
  <w:style w:type="paragraph" w:styleId="ListParagraph">
    <w:name w:val="List Paragraph"/>
    <w:basedOn w:val="Normal"/>
    <w:uiPriority w:val="34"/>
    <w:qFormat/>
    <w:rsid w:val="00BE4BCE"/>
    <w:pPr>
      <w:ind w:left="720"/>
      <w:contextualSpacing/>
    </w:pPr>
  </w:style>
  <w:style w:type="paragraph" w:styleId="NoSpacing">
    <w:name w:val="No Spacing"/>
    <w:uiPriority w:val="1"/>
    <w:qFormat/>
    <w:rsid w:val="00795B72"/>
    <w:pPr>
      <w:spacing w:after="0" w:line="240" w:lineRule="auto"/>
    </w:pPr>
  </w:style>
  <w:style w:type="paragraph" w:styleId="Header">
    <w:name w:val="header"/>
    <w:basedOn w:val="Normal"/>
    <w:link w:val="HeaderChar"/>
    <w:uiPriority w:val="99"/>
    <w:unhideWhenUsed/>
    <w:rsid w:val="001B56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5605"/>
  </w:style>
  <w:style w:type="paragraph" w:styleId="Footer">
    <w:name w:val="footer"/>
    <w:basedOn w:val="Normal"/>
    <w:link w:val="FooterChar"/>
    <w:uiPriority w:val="99"/>
    <w:semiHidden/>
    <w:unhideWhenUsed/>
    <w:rsid w:val="001B560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B5605"/>
  </w:style>
  <w:style w:type="paragraph" w:styleId="BalloonText">
    <w:name w:val="Balloon Text"/>
    <w:basedOn w:val="Normal"/>
    <w:link w:val="BalloonTextChar"/>
    <w:uiPriority w:val="99"/>
    <w:semiHidden/>
    <w:unhideWhenUsed/>
    <w:rsid w:val="001B5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56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47238462">
      <w:bodyDiv w:val="1"/>
      <w:marLeft w:val="0"/>
      <w:marRight w:val="0"/>
      <w:marTop w:val="0"/>
      <w:marBottom w:val="0"/>
      <w:divBdr>
        <w:top w:val="none" w:sz="0" w:space="0" w:color="auto"/>
        <w:left w:val="none" w:sz="0" w:space="0" w:color="auto"/>
        <w:bottom w:val="none" w:sz="0" w:space="0" w:color="auto"/>
        <w:right w:val="none" w:sz="0" w:space="0" w:color="auto"/>
      </w:divBdr>
    </w:div>
    <w:div w:id="1708875679">
      <w:bodyDiv w:val="1"/>
      <w:marLeft w:val="0"/>
      <w:marRight w:val="0"/>
      <w:marTop w:val="0"/>
      <w:marBottom w:val="0"/>
      <w:divBdr>
        <w:top w:val="none" w:sz="0" w:space="0" w:color="auto"/>
        <w:left w:val="none" w:sz="0" w:space="0" w:color="auto"/>
        <w:bottom w:val="none" w:sz="0" w:space="0" w:color="auto"/>
        <w:right w:val="none" w:sz="0" w:space="0" w:color="auto"/>
      </w:divBdr>
      <w:divsChild>
        <w:div w:id="1060439246">
          <w:marLeft w:val="0"/>
          <w:marRight w:val="0"/>
          <w:marTop w:val="0"/>
          <w:marBottom w:val="0"/>
          <w:divBdr>
            <w:top w:val="none" w:sz="0" w:space="0" w:color="auto"/>
            <w:left w:val="none" w:sz="0" w:space="0" w:color="auto"/>
            <w:bottom w:val="none" w:sz="0" w:space="0" w:color="auto"/>
            <w:right w:val="none" w:sz="0" w:space="0" w:color="auto"/>
          </w:divBdr>
          <w:divsChild>
            <w:div w:id="2138260363">
              <w:marLeft w:val="0"/>
              <w:marRight w:val="0"/>
              <w:marTop w:val="0"/>
              <w:marBottom w:val="0"/>
              <w:divBdr>
                <w:top w:val="none" w:sz="0" w:space="0" w:color="auto"/>
                <w:left w:val="none" w:sz="0" w:space="0" w:color="auto"/>
                <w:bottom w:val="none" w:sz="0" w:space="0" w:color="auto"/>
                <w:right w:val="none" w:sz="0" w:space="0" w:color="auto"/>
              </w:divBdr>
              <w:divsChild>
                <w:div w:id="1831555645">
                  <w:marLeft w:val="0"/>
                  <w:marRight w:val="0"/>
                  <w:marTop w:val="0"/>
                  <w:marBottom w:val="0"/>
                  <w:divBdr>
                    <w:top w:val="none" w:sz="0" w:space="0" w:color="auto"/>
                    <w:left w:val="none" w:sz="0" w:space="0" w:color="auto"/>
                    <w:bottom w:val="none" w:sz="0" w:space="0" w:color="auto"/>
                    <w:right w:val="none" w:sz="0" w:space="0" w:color="auto"/>
                  </w:divBdr>
                  <w:divsChild>
                    <w:div w:id="1439832222">
                      <w:marLeft w:val="0"/>
                      <w:marRight w:val="0"/>
                      <w:marTop w:val="0"/>
                      <w:marBottom w:val="0"/>
                      <w:divBdr>
                        <w:top w:val="none" w:sz="0" w:space="0" w:color="auto"/>
                        <w:left w:val="none" w:sz="0" w:space="0" w:color="auto"/>
                        <w:bottom w:val="none" w:sz="0" w:space="0" w:color="auto"/>
                        <w:right w:val="none" w:sz="0" w:space="0" w:color="auto"/>
                      </w:divBdr>
                      <w:divsChild>
                        <w:div w:id="1552688096">
                          <w:marLeft w:val="0"/>
                          <w:marRight w:val="0"/>
                          <w:marTop w:val="0"/>
                          <w:marBottom w:val="0"/>
                          <w:divBdr>
                            <w:top w:val="none" w:sz="0" w:space="0" w:color="auto"/>
                            <w:left w:val="none" w:sz="0" w:space="0" w:color="auto"/>
                            <w:bottom w:val="none" w:sz="0" w:space="0" w:color="auto"/>
                            <w:right w:val="none" w:sz="0" w:space="0" w:color="auto"/>
                          </w:divBdr>
                          <w:divsChild>
                            <w:div w:id="15627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300B61D53DE4BF09E803DEF599FD035"/>
        <w:category>
          <w:name w:val="General"/>
          <w:gallery w:val="placeholder"/>
        </w:category>
        <w:types>
          <w:type w:val="bbPlcHdr"/>
        </w:types>
        <w:behaviors>
          <w:behavior w:val="content"/>
        </w:behaviors>
        <w:guid w:val="{C7ED5A2D-EA56-439F-B68E-81CE934BB039}"/>
      </w:docPartPr>
      <w:docPartBody>
        <w:p w:rsidR="00000000" w:rsidRDefault="00194125" w:rsidP="00194125">
          <w:pPr>
            <w:pStyle w:val="F300B61D53DE4BF09E803DEF599FD035"/>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94125"/>
    <w:rsid w:val="001941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9B6C8A9DFCB4670A229F4A1A02F4FF3">
    <w:name w:val="E9B6C8A9DFCB4670A229F4A1A02F4FF3"/>
    <w:rsid w:val="00194125"/>
  </w:style>
  <w:style w:type="paragraph" w:customStyle="1" w:styleId="F300B61D53DE4BF09E803DEF599FD035">
    <w:name w:val="F300B61D53DE4BF09E803DEF599FD035"/>
    <w:rsid w:val="0019412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2888</TotalTime>
  <Pages>5</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Adriana Renee Labastie Gomez, ID 29386, Assessment 2</dc:title>
  <dc:subject/>
  <dc:creator>Windows User</dc:creator>
  <cp:keywords/>
  <dc:description/>
  <cp:lastModifiedBy>Windows User</cp:lastModifiedBy>
  <cp:revision>5</cp:revision>
  <dcterms:created xsi:type="dcterms:W3CDTF">2019-02-14T19:21:00Z</dcterms:created>
  <dcterms:modified xsi:type="dcterms:W3CDTF">2019-02-19T12:15:00Z</dcterms:modified>
</cp:coreProperties>
</file>