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i/>
          <w:iCs/>
          <w:sz w:val="72"/>
          <w:szCs w:val="72"/>
          <w:u w:val="single"/>
          <w:lang w:val="en-US"/>
        </w:rPr>
      </w:pPr>
      <w:r>
        <w:rPr>
          <w:lang w:val="en-US"/>
        </w:rPr>
        <w:t xml:space="preserve">                   </w:t>
      </w:r>
      <w:r>
        <w:rPr>
          <w:b/>
          <w:bCs/>
          <w:i/>
          <w:iCs/>
          <w:sz w:val="72"/>
          <w:szCs w:val="72"/>
          <w:u w:val="single"/>
          <w:lang w:val="en-US"/>
        </w:rPr>
        <w:t>ASSESMENT</w:t>
      </w:r>
    </w:p>
    <w:p>
      <w:pPr>
        <w:rPr>
          <w:b/>
          <w:bCs/>
          <w:i/>
          <w:iCs/>
          <w:sz w:val="72"/>
          <w:szCs w:val="72"/>
          <w:u w:val="single"/>
          <w:lang w:val="en-US"/>
        </w:rPr>
      </w:pPr>
    </w:p>
    <w:p>
      <w:pPr>
        <w:numPr>
          <w:ilvl w:val="0"/>
          <w:numId w:val="0"/>
        </w:numPr>
        <w:spacing w:beforeLines="0" w:afterLines="0"/>
        <w:jc w:val="left"/>
        <w:rPr>
          <w:rFonts w:hint="default" w:ascii="Calibri" w:hAnsi="Calibri" w:eastAsia="Calibri"/>
          <w:i/>
          <w:iCs/>
          <w:sz w:val="24"/>
          <w:szCs w:val="24"/>
          <w:lang w:val="en-US"/>
        </w:rPr>
      </w:pPr>
      <w:r>
        <w:rPr>
          <w:b/>
          <w:bCs/>
          <w:i/>
          <w:iCs/>
          <w:sz w:val="28"/>
          <w:szCs w:val="28"/>
          <w:u w:val="none"/>
          <w:lang w:val="en-US"/>
        </w:rPr>
        <w:t xml:space="preserve">1. </w:t>
      </w:r>
      <w:r>
        <w:rPr>
          <w:rFonts w:hint="default" w:ascii="Calibri" w:hAnsi="Calibri" w:eastAsia="Calibri"/>
          <w:i/>
          <w:iCs/>
          <w:sz w:val="24"/>
          <w:szCs w:val="24"/>
        </w:rPr>
        <w:t>Uncertainty refers to a doubtful thought. This is dependent on lack of information about what will or will</w:t>
      </w:r>
      <w:r>
        <w:rPr>
          <w:rFonts w:hint="default" w:ascii="Calibri" w:hAnsi="Calibri" w:eastAsia="Calibri"/>
          <w:i/>
          <w:iCs/>
          <w:sz w:val="24"/>
          <w:szCs w:val="24"/>
          <w:lang w:val="en-US"/>
        </w:rPr>
        <w:t xml:space="preserve"> </w:t>
      </w:r>
      <w:r>
        <w:rPr>
          <w:rFonts w:hint="default" w:ascii="Calibri" w:hAnsi="Calibri" w:eastAsia="Calibri"/>
          <w:i/>
          <w:iCs/>
          <w:sz w:val="24"/>
          <w:szCs w:val="24"/>
        </w:rPr>
        <w:t>not occur in the future</w:t>
      </w:r>
      <w:r>
        <w:rPr>
          <w:rFonts w:hint="default" w:ascii="Calibri" w:hAnsi="Calibri" w:eastAsia="Calibri"/>
          <w:i/>
          <w:iCs/>
          <w:sz w:val="24"/>
          <w:szCs w:val="24"/>
          <w:lang w:val="en-US"/>
        </w:rPr>
        <w:t>.</w:t>
      </w:r>
    </w:p>
    <w:p>
      <w:pPr>
        <w:spacing w:beforeLines="0" w:afterLines="0"/>
        <w:ind w:firstLine="120" w:firstLineChars="50"/>
        <w:jc w:val="left"/>
        <w:rPr>
          <w:rFonts w:hint="default" w:ascii="Calibri" w:hAnsi="Calibri" w:eastAsia="Calibri"/>
          <w:i/>
          <w:iCs/>
          <w:sz w:val="24"/>
          <w:szCs w:val="24"/>
          <w:lang w:val="en-US"/>
        </w:rPr>
      </w:pPr>
      <w:r>
        <w:rPr>
          <w:rFonts w:hint="default" w:ascii="Calibri" w:hAnsi="Calibri" w:eastAsia="Calibri"/>
          <w:i/>
          <w:iCs/>
          <w:sz w:val="24"/>
          <w:szCs w:val="24"/>
        </w:rPr>
        <w:t>Where there is a risk (a situation where there is a possibility for loss), uncertainty exists. It's possible for</w:t>
      </w:r>
      <w:r>
        <w:rPr>
          <w:rFonts w:hint="default" w:ascii="Calibri" w:hAnsi="Calibri" w:eastAsia="Calibri"/>
          <w:i/>
          <w:iCs/>
          <w:sz w:val="24"/>
          <w:szCs w:val="24"/>
          <w:lang w:val="en-US"/>
        </w:rPr>
        <w:t xml:space="preserve"> </w:t>
      </w:r>
      <w:r>
        <w:rPr>
          <w:rFonts w:hint="default" w:ascii="Calibri" w:hAnsi="Calibri" w:eastAsia="Calibri"/>
          <w:i/>
          <w:iCs/>
          <w:sz w:val="24"/>
          <w:szCs w:val="24"/>
        </w:rPr>
        <w:t>an individual to feel uncertain in a situation which he or she imagines that there is a chance of los</w:t>
      </w:r>
      <w:r>
        <w:rPr>
          <w:rFonts w:hint="default" w:ascii="Calibri" w:hAnsi="Calibri" w:eastAsia="Calibri"/>
          <w:i/>
          <w:iCs/>
          <w:sz w:val="24"/>
          <w:szCs w:val="24"/>
          <w:lang w:val="en-US"/>
        </w:rPr>
        <w:t>s.</w:t>
      </w:r>
    </w:p>
    <w:p>
      <w:pPr>
        <w:spacing w:beforeLines="0" w:afterLines="0"/>
        <w:ind w:firstLine="120" w:firstLineChars="50"/>
        <w:jc w:val="left"/>
        <w:rPr>
          <w:rFonts w:hint="default" w:ascii="Calibri" w:hAnsi="Calibri" w:eastAsia="Calibri"/>
          <w:sz w:val="24"/>
          <w:szCs w:val="24"/>
          <w:lang w:val="en-US"/>
        </w:rPr>
      </w:pPr>
    </w:p>
    <w:p>
      <w:pPr>
        <w:rPr>
          <w:b/>
          <w:bCs/>
          <w:i/>
          <w:iCs/>
          <w:sz w:val="24"/>
          <w:szCs w:val="24"/>
          <w:u w:val="none"/>
          <w:lang w:val="en-US"/>
        </w:rPr>
      </w:pPr>
      <w:r>
        <w:rPr>
          <w:b/>
          <w:bCs/>
          <w:i/>
          <w:iCs/>
          <w:sz w:val="24"/>
          <w:szCs w:val="24"/>
          <w:u w:val="none"/>
          <w:lang w:val="en-US"/>
        </w:rPr>
        <w:t>2.</w:t>
      </w:r>
      <w:r>
        <w:rPr>
          <w:rFonts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SimSun" w:cs="Arial"/>
          <w:b w:val="0"/>
          <w:bCs/>
          <w:i/>
          <w:iCs/>
          <w:caps w:val="0"/>
          <w:color w:val="222222"/>
          <w:spacing w:val="0"/>
          <w:sz w:val="24"/>
          <w:szCs w:val="24"/>
          <w:shd w:val="clear" w:fill="FFFFFF"/>
        </w:rPr>
        <w:t>operational risk management (ORM) isdefined as a continual cyclic process which includesrisk assessment, risk decision making, and implementation of risk controls, which results in acceptance, mitigation, or avoidance of risk</w:t>
      </w:r>
      <w:r>
        <w:rPr>
          <w:rFonts w:hint="default" w:ascii="Arial" w:hAnsi="Arial" w:eastAsia="SimSun" w:cs="Arial"/>
          <w:b w:val="0"/>
          <w:bCs/>
          <w:i/>
          <w:iCs/>
          <w:caps w:val="0"/>
          <w:color w:val="222222"/>
          <w:spacing w:val="0"/>
          <w:sz w:val="24"/>
          <w:szCs w:val="24"/>
          <w:shd w:val="clear" w:fill="FFFFFF"/>
          <w:lang w:val="en-US"/>
        </w:rPr>
        <w:t>.</w:t>
      </w:r>
    </w:p>
    <w:p>
      <w:pPr>
        <w:rPr>
          <w:b/>
          <w:bCs/>
          <w:i/>
          <w:iCs/>
          <w:sz w:val="28"/>
          <w:szCs w:val="28"/>
          <w:u w:val="none"/>
          <w:lang w:val="en-US"/>
        </w:rPr>
      </w:pPr>
    </w:p>
    <w:p>
      <w:pPr>
        <w:numPr>
          <w:ilvl w:val="0"/>
          <w:numId w:val="1"/>
        </w:numPr>
        <w:rPr>
          <w:b w:val="0"/>
          <w:bCs w:val="0"/>
          <w:i/>
          <w:iCs/>
          <w:sz w:val="24"/>
          <w:szCs w:val="24"/>
          <w:u w:val="single"/>
          <w:lang w:val="en-US"/>
        </w:rPr>
      </w:pPr>
      <w:r>
        <w:rPr>
          <w:b w:val="0"/>
          <w:bCs w:val="0"/>
          <w:i/>
          <w:iCs/>
          <w:sz w:val="24"/>
          <w:szCs w:val="24"/>
          <w:u w:val="single"/>
          <w:lang w:val="en-US"/>
        </w:rPr>
        <w:t>The operational risk management depends on following features: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4"/>
          <w:szCs w:val="24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Commitment and support from top management.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4"/>
          <w:szCs w:val="24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Communication</w:t>
      </w:r>
      <w:bookmarkStart w:id="0" w:name="_GoBack"/>
      <w:bookmarkEnd w:id="0"/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4"/>
          <w:szCs w:val="24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Culture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4"/>
          <w:szCs w:val="24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Information Technology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4"/>
          <w:szCs w:val="24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Organisational structure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b w:val="0"/>
          <w:bCs w:val="0"/>
          <w:i/>
          <w:iCs/>
          <w:sz w:val="24"/>
          <w:szCs w:val="24"/>
          <w:u w:val="none"/>
          <w:lang w:val="en-US"/>
        </w:rPr>
        <w:t>Trai</w:t>
      </w:r>
      <w:r>
        <w:rPr>
          <w:b w:val="0"/>
          <w:bCs w:val="0"/>
          <w:i/>
          <w:iCs/>
          <w:sz w:val="28"/>
          <w:szCs w:val="28"/>
          <w:u w:val="none"/>
          <w:lang w:val="en-US"/>
        </w:rPr>
        <w:t xml:space="preserve">ning </w:t>
      </w:r>
    </w:p>
    <w:p>
      <w:pPr>
        <w:numPr>
          <w:ilvl w:val="0"/>
          <w:numId w:val="2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b w:val="0"/>
          <w:bCs w:val="0"/>
          <w:i/>
          <w:iCs/>
          <w:sz w:val="28"/>
          <w:szCs w:val="28"/>
          <w:u w:val="none"/>
          <w:lang w:val="en-US"/>
        </w:rPr>
        <w:t>Trust</w:t>
      </w:r>
    </w:p>
    <w:p>
      <w:pPr>
        <w:numPr>
          <w:numId w:val="0"/>
        </w:numPr>
        <w:ind w:leftChars="0"/>
        <w:rPr>
          <w:b w:val="0"/>
          <w:bCs w:val="0"/>
          <w:i/>
          <w:iCs/>
          <w:sz w:val="24"/>
          <w:szCs w:val="24"/>
          <w:u w:val="single"/>
          <w:lang w:val="en-US"/>
        </w:rPr>
      </w:pPr>
    </w:p>
    <w:p>
      <w:pPr>
        <w:numPr>
          <w:ilvl w:val="0"/>
          <w:numId w:val="3"/>
        </w:numPr>
        <w:rPr>
          <w:b w:val="0"/>
          <w:bCs w:val="0"/>
          <w:i/>
          <w:iCs/>
          <w:sz w:val="24"/>
          <w:szCs w:val="24"/>
          <w:u w:val="single"/>
          <w:lang w:val="en-US"/>
        </w:rPr>
      </w:pPr>
      <w:r>
        <w:rPr>
          <w:b w:val="0"/>
          <w:bCs w:val="0"/>
          <w:i/>
          <w:iCs/>
          <w:sz w:val="24"/>
          <w:szCs w:val="24"/>
          <w:u w:val="single"/>
          <w:lang w:val="en-US"/>
        </w:rPr>
        <w:t>Risk associated with people in business are: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 w:ascii="Calibri" w:hAnsi="Calibri" w:eastAsia="Calibri"/>
          <w:i/>
          <w:iCs/>
          <w:sz w:val="24"/>
        </w:rPr>
      </w:pPr>
      <w:r>
        <w:rPr>
          <w:rFonts w:hint="default" w:ascii="Calibri" w:hAnsi="Calibri" w:eastAsia="Calibri"/>
          <w:i/>
          <w:iCs/>
          <w:sz w:val="24"/>
        </w:rPr>
        <w:t>absenteeism rates (staff constraint)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 w:ascii="Calibri" w:hAnsi="Calibri" w:eastAsia="Calibri"/>
          <w:i/>
          <w:iCs/>
          <w:sz w:val="24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 xml:space="preserve">Labour </w:t>
      </w:r>
      <w:r>
        <w:rPr>
          <w:rFonts w:hint="default" w:ascii="Calibri" w:hAnsi="Calibri" w:eastAsia="Calibri"/>
          <w:i/>
          <w:iCs/>
          <w:sz w:val="24"/>
        </w:rPr>
        <w:t>turnover (staff constraint</w:t>
      </w:r>
    </w:p>
    <w:p>
      <w:pPr>
        <w:numPr>
          <w:ilvl w:val="0"/>
          <w:numId w:val="4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>A</w:t>
      </w:r>
      <w:r>
        <w:rPr>
          <w:rFonts w:hint="default" w:ascii="Calibri" w:hAnsi="Calibri" w:eastAsia="Calibri"/>
          <w:i/>
          <w:iCs/>
          <w:sz w:val="24"/>
        </w:rPr>
        <w:t>ccident rates (health and safety)</w:t>
      </w:r>
    </w:p>
    <w:p>
      <w:pPr>
        <w:numPr>
          <w:ilvl w:val="0"/>
          <w:numId w:val="4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>P</w:t>
      </w:r>
      <w:r>
        <w:rPr>
          <w:rFonts w:hint="default" w:ascii="Calibri" w:hAnsi="Calibri" w:eastAsia="Calibri"/>
          <w:i/>
          <w:iCs/>
          <w:sz w:val="24"/>
        </w:rPr>
        <w:t>roductivity (management)</w:t>
      </w:r>
    </w:p>
    <w:p>
      <w:pPr>
        <w:numPr>
          <w:ilvl w:val="0"/>
          <w:numId w:val="4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>Q</w:t>
      </w:r>
      <w:r>
        <w:rPr>
          <w:rFonts w:hint="default" w:ascii="Calibri" w:hAnsi="Calibri" w:eastAsia="Calibri"/>
          <w:i/>
          <w:iCs/>
          <w:sz w:val="24"/>
        </w:rPr>
        <w:t>uality o</w:t>
      </w:r>
      <w:r>
        <w:rPr>
          <w:rFonts w:hint="default" w:ascii="Calibri" w:hAnsi="Calibri" w:eastAsia="Calibri"/>
          <w:i/>
          <w:iCs/>
          <w:sz w:val="24"/>
          <w:lang w:val="en-US"/>
        </w:rPr>
        <w:t>f F</w:t>
      </w:r>
      <w:r>
        <w:rPr>
          <w:rFonts w:hint="default" w:ascii="Calibri" w:hAnsi="Calibri" w:eastAsia="Calibri"/>
          <w:i/>
          <w:iCs/>
          <w:sz w:val="24"/>
        </w:rPr>
        <w:t>inished goods (management)</w:t>
      </w:r>
    </w:p>
    <w:p>
      <w:pPr>
        <w:numPr>
          <w:ilvl w:val="0"/>
          <w:numId w:val="4"/>
        </w:numPr>
        <w:ind w:left="420" w:leftChars="0" w:hanging="420" w:firstLineChars="0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>C</w:t>
      </w:r>
      <w:r>
        <w:rPr>
          <w:rFonts w:hint="default" w:ascii="Calibri" w:hAnsi="Calibri" w:eastAsia="Calibri"/>
          <w:i/>
          <w:iCs/>
          <w:sz w:val="24"/>
        </w:rPr>
        <w:t>ustomer satisfaction (management).</w:t>
      </w:r>
    </w:p>
    <w:p>
      <w:pPr>
        <w:spacing w:beforeLines="0" w:afterLines="0"/>
        <w:jc w:val="left"/>
        <w:rPr>
          <w:b w:val="0"/>
          <w:bCs w:val="0"/>
          <w:i/>
          <w:i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/>
          <w:i/>
          <w:iCs/>
          <w:sz w:val="24"/>
          <w:lang w:val="en-US"/>
        </w:rPr>
        <w:t xml:space="preserve">    </w:t>
      </w:r>
      <w:r>
        <w:rPr>
          <w:rFonts w:hint="default" w:ascii="Calibri" w:hAnsi="Calibri" w:eastAsia="Calibri"/>
          <w:i/>
          <w:iCs/>
          <w:sz w:val="24"/>
        </w:rPr>
        <w:t>Sta</w:t>
      </w:r>
      <w:r>
        <w:rPr>
          <w:rFonts w:hint="default" w:ascii="Calibri" w:hAnsi="Calibri" w:eastAsia="Calibri"/>
          <w:i/>
          <w:iCs/>
          <w:sz w:val="24"/>
          <w:lang w:val="en-US"/>
        </w:rPr>
        <w:t>ff</w:t>
      </w:r>
      <w:r>
        <w:rPr>
          <w:rFonts w:hint="default" w:ascii="Calibri" w:hAnsi="Calibri" w:eastAsia="Calibri"/>
          <w:i/>
          <w:iCs/>
          <w:sz w:val="24"/>
        </w:rPr>
        <w:t xml:space="preserve"> limitations occur </w:t>
      </w:r>
      <w:r>
        <w:rPr>
          <w:rFonts w:hint="default" w:ascii="Calibri" w:hAnsi="Calibri" w:eastAsia="Calibri"/>
          <w:i/>
          <w:iCs/>
          <w:sz w:val="24"/>
          <w:lang w:val="en-US"/>
        </w:rPr>
        <w:t xml:space="preserve">either </w:t>
      </w:r>
      <w:r>
        <w:rPr>
          <w:rFonts w:hint="default" w:ascii="Calibri" w:hAnsi="Calibri" w:eastAsia="Calibri"/>
          <w:i/>
          <w:iCs/>
          <w:sz w:val="24"/>
        </w:rPr>
        <w:t>when companies cannot fill critical positions because of shortages in specific</w:t>
      </w:r>
      <w:r>
        <w:rPr>
          <w:rFonts w:hint="default" w:ascii="Calibri" w:hAnsi="Calibri" w:eastAsia="Calibri"/>
          <w:i/>
          <w:iCs/>
          <w:sz w:val="24"/>
          <w:lang w:val="en-US"/>
        </w:rPr>
        <w:t xml:space="preserve"> </w:t>
      </w:r>
      <w:r>
        <w:rPr>
          <w:rFonts w:hint="default" w:ascii="Calibri" w:hAnsi="Calibri" w:eastAsia="Calibri"/>
          <w:i/>
          <w:iCs/>
          <w:sz w:val="24"/>
        </w:rPr>
        <w:t>trades or professions (salary and other incentives not drawing new candidates) or when staff retention is</w:t>
      </w:r>
      <w:r>
        <w:rPr>
          <w:rFonts w:hint="default" w:ascii="Calibri" w:hAnsi="Calibri" w:eastAsia="Calibri"/>
          <w:i/>
          <w:iCs/>
          <w:sz w:val="24"/>
          <w:lang w:val="en-US"/>
        </w:rPr>
        <w:t xml:space="preserve"> </w:t>
      </w:r>
      <w:r>
        <w:rPr>
          <w:rFonts w:hint="default" w:ascii="Calibri" w:hAnsi="Calibri" w:eastAsia="Calibri"/>
          <w:i/>
          <w:iCs/>
          <w:sz w:val="24"/>
        </w:rPr>
        <w:t>poor, causing business disruption. Incompetence becomes a problem when employees lack the level of</w:t>
      </w:r>
      <w:r>
        <w:rPr>
          <w:rFonts w:hint="default" w:ascii="Calibri" w:hAnsi="Calibri" w:eastAsia="Calibri"/>
          <w:i/>
          <w:iCs/>
          <w:sz w:val="24"/>
          <w:lang w:val="en-US"/>
        </w:rPr>
        <w:t xml:space="preserve"> </w:t>
      </w:r>
      <w:r>
        <w:rPr>
          <w:rFonts w:hint="default" w:ascii="Calibri" w:hAnsi="Calibri" w:eastAsia="Calibri"/>
          <w:i/>
          <w:iCs/>
          <w:sz w:val="24"/>
        </w:rPr>
        <w:t>skills and knowledge to do their jobs properly</w:t>
      </w:r>
      <w:r>
        <w:rPr>
          <w:rFonts w:hint="default" w:ascii="Calibri" w:hAnsi="Calibri" w:eastAsia="Calibri"/>
          <w:i/>
          <w:iCs/>
          <w:sz w:val="24"/>
          <w:lang w:val="en-US"/>
        </w:rPr>
        <w:t>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,Italic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482C2"/>
    <w:multiLevelType w:val="singleLevel"/>
    <w:tmpl w:val="5AA482C2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5AA482FB"/>
    <w:multiLevelType w:val="singleLevel"/>
    <w:tmpl w:val="5AA482FB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AA48536"/>
    <w:multiLevelType w:val="singleLevel"/>
    <w:tmpl w:val="5AA48536"/>
    <w:lvl w:ilvl="0" w:tentative="0">
      <w:start w:val="3"/>
      <w:numFmt w:val="decimal"/>
      <w:suff w:val="space"/>
      <w:lvlText w:val="%1."/>
      <w:lvlJc w:val="left"/>
    </w:lvl>
  </w:abstractNum>
  <w:abstractNum w:abstractNumId="3">
    <w:nsid w:val="5AA48581"/>
    <w:multiLevelType w:val="singleLevel"/>
    <w:tmpl w:val="5AA48581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D527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Office_10.2.0.5965_F1E327BC-269C-435d-A152-05C5408002CA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2018-03-11T00:59:00Z</dcterms:created>
  <dc:creator>CHANDHAN</dc:creator>
  <cp:lastModifiedBy>CHANDHAN</cp:lastModifiedBy>
  <dcterms:modified xsi:type="dcterms:W3CDTF">2018-03-11T01:25:46Z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