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sz w:val="24"/>
          <w:szCs w:val="24"/>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png" descr="BOLC_Logo"/>
                    <pic:cNvPicPr/>
                  </pic:nvPicPr>
                  <pic:blipFill rotWithShape="1">
                    <a:blip r:embed="rId4">
                      <a:extLst/>
                    </a:blip>
                    <a:srcRect l="20320" t="20000" r="23669" b="32001"/>
                    <a:stretch>
                      <a:fillRect/>
                    </a:stretch>
                  </pic:blipFill>
                  <pic:spPr>
                    <a:xfrm>
                      <a:off x="0" y="0"/>
                      <a:ext cx="2809876" cy="1419225"/>
                    </a:xfrm>
                    <a:prstGeom prst="rect">
                      <a:avLst/>
                    </a:prstGeom>
                    <a:noFill/>
                    <a:ln>
                      <a:noFill/>
                    </a:ln>
                    <a:effectLst/>
                    <a:extLst/>
                  </pic:spPr>
                </pic:pic>
              </a:graphicData>
            </a:graphic>
          </wp:anchor>
        </w:drawing>
      </w:r>
      <w:r>
        <w:rPr>
          <w:rFonts w:ascii="Calibri" w:cs="Calibri" w:hAnsi="Calibri" w:eastAsia="Calibri"/>
          <w:sz w:val="24"/>
          <w:szCs w:val="24"/>
          <w:rtl w:val="0"/>
          <w:lang w:val="en-US"/>
        </w:rPr>
        <w:t xml:space="preserve">                                                                  </w:t>
      </w:r>
    </w:p>
    <w:p>
      <w:pPr>
        <w:pStyle w:val="Body"/>
        <w:rPr>
          <w:color w:val="000000"/>
          <w:u w:color="000000"/>
          <w:lang w:val="en-US"/>
        </w:rPr>
      </w:pPr>
      <w:r>
        <w:rPr>
          <w:color w:val="000000"/>
          <w:sz w:val="22"/>
          <w:szCs w:val="22"/>
          <w:u w:color="000000"/>
          <w:rtl w:val="0"/>
        </w:rP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2" cy="466726"/>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2" cy="466726"/>
                          <a:chOff x="0" y="0"/>
                          <a:chExt cx="3114041" cy="466725"/>
                        </a:xfrm>
                      </wpg:grpSpPr>
                      <wps:wsp>
                        <wps:cNvPr id="1073741826" name="Shape 1073741826"/>
                        <wps:cNvSpPr/>
                        <wps:spPr>
                          <a:xfrm>
                            <a:off x="0" y="0"/>
                            <a:ext cx="3113897" cy="46672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599" y="0"/>
                                </a:lnTo>
                                <a:lnTo>
                                  <a:pt x="21599" y="21600"/>
                                </a:lnTo>
                                <a:lnTo>
                                  <a:pt x="0" y="21600"/>
                                </a:lnTo>
                                <a:close/>
                              </a:path>
                            </a:pathLst>
                          </a:custGeom>
                          <a:solidFill>
                            <a:srgbClr val="FFFFFF"/>
                          </a:solidFill>
                          <a:ln>
                            <a:noFill/>
                          </a:ln>
                          <a:effectLst/>
                          <a:extLst/>
                        </wps:spPr>
                        <wps:style>
                          <a:lnRef idx="1">
                            <a:schemeClr val="accent1"/>
                          </a:lnRef>
                          <a:fillRef idx="3">
                            <a:schemeClr val="accent1"/>
                          </a:fillRef>
                          <a:effectRef idx="2">
                            <a:schemeClr val="accent1"/>
                          </a:effectRef>
                          <a:fontRef idx="minor">
                            <a:schemeClr val="tx1"/>
                          </a:fontRef>
                        </wps:style>
                        <wps:bodyPr rot="0" spcFirstLastPara="1" vertOverflow="overflow" horzOverflow="overflow" vert="horz" wrap="square" lIns="91440" tIns="45720" rIns="91440" bIns="45720" numCol="1" spcCol="38100" rtlCol="0" anchor="t" upright="0">
                          <a:prstTxWarp prst="textNoShape"/>
                          <a:noAutofit/>
                        </wps:bodyPr>
                      </wps:wsp>
                      <wps:wsp>
                        <wps:cNvPr id="1073741827" name="Shape 1073741827"/>
                        <wps:cNvSpPr/>
                        <wps:spPr>
                          <a:xfrm>
                            <a:off x="-1" y="0"/>
                            <a:ext cx="3114043" cy="46672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600" y="0"/>
                                </a:lnTo>
                                <a:lnTo>
                                  <a:pt x="21600" y="21600"/>
                                </a:lnTo>
                                <a:lnTo>
                                  <a:pt x="0" y="21600"/>
                                </a:lnTo>
                                <a:close/>
                              </a:path>
                            </a:pathLst>
                          </a:custGeom>
                          <a:noFill/>
                          <a:ln>
                            <a:noFill/>
                          </a:ln>
                          <a:effectLst/>
                          <a:extLst/>
                        </wps:spPr>
                        <wps:style>
                          <a:lnRef idx="1">
                            <a:schemeClr val="accent1"/>
                          </a:lnRef>
                          <a:fillRef idx="3">
                            <a:schemeClr val="accent1"/>
                          </a:fillRef>
                          <a:effectRef idx="2">
                            <a:schemeClr val="accent1"/>
                          </a:effectRef>
                          <a:fontRef idx="minor">
                            <a:schemeClr val="tx1"/>
                          </a:fontRef>
                        </wps:style>
                        <wps:txbx>
                          <w:txbxContent>
                            <w:p>
                              <w:pPr>
                                <w:pStyle w:val="Body"/>
                                <w:jc w:val="center"/>
                              </w:pPr>
                              <w:r>
                                <w:rPr>
                                  <w:color w:val="000000"/>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rot="0" spcFirstLastPara="1" vertOverflow="overflow" horzOverflow="overflow" vert="horz" wrap="square" lIns="45718" tIns="45718" rIns="45718" bIns="45718" numCol="1" spcCol="38100" rtlCol="0" anchor="t" upright="0">
                          <a:prstTxWarp prst="textNoShape"/>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1,466725">
                <w10:wrap type="none" side="bothSides" anchorx="text"/>
                <v:shape id="_x0000_s1027" style="position:absolute;left:0;top:0;width:3113897;height:466725;" coordorigin="0,0" coordsize="21600,21600" path="M 0,0 L 21599,0 L 21599,21600 L 0,21600 X E">
                  <v:fill color="#FFFFFF" opacity="100.0%" type="solid"/>
                  <v:stroke on="f" weight="1.0pt" dashstyle="solid" endcap="flat" miterlimit="400.0%" joinstyle="miter" linestyle="single"/>
                </v:shape>
                <v:shape id="_x0000_s1028" style="position:absolute;left:0;top:0;width:3114041;height:466725;" coordorigin="0,0" coordsize="21600,21600" path="M 0,0 L 21600,0 L 21600,21600 L 0,21600 X E">
                  <v:fill on="f"/>
                  <v:stroke on="f" weight="1.0pt" dashstyle="solid" endcap="flat" miterlimit="400.0%" joinstyle="miter" linestyle="single"/>
                  <v:textbox>
                    <w:txbxContent>
                      <w:p>
                        <w:pPr>
                          <w:pStyle w:val="Body"/>
                          <w:jc w:val="center"/>
                        </w:pPr>
                        <w:r>
                          <w:rPr>
                            <w:color w:val="000000"/>
                            <w:sz w:val="24"/>
                            <w:szCs w:val="24"/>
                            <w:u w:color="000000"/>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shape>
              </v:group>
            </w:pict>
          </mc:Fallback>
        </mc:AlternateContent>
      </w:r>
    </w:p>
    <w:p>
      <w:pPr>
        <w:pStyle w:val="Body"/>
        <w:rPr>
          <w:color w:val="000000"/>
          <w:u w:color="000000"/>
          <w:lang w:val="en-US"/>
        </w:rPr>
      </w:pPr>
    </w:p>
    <w:p>
      <w:pPr>
        <w:pStyle w:val="Body"/>
        <w:rPr>
          <w:color w:val="000000"/>
          <w:u w:color="000000"/>
          <w:lang w:val="en-US"/>
        </w:rPr>
      </w:pPr>
    </w:p>
    <w:p>
      <w:pPr>
        <w:pStyle w:val="Body"/>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Patrick Sharkey</w:t>
            </w:r>
          </w:p>
        </w:tc>
      </w:tr>
      <w:tr>
        <w:tblPrEx>
          <w:shd w:val="clear" w:color="auto" w:fill="auto"/>
        </w:tblPrEx>
        <w:trPr>
          <w:trHeight w:val="2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20517</w:t>
            </w:r>
          </w:p>
        </w:tc>
      </w:tr>
      <w:tr>
        <w:tblPrEx>
          <w:shd w:val="clear" w:color="auto" w:fill="auto"/>
        </w:tblPrEx>
        <w:trPr>
          <w:trHeight w:val="21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Times New Roman" w:cs="Times New Roman" w:hAnsi="Times New Roman" w:eastAsia="Times New Roman"/>
                <w:caps w:val="0"/>
                <w:smallCaps w:val="0"/>
                <w:strike w:val="0"/>
                <w:dstrike w:val="0"/>
                <w:outline w:val="0"/>
                <w:color w:val="000000"/>
                <w:spacing w:val="0"/>
                <w:kern w:val="0"/>
                <w:position w:val="0"/>
                <w:sz w:val="24"/>
                <w:szCs w:val="24"/>
                <w:u w:val="none" w:color="000000"/>
                <w:vertAlign w:val="baseline"/>
                <w:rtl w:val="0"/>
                <w:lang w:val="en-US"/>
              </w:rPr>
              <w:t>Diploma in Diet &amp; Nutrition (Level 4)</w:t>
            </w:r>
          </w:p>
        </w:tc>
      </w:tr>
      <w:tr>
        <w:tblPrEx>
          <w:shd w:val="clear" w:color="auto" w:fill="auto"/>
        </w:tblPrEx>
        <w:trPr>
          <w:trHeight w:val="1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t>12</w:t>
            </w:r>
          </w:p>
        </w:tc>
      </w:tr>
    </w:tbl>
    <w:p>
      <w:pPr>
        <w:pStyle w:val="Body"/>
        <w:rPr>
          <w:color w:val="000000"/>
          <w:u w:color="000000"/>
          <w:lang w:val="en-US"/>
        </w:rPr>
      </w:pPr>
    </w:p>
    <w:p>
      <w:pPr>
        <w:pStyle w:val="Body"/>
        <w:rPr>
          <w:color w:val="000000"/>
          <w:u w:color="000000"/>
          <w:lang w:val="en-US"/>
        </w:rPr>
      </w:pPr>
    </w:p>
    <w:p>
      <w:pPr>
        <w:pStyle w:val="Body"/>
        <w:rPr>
          <w:rFonts w:ascii="Calibri" w:cs="Calibri" w:hAnsi="Calibri" w:eastAsia="Calibri"/>
          <w:b w:val="1"/>
          <w:bCs w:val="1"/>
          <w:color w:val="000000"/>
          <w:u w:color="000000"/>
          <w:lang w:val="en-US"/>
        </w:rPr>
      </w:pPr>
    </w:p>
    <w:p>
      <w:pPr>
        <w:pStyle w:val="Body"/>
        <w:rPr>
          <w:rFonts w:ascii="Calibri" w:cs="Calibri" w:hAnsi="Calibri" w:eastAsia="Calibri"/>
          <w:b w:val="1"/>
          <w:bCs w:val="1"/>
          <w:color w:val="000000"/>
          <w:sz w:val="28"/>
          <w:szCs w:val="28"/>
          <w:u w:color="000000"/>
          <w:lang w:val="en-US"/>
        </w:rPr>
      </w:pPr>
      <w:r>
        <w:rPr>
          <w:rFonts w:ascii="Calibri" w:cs="Calibri" w:hAnsi="Calibri" w:eastAsia="Calibri"/>
          <w:b w:val="1"/>
          <w:bCs w:val="1"/>
          <w:color w:val="000000"/>
          <w:sz w:val="28"/>
          <w:szCs w:val="28"/>
          <w:u w:color="000000"/>
          <w:rtl w:val="0"/>
          <w:lang w:val="en-US"/>
        </w:rPr>
        <w:t>Marking Criteria:</w:t>
      </w:r>
    </w:p>
    <w:p>
      <w:pPr>
        <w:pStyle w:val="Body"/>
        <w:rPr>
          <w:color w:val="000000"/>
          <w:u w:color="000000"/>
          <w:lang w:val="en-US"/>
        </w:rPr>
      </w:pPr>
      <w:r>
        <w:rPr>
          <w:rFonts w:ascii="Calibri" w:cs="Calibri" w:hAnsi="Calibri" w:eastAsia="Calibri"/>
          <w:b w:val="1"/>
          <w:bCs w:val="1"/>
          <w:color w:val="000000"/>
          <w:sz w:val="22"/>
          <w:szCs w:val="22"/>
          <w:u w:color="000000"/>
          <w:rtl w:val="0"/>
          <w:lang w:val="en-US"/>
        </w:rPr>
        <w:t xml:space="preserve"> </w:t>
      </w:r>
      <w:r>
        <w:rPr>
          <w:color w:val="000000"/>
          <w:sz w:val="22"/>
          <w:szCs w:val="22"/>
          <w:u w:color="000000"/>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color w:val="000000"/>
          <w:u w:color="000000"/>
          <w:lang w:val="en-US"/>
        </w:rPr>
      </w:pPr>
      <w:r>
        <w:rPr>
          <w:color w:val="000000"/>
          <w:sz w:val="22"/>
          <w:szCs w:val="22"/>
          <w:u w:color="000000"/>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2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Helvetica" w:cs="Helvetica" w:hAnsi="Helvetica" w:eastAsia="Helvetica"/>
              </w:rPr>
            </w:pPr>
            <w:r>
              <w:rPr>
                <w:rFonts w:ascii="Helvetica"/>
                <w:rtl w:val="0"/>
                <w:lang w:val="en-US"/>
              </w:rPr>
              <w:t xml:space="preserve">1.) It is a way of looking at relative body sizes and to see how much mass is in the body compared to height and therefore serves as a guide to see whether someone is over or underweight.  It is calculated by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Helvetica" w:cs="Helvetica" w:hAnsi="Helvetica" w:eastAsia="Helvetica"/>
              </w:rPr>
            </w:pPr>
          </w:p>
          <w:p>
            <w:pPr>
              <w:pStyle w:val="Default"/>
              <w:spacing w:after="240" w:line="360" w:lineRule="atLeast"/>
              <w:rPr>
                <w:rFonts w:ascii="Helvetica" w:cs="Helvetica" w:hAnsi="Helvetica" w:eastAsia="Helvetica"/>
              </w:rPr>
            </w:pPr>
            <w:r>
              <w:rPr>
                <w:rFonts w:ascii="Helvetica"/>
                <w:rtl w:val="0"/>
                <w:lang w:val="en-US"/>
              </w:rPr>
              <w:t>BMI= weight (kg) Height (m) 2</w:t>
            </w:r>
          </w:p>
          <w:p>
            <w:pPr>
              <w:pStyle w:val="Default"/>
              <w:spacing w:after="240" w:line="360" w:lineRule="atLeast"/>
              <w:rPr>
                <w:rFonts w:ascii="Helvetica" w:cs="Helvetica" w:hAnsi="Helvetica" w:eastAsia="Helvetica"/>
              </w:rPr>
            </w:pPr>
            <w:r>
              <w:rPr>
                <w:rFonts w:ascii="Helvetica"/>
                <w:rtl w:val="0"/>
                <w:lang w:val="en-US"/>
              </w:rPr>
              <w:t>The desirable range is 19-25</w:t>
            </w:r>
          </w:p>
          <w:p>
            <w:pPr>
              <w:pStyle w:val="Default"/>
              <w:spacing w:after="240" w:line="360" w:lineRule="atLeast"/>
              <w:rPr>
                <w:rFonts w:ascii="Helvetica" w:cs="Helvetica" w:hAnsi="Helvetica" w:eastAsia="Helvetica"/>
              </w:rPr>
            </w:pPr>
            <w:r>
              <w:rPr>
                <w:rFonts w:ascii="Helvetica"/>
                <w:rtl w:val="0"/>
                <w:lang w:val="en-US"/>
              </w:rPr>
              <w:t xml:space="preserve">2.) it is important to have a healthy weight because if it is over the healthy range then the peson is at a severe risk of diabetes, cardiovascular disease, cancer (particularly colon, prostate and breast cancer).  There is also a higher risk of joint and back pain and restless sleep.  If you are under weight it can affect the immune system, and cause massive problems with mood, skin health, metabolism and bone structure, amongst a host of other problems caused by malnourishment. </w:t>
            </w:r>
          </w:p>
          <w:p>
            <w:pPr>
              <w:pStyle w:val="Default"/>
              <w:spacing w:after="240" w:line="360" w:lineRule="atLeast"/>
              <w:rPr>
                <w:rFonts w:ascii="Helvetica" w:cs="Helvetica" w:hAnsi="Helvetica" w:eastAsia="Helvetica"/>
              </w:rPr>
            </w:pPr>
            <w:r>
              <w:rPr>
                <w:rFonts w:ascii="Helvetica"/>
                <w:rtl w:val="0"/>
                <w:lang w:val="en-US"/>
              </w:rPr>
              <w:t xml:space="preserve">3.) Exercise is something which important for the loss of weight because it is going to burn more calories, and therefore will aid in the losing of weight if paired with a good diet.  It can also build muscle which is important as muscle will use calories up faster the bigger they are.  Also being more toned makes someone appear thinner even if their BMI is the same, thus increasing confidence.  It also increasing the BMR and therefore even in rest more calories are used up.   Exercise also suppresses appetite.  </w:t>
            </w:r>
          </w:p>
          <w:p>
            <w:pPr>
              <w:pStyle w:val="Default"/>
              <w:spacing w:after="240" w:line="360" w:lineRule="atLeast"/>
              <w:rPr>
                <w:rFonts w:ascii="Helvetica" w:cs="Helvetica" w:hAnsi="Helvetica" w:eastAsia="Helvetica"/>
              </w:rPr>
            </w:pPr>
          </w:p>
          <w:p>
            <w:pPr>
              <w:pStyle w:val="Default"/>
              <w:spacing w:after="240" w:line="360" w:lineRule="atLeast"/>
              <w:rPr>
                <w:rFonts w:ascii="Helvetica" w:cs="Helvetica" w:hAnsi="Helvetica" w:eastAsia="Helvetica"/>
              </w:rPr>
            </w:pPr>
            <w:r>
              <w:rPr>
                <w:rFonts w:ascii="Helvetica"/>
                <w:rtl w:val="0"/>
                <w:lang w:val="en-US"/>
              </w:rPr>
              <w:t xml:space="preserve">4.) As a parent is about setting up an environment which helps maintain a healthy attitude to food and exercise.  This can be done by being a positive role model so far as eating and activity habits; providing a calm and reassuring atmosphere at regular meals and snacks; setting healthy limits on sedentary activities such as TV and video games.  Involving he whole family in fun and physical activities; helping develop a positive body image with heir child and avoiding restrictive diets or excessive exercise regimens.  It is also about realising the children will shift and transform their weight based on their metabolism, but so long as habits are healthy then it will even out. </w:t>
            </w:r>
          </w:p>
          <w:p>
            <w:pPr>
              <w:pStyle w:val="Default"/>
              <w:spacing w:after="240" w:line="360" w:lineRule="atLeast"/>
              <w:rPr>
                <w:rFonts w:ascii="Helvetica" w:cs="Helvetica" w:hAnsi="Helvetica" w:eastAsia="Helvetica"/>
              </w:rPr>
            </w:pPr>
            <w:r>
              <w:rPr>
                <w:rFonts w:ascii="Helvetica"/>
                <w:rtl w:val="0"/>
                <w:lang w:val="en-US"/>
              </w:rPr>
              <w:t>5.) (proofreading?...There is no mention of RMR in the unit) It is the Basal Metabolic Rate and is the measure of how many calories we burn while at rest.  Muscles for example will increase the BMR so even at rest we burn that many more  calories.   RMR however is where we take into account context and other factors.  This means it can be altered per person and so takes in more variables, unlike BMR which is an all encompassing baseline which is based on much more specific criteria, which in reality are harder to achieve, such as being in a neutral temperature, being  completely psychologically calm and not digesting anything.</w:t>
            </w:r>
          </w:p>
          <w:p>
            <w:pPr>
              <w:pStyle w:val="Default"/>
              <w:spacing w:after="240" w:line="360" w:lineRule="atLeast"/>
              <w:rPr>
                <w:rFonts w:ascii="Helvetica" w:cs="Helvetica" w:hAnsi="Helvetica" w:eastAsia="Helvetica"/>
              </w:rPr>
            </w:pPr>
          </w:p>
          <w:p>
            <w:pPr>
              <w:pStyle w:val="Default"/>
              <w:spacing w:after="240" w:line="360" w:lineRule="atLeast"/>
              <w:rPr>
                <w:rFonts w:ascii="Helvetica" w:cs="Helvetica" w:hAnsi="Helvetica" w:eastAsia="Helvetica"/>
              </w:rPr>
            </w:pPr>
            <w:r>
              <w:rPr>
                <w:rFonts w:ascii="Helvetica"/>
                <w:rtl w:val="0"/>
                <w:lang w:val="en-US"/>
              </w:rPr>
              <w:t>6.) You haven't included this information, so I will google it.  But seriously guys...proofreading.  Are you making this up as I go along, just whacking together stuff in a rush? it sure as hell looks like it...</w:t>
            </w:r>
          </w:p>
          <w:p>
            <w:pPr>
              <w:pStyle w:val="Default"/>
              <w:spacing w:after="240" w:line="360" w:lineRule="atLeast"/>
              <w:rPr>
                <w:rFonts w:ascii="Helvetica" w:cs="Helvetica" w:hAnsi="Helvetica" w:eastAsia="Helvetica"/>
              </w:rPr>
            </w:pPr>
            <w:r>
              <w:rPr>
                <w:rFonts w:ascii="Helvetica"/>
                <w:rtl w:val="0"/>
                <w:lang w:val="en-US"/>
              </w:rPr>
              <w:t>TEF is the amount of energy and calories that would be used to store food above that of the BMR, it a parameter used to factor in the caloric needs of digestion; which includes absorption and expulsion of waste.</w:t>
            </w:r>
          </w:p>
          <w:p>
            <w:pPr>
              <w:pStyle w:val="Default"/>
              <w:spacing w:after="240" w:line="360" w:lineRule="atLeast"/>
              <w:rPr>
                <w:rFonts w:ascii="Helvetica" w:cs="Helvetica" w:hAnsi="Helvetica" w:eastAsia="Helvetica"/>
              </w:rPr>
            </w:pPr>
            <w:r>
              <w:rPr>
                <w:rFonts w:ascii="Helvetica"/>
                <w:rtl w:val="0"/>
                <w:lang w:val="en-US"/>
              </w:rPr>
              <w:t xml:space="preserve">7.) It has to do with the amount of calories we take in or lose and the balance between them, otherwise known as the 'energy balance'.  If we eat more calories than the net amount of calories needed by all the bodily functions and our activities then it gets stored as fat.  SO therefore eating too many calories in the form of starches, sugar (and to a lesser, but still significant extent, fats and proteins), above the amount of calories burned means that we will gain weight.  However you could eat a sensible diet and still gain weight if you live a sedentary lifestyle. </w:t>
            </w:r>
          </w:p>
          <w:p>
            <w:pPr>
              <w:pStyle w:val="Default"/>
              <w:spacing w:after="240" w:line="360" w:lineRule="atLeast"/>
              <w:rPr>
                <w:rFonts w:ascii="Helvetica" w:cs="Helvetica" w:hAnsi="Helvetica" w:eastAsia="Helvetica"/>
              </w:rPr>
            </w:pPr>
          </w:p>
          <w:p>
            <w:pPr>
              <w:pStyle w:val="Default"/>
              <w:spacing w:after="240" w:line="360" w:lineRule="atLeast"/>
              <w:rPr>
                <w:rFonts w:ascii="Helvetica" w:cs="Helvetica" w:hAnsi="Helvetica" w:eastAsia="Helvetica"/>
              </w:rPr>
            </w:pPr>
            <w:r>
              <w:rPr>
                <w:rFonts w:ascii="Helvetica"/>
                <w:rtl w:val="0"/>
                <w:lang w:val="en-US"/>
              </w:rPr>
              <w:t>8.) Loosely put, metabolism is the process by which cells create chemical energy from food and stores of nutrients.  It is broken into catabolic and anabolic; breaking down and building up compounds, respectively.  It is this process which converts our stores of potential energy in fats, starches, sugars and nutrients and makes them into the energy it takes to do all the bodies functions.</w:t>
            </w:r>
          </w:p>
          <w:p>
            <w:pPr>
              <w:pStyle w:val="Default"/>
              <w:spacing w:after="240" w:line="360" w:lineRule="atLeast"/>
              <w:rPr>
                <w:rFonts w:ascii="Times" w:cs="Times" w:hAnsi="Times" w:eastAsia="Times"/>
              </w:rPr>
            </w:pPr>
            <w:r>
              <w:rPr>
                <w:rFonts w:ascii="Helvetica"/>
                <w:rtl w:val="0"/>
                <w:lang w:val="en-US"/>
              </w:rPr>
              <w:t xml:space="preserve">9.)  Waist circumference measures how much fat is in our mid-sections.  This is a good indicator of excessively large BMI due to the amount of fat stored in the stomach area.  There is a strong correlation between waist size and certain diseases, like diabetes and CVD and cancers. </w:t>
            </w:r>
          </w:p>
          <w:p>
            <w:pPr>
              <w:pStyle w:val="Default"/>
              <w:spacing w:after="240" w:line="360" w:lineRule="atLeast"/>
              <w:rPr>
                <w:rFonts w:ascii="Helvetica" w:cs="Helvetica" w:hAnsi="Helvetica" w:eastAsia="Helvetica"/>
              </w:rPr>
            </w:pPr>
            <w:r>
              <w:rPr>
                <w:rFonts w:ascii="Helvetica"/>
                <w:rtl w:val="0"/>
                <w:lang w:val="en-US"/>
              </w:rPr>
              <w:t>10.) The balance is important as it is the very essence of how energy is used in the body, we ingest energy and when we invest energy.  So to maintain a healthy weight, lose weight, or gain weight we need to be mindful and aware of the amount calories we are expending and the amount we are taking in.  For example an athlete will need a diet with more calories than someone who has a sedentary lifestyle, this is to compensate for the fact that to make sure they are able to perform they will need a much higher energy intake.  If someone had the same amount of calories and did not exercise however, it could lead to unhealthy weight gain due to the balance being out of whack.</w:t>
            </w:r>
          </w:p>
          <w:p>
            <w:pPr>
              <w:pStyle w:val="Default"/>
              <w:spacing w:after="240" w:line="360" w:lineRule="atLeast"/>
              <w:rPr>
                <w:rFonts w:ascii="Helvetica" w:cs="Helvetica" w:hAnsi="Helvetica" w:eastAsia="Helvetica"/>
              </w:rPr>
            </w:pPr>
          </w:p>
          <w:p>
            <w:pPr>
              <w:pStyle w:val="Default"/>
              <w:spacing w:after="240" w:line="360" w:lineRule="atLeast"/>
            </w:pPr>
            <w:r>
              <w:rPr>
                <w:rFonts w:ascii="Helvetica"/>
                <w:rtl w:val="0"/>
                <w:lang w:val="en-US"/>
              </w:rPr>
              <w:t>Q2:  This is important to consider because though someone may feel motivated by pressure from peers, family or friends, it is not ideal that they do it out of guilt or some feeling of obligation.  This is because habits are hard to change, and eating habits are deeply set fro ma young age, so someone needs to be able to accept that their health and any problems are either caused, or exacerbated by, the diet they are on.  But without motivation which comes from their own sense of self-preservation and a true desire to change it will only be temporary, and in failing because of doing it for the wrong reasons it may cause an adverse effect wherein someone ends up finding it even harder to change for the association of healthy diets and exercise with a sense of failure.  Thus encouragement is important, helping people understand, but also realising it has to be a persons own choice, and they need room to come to the conclusion without pressure, and then it increases the chance of success.</w:t>
            </w:r>
          </w:p>
        </w:tc>
      </w:tr>
    </w:tbl>
    <w:p>
      <w:pPr>
        <w:pStyle w:val="Body"/>
        <w:rPr>
          <w:color w:val="000000"/>
          <w:u w:color="000000"/>
          <w:lang w:val="en-US"/>
        </w:rPr>
      </w:pPr>
    </w:p>
    <w:p>
      <w:pPr>
        <w:pStyle w:val="Body"/>
        <w:rPr>
          <w:color w:val="000000"/>
          <w:u w:color="000000"/>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color w:val="000000"/>
          <w:sz w:val="22"/>
          <w:szCs w:val="22"/>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19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Patrick sharkey</w:t>
              <w:tab/>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Table Grid"/>
            </w:pPr>
            <w:r>
              <w:rPr>
                <w:rtl w:val="0"/>
              </w:rPr>
              <w:t>31</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/12/2018</w:t>
            </w:r>
          </w:p>
        </w:tc>
      </w:tr>
    </w:tbl>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color w:val="000000"/>
          <w:sz w:val="32"/>
          <w:szCs w:val="32"/>
          <w:u w:color="000000"/>
          <w:lang w:val="en-US"/>
        </w:rPr>
      </w:pPr>
      <w:r>
        <w:rPr>
          <w:rFonts w:ascii="Calibri" w:cs="Calibri" w:hAnsi="Calibri" w:eastAsia="Calibri"/>
          <w:b w:val="1"/>
          <w:bCs w:val="1"/>
          <w:color w:val="000000"/>
          <w:sz w:val="28"/>
          <w:szCs w:val="28"/>
          <w:u w:color="000000"/>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99"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9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9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Table Grid"/>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hd w:val="clear" w:color="auto" w:fill="d9d9d9"/>
        <w:rPr>
          <w:rFonts w:ascii="Calibri" w:cs="Calibri" w:hAnsi="Calibri" w:eastAsia="Calibri"/>
          <w:b w:val="1"/>
          <w:bCs w:val="1"/>
          <w:color w:val="000000"/>
          <w:sz w:val="32"/>
          <w:szCs w:val="32"/>
          <w:u w:color="000000"/>
          <w:lang w:val="en-US"/>
        </w:rPr>
      </w:pPr>
    </w:p>
    <w:p>
      <w:pPr>
        <w:pStyle w:val="Body"/>
        <w:shd w:val="clear" w:color="auto" w:fill="d9d9d9"/>
        <w:rPr>
          <w:rFonts w:ascii="Calibri" w:cs="Calibri" w:hAnsi="Calibri" w:eastAsia="Calibri"/>
          <w:b w:val="1"/>
          <w:bCs w:val="1"/>
          <w:color w:val="000000"/>
          <w:sz w:val="32"/>
          <w:szCs w:val="32"/>
          <w:u w:color="000000"/>
          <w:lang w:val="en-US"/>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rPr>
          <w:color w:val="000000"/>
          <w:sz w:val="24"/>
          <w:szCs w:val="24"/>
          <w:u w:color="000000"/>
        </w:rPr>
      </w:pPr>
    </w:p>
    <w:p>
      <w:pPr>
        <w:pStyle w:val="Body"/>
      </w:pPr>
      <w:r>
        <w:rPr>
          <w:color w:val="000000"/>
          <w:sz w:val="24"/>
          <w:szCs w:val="24"/>
          <w:u w:color="000000"/>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imes">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Table Grid">
    <w:name w:val="Table Grid"/>
    <w:next w:val="Table Grid"/>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png"/><Relationship Id="rId5" Type="http://schemas.openxmlformats.org/officeDocument/2006/relationships/header" Target="header.xml"/><Relationship Id="rId6" Type="http://schemas.openxmlformats.org/officeDocument/2006/relationships/footer" Target="footer.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